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2D8B" w14:textId="77777777" w:rsidR="00F45F3F" w:rsidRPr="00F45F3F" w:rsidRDefault="00F45F3F" w:rsidP="00F45F3F">
      <w:pPr>
        <w:pStyle w:val="ListParagraph"/>
        <w:tabs>
          <w:tab w:val="clear" w:pos="284"/>
        </w:tabs>
        <w:ind w:left="11" w:right="-1" w:hanging="11"/>
        <w:jc w:val="both"/>
        <w:rPr>
          <w:rFonts w:asciiTheme="minorHAnsi" w:eastAsia="Verdana" w:hAnsiTheme="minorHAnsi" w:cstheme="minorHAnsi"/>
          <w:bCs/>
          <w:szCs w:val="22"/>
        </w:rPr>
      </w:pPr>
      <w:r w:rsidRPr="00F45F3F">
        <w:rPr>
          <w:rFonts w:asciiTheme="minorHAnsi" w:eastAsia="Verdana" w:hAnsiTheme="minorHAnsi" w:cstheme="minorHAnsi"/>
          <w:bCs/>
          <w:szCs w:val="22"/>
        </w:rPr>
        <w:t xml:space="preserve">In accordance with Article 2 (e) of the Commission Regulation (EU) 2021/1698, the translation of the production rules and control measures set out in Regulation (EU) 2018/848, and the delegated and implementing acts adopted pursuant to it in languages that are understandable for the contracted operators in the third countries for which the control authority or control body requests recognition, Başak Ekolojik prepared this document </w:t>
      </w:r>
    </w:p>
    <w:p w14:paraId="70AB40C0" w14:textId="332C9600" w:rsidR="006566D2" w:rsidRPr="0095408C" w:rsidRDefault="00F45F3F" w:rsidP="00F45F3F">
      <w:pPr>
        <w:pStyle w:val="ListParagraph"/>
        <w:tabs>
          <w:tab w:val="clear" w:pos="284"/>
        </w:tabs>
        <w:ind w:left="11" w:right="-1" w:hanging="11"/>
        <w:jc w:val="both"/>
        <w:rPr>
          <w:rFonts w:asciiTheme="minorHAnsi" w:eastAsia="Verdana" w:hAnsiTheme="minorHAnsi" w:cstheme="minorHAnsi"/>
          <w:bCs/>
          <w:szCs w:val="22"/>
        </w:rPr>
      </w:pPr>
      <w:r w:rsidRPr="00F45F3F">
        <w:rPr>
          <w:rFonts w:asciiTheme="minorHAnsi" w:eastAsia="Verdana" w:hAnsiTheme="minorHAnsi" w:cstheme="minorHAnsi"/>
          <w:bCs/>
          <w:szCs w:val="22"/>
        </w:rPr>
        <w:t>Since Başak Ekolojik operates in the following product categories, this document has been prepared in accordance with the relevant products, it does not contain information about product categories that are not wit</w:t>
      </w:r>
      <w:r>
        <w:rPr>
          <w:rFonts w:asciiTheme="minorHAnsi" w:eastAsia="Verdana" w:hAnsiTheme="minorHAnsi" w:cstheme="minorHAnsi"/>
          <w:bCs/>
          <w:szCs w:val="22"/>
        </w:rPr>
        <w:t>hin the scope of Başak Ekolojik</w:t>
      </w:r>
      <w:r w:rsidR="006566D2" w:rsidRPr="0095408C">
        <w:rPr>
          <w:rFonts w:asciiTheme="minorHAnsi" w:eastAsia="Verdana" w:hAnsiTheme="minorHAnsi" w:cstheme="minorHAnsi"/>
          <w:bCs/>
          <w:szCs w:val="22"/>
        </w:rPr>
        <w:t>.</w:t>
      </w:r>
    </w:p>
    <w:p w14:paraId="5806C11E" w14:textId="77777777" w:rsidR="006566D2" w:rsidRPr="0095408C" w:rsidRDefault="006566D2" w:rsidP="00307C6B">
      <w:pPr>
        <w:pStyle w:val="ListParagraph"/>
        <w:tabs>
          <w:tab w:val="clear" w:pos="284"/>
        </w:tabs>
        <w:ind w:left="11" w:right="-1" w:hanging="11"/>
        <w:jc w:val="both"/>
        <w:rPr>
          <w:rFonts w:asciiTheme="minorHAnsi" w:eastAsia="Verdana" w:hAnsiTheme="minorHAnsi" w:cstheme="minorHAnsi"/>
          <w:bCs/>
          <w:szCs w:val="22"/>
        </w:rPr>
      </w:pPr>
    </w:p>
    <w:p w14:paraId="69465A67" w14:textId="266E65E4" w:rsidR="006566D2" w:rsidRPr="0095408C" w:rsidRDefault="006566D2" w:rsidP="00307C6B">
      <w:pPr>
        <w:pStyle w:val="ListParagraph"/>
        <w:tabs>
          <w:tab w:val="clear" w:pos="284"/>
        </w:tabs>
        <w:ind w:left="11" w:right="-1" w:hanging="11"/>
        <w:jc w:val="both"/>
        <w:rPr>
          <w:rFonts w:asciiTheme="minorHAnsi" w:eastAsia="Verdana" w:hAnsiTheme="minorHAnsi" w:cstheme="minorHAnsi"/>
          <w:bCs/>
          <w:szCs w:val="22"/>
        </w:rPr>
      </w:pPr>
      <w:r w:rsidRPr="0095408C">
        <w:rPr>
          <w:rFonts w:asciiTheme="minorHAnsi" w:eastAsia="Verdana" w:hAnsiTheme="minorHAnsi" w:cstheme="minorHAnsi"/>
          <w:bCs/>
          <w:szCs w:val="22"/>
        </w:rPr>
        <w:t xml:space="preserve">A: </w:t>
      </w:r>
      <w:r w:rsidR="00012008" w:rsidRPr="00012008">
        <w:rPr>
          <w:rFonts w:asciiTheme="minorHAnsi" w:eastAsia="Verdana" w:hAnsiTheme="minorHAnsi" w:cstheme="minorHAnsi"/>
          <w:bCs/>
          <w:szCs w:val="22"/>
        </w:rPr>
        <w:t>unprocessed plants and plant products, including seeds and other plant reproductive material</w:t>
      </w:r>
      <w:r w:rsidRPr="0095408C">
        <w:rPr>
          <w:rFonts w:asciiTheme="minorHAnsi" w:eastAsia="Verdana" w:hAnsiTheme="minorHAnsi" w:cstheme="minorHAnsi"/>
          <w:bCs/>
          <w:szCs w:val="22"/>
        </w:rPr>
        <w:t>;</w:t>
      </w:r>
    </w:p>
    <w:p w14:paraId="4B0701C7" w14:textId="20971996" w:rsidR="006566D2" w:rsidRPr="0095408C" w:rsidRDefault="006566D2" w:rsidP="00307C6B">
      <w:pPr>
        <w:pStyle w:val="ListParagraph"/>
        <w:tabs>
          <w:tab w:val="clear" w:pos="284"/>
        </w:tabs>
        <w:ind w:left="11" w:right="-1" w:hanging="11"/>
        <w:jc w:val="both"/>
        <w:rPr>
          <w:rFonts w:asciiTheme="minorHAnsi" w:eastAsia="Verdana" w:hAnsiTheme="minorHAnsi" w:cstheme="minorHAnsi"/>
          <w:bCs/>
          <w:szCs w:val="22"/>
        </w:rPr>
      </w:pPr>
      <w:r w:rsidRPr="0095408C">
        <w:rPr>
          <w:rFonts w:asciiTheme="minorHAnsi" w:eastAsia="Verdana" w:hAnsiTheme="minorHAnsi" w:cstheme="minorHAnsi"/>
          <w:bCs/>
          <w:szCs w:val="22"/>
        </w:rPr>
        <w:t xml:space="preserve">D: </w:t>
      </w:r>
      <w:r w:rsidR="00012008" w:rsidRPr="00012008">
        <w:rPr>
          <w:rFonts w:asciiTheme="minorHAnsi" w:eastAsia="Verdana" w:hAnsiTheme="minorHAnsi" w:cstheme="minorHAnsi"/>
          <w:bCs/>
          <w:szCs w:val="22"/>
        </w:rPr>
        <w:t>processed agricultural products, including aquacu</w:t>
      </w:r>
      <w:r w:rsidR="00012008">
        <w:rPr>
          <w:rFonts w:asciiTheme="minorHAnsi" w:eastAsia="Verdana" w:hAnsiTheme="minorHAnsi" w:cstheme="minorHAnsi"/>
          <w:bCs/>
          <w:szCs w:val="22"/>
        </w:rPr>
        <w:t>lture products, for use as food</w:t>
      </w:r>
      <w:r w:rsidRPr="0095408C">
        <w:rPr>
          <w:rFonts w:asciiTheme="minorHAnsi" w:eastAsia="Verdana" w:hAnsiTheme="minorHAnsi" w:cstheme="minorHAnsi"/>
          <w:bCs/>
          <w:szCs w:val="22"/>
        </w:rPr>
        <w:t>;</w:t>
      </w:r>
    </w:p>
    <w:p w14:paraId="50766818" w14:textId="24EACDE8" w:rsidR="006566D2" w:rsidRPr="0095408C" w:rsidRDefault="006566D2" w:rsidP="00307C6B">
      <w:pPr>
        <w:pStyle w:val="ListParagraph"/>
        <w:tabs>
          <w:tab w:val="clear" w:pos="284"/>
        </w:tabs>
        <w:ind w:left="0" w:right="-1" w:hanging="11"/>
        <w:jc w:val="both"/>
        <w:rPr>
          <w:rFonts w:asciiTheme="minorHAnsi" w:eastAsia="Verdana" w:hAnsiTheme="minorHAnsi" w:cstheme="minorHAnsi"/>
          <w:bCs/>
          <w:szCs w:val="22"/>
        </w:rPr>
      </w:pPr>
      <w:r w:rsidRPr="0095408C">
        <w:rPr>
          <w:rFonts w:asciiTheme="minorHAnsi" w:eastAsia="Verdana" w:hAnsiTheme="minorHAnsi" w:cstheme="minorHAnsi"/>
          <w:bCs/>
          <w:szCs w:val="22"/>
        </w:rPr>
        <w:t xml:space="preserve">G: </w:t>
      </w:r>
      <w:r w:rsidR="00012008" w:rsidRPr="00012008">
        <w:rPr>
          <w:rFonts w:asciiTheme="minorHAnsi" w:eastAsia="Verdana" w:hAnsiTheme="minorHAnsi" w:cstheme="minorHAnsi"/>
          <w:bCs/>
          <w:szCs w:val="22"/>
        </w:rPr>
        <w:t>other products listed in Annex I to Regulation (EU) 2018/848 or not cov</w:t>
      </w:r>
      <w:r w:rsidR="00012008">
        <w:rPr>
          <w:rFonts w:asciiTheme="minorHAnsi" w:eastAsia="Verdana" w:hAnsiTheme="minorHAnsi" w:cstheme="minorHAnsi"/>
          <w:bCs/>
          <w:szCs w:val="22"/>
        </w:rPr>
        <w:t>ered by the previous categories</w:t>
      </w:r>
      <w:r w:rsidR="00137BD9">
        <w:rPr>
          <w:rFonts w:asciiTheme="minorHAnsi" w:eastAsia="Verdana" w:hAnsiTheme="minorHAnsi" w:cstheme="minorHAnsi"/>
          <w:bCs/>
          <w:szCs w:val="22"/>
        </w:rPr>
        <w:t>.</w:t>
      </w:r>
    </w:p>
    <w:p w14:paraId="2A4566C0" w14:textId="32BC8BEA" w:rsidR="00CA5B69" w:rsidRPr="0095408C" w:rsidRDefault="00CA5B69" w:rsidP="00307C6B">
      <w:pPr>
        <w:pStyle w:val="ListParagraph"/>
        <w:tabs>
          <w:tab w:val="clear" w:pos="284"/>
        </w:tabs>
        <w:ind w:left="11" w:right="-1" w:hanging="11"/>
        <w:jc w:val="both"/>
        <w:rPr>
          <w:rFonts w:asciiTheme="minorHAnsi" w:eastAsia="Verdana" w:hAnsiTheme="minorHAnsi" w:cstheme="minorHAnsi"/>
          <w:bCs/>
          <w:szCs w:val="22"/>
        </w:rPr>
      </w:pPr>
    </w:p>
    <w:p w14:paraId="25D3F179" w14:textId="6205C9E1" w:rsidR="00307A3A" w:rsidRPr="0095408C" w:rsidRDefault="001B6481" w:rsidP="00307C6B">
      <w:pPr>
        <w:pStyle w:val="ListParagraph"/>
        <w:tabs>
          <w:tab w:val="clear" w:pos="284"/>
        </w:tabs>
        <w:spacing w:after="0"/>
        <w:ind w:left="11" w:right="-1" w:hanging="11"/>
        <w:jc w:val="both"/>
        <w:rPr>
          <w:rFonts w:asciiTheme="minorHAnsi" w:eastAsia="Verdana" w:hAnsiTheme="minorHAnsi" w:cstheme="minorHAnsi"/>
          <w:b/>
          <w:bCs/>
          <w:szCs w:val="22"/>
        </w:rPr>
      </w:pPr>
      <w:r>
        <w:rPr>
          <w:rFonts w:asciiTheme="minorHAnsi" w:eastAsia="Verdana" w:hAnsiTheme="minorHAnsi" w:cstheme="minorHAnsi"/>
          <w:b/>
          <w:bCs/>
          <w:szCs w:val="22"/>
        </w:rPr>
        <w:t>DEFINITIONS</w:t>
      </w:r>
    </w:p>
    <w:p w14:paraId="24EEA43B" w14:textId="77777777" w:rsidR="002B72A7" w:rsidRPr="006464CF" w:rsidRDefault="002B72A7" w:rsidP="002B72A7">
      <w:pPr>
        <w:pStyle w:val="ListParagraph"/>
        <w:tabs>
          <w:tab w:val="clear" w:pos="284"/>
        </w:tabs>
        <w:ind w:left="11" w:hanging="11"/>
        <w:jc w:val="both"/>
        <w:rPr>
          <w:rFonts w:asciiTheme="minorHAnsi" w:eastAsia="Verdana" w:hAnsiTheme="minorHAnsi" w:cstheme="minorHAnsi"/>
          <w:bCs/>
          <w:szCs w:val="22"/>
        </w:rPr>
      </w:pPr>
      <w:r>
        <w:rPr>
          <w:rFonts w:asciiTheme="minorHAnsi" w:eastAsia="Verdana" w:hAnsiTheme="minorHAnsi" w:cstheme="minorHAnsi"/>
          <w:b/>
          <w:bCs/>
          <w:szCs w:val="22"/>
        </w:rPr>
        <w:t>Farmer</w:t>
      </w:r>
      <w:r>
        <w:rPr>
          <w:rFonts w:asciiTheme="minorHAnsi" w:eastAsia="Verdana" w:hAnsiTheme="minorHAnsi" w:cstheme="minorHAnsi"/>
          <w:bCs/>
          <w:szCs w:val="22"/>
        </w:rPr>
        <w:t>;</w:t>
      </w:r>
      <w:r w:rsidRPr="00845D6C">
        <w:rPr>
          <w:rFonts w:asciiTheme="minorHAnsi" w:eastAsia="Verdana" w:hAnsiTheme="minorHAnsi" w:cstheme="minorHAnsi"/>
          <w:bCs/>
          <w:szCs w:val="22"/>
        </w:rPr>
        <w:t xml:space="preserve"> </w:t>
      </w:r>
      <w:r w:rsidRPr="00A960AF">
        <w:rPr>
          <w:rFonts w:asciiTheme="minorHAnsi" w:eastAsia="Verdana" w:hAnsiTheme="minorHAnsi" w:cstheme="minorHAnsi"/>
          <w:bCs/>
          <w:szCs w:val="22"/>
        </w:rPr>
        <w:t>means a natural or legal person, or a group of natural or legal persons, regardless of the legal status of that group and its members under national law, who exercises an agricultural activity</w:t>
      </w:r>
      <w:r>
        <w:rPr>
          <w:rFonts w:asciiTheme="minorHAnsi" w:eastAsia="Verdana" w:hAnsiTheme="minorHAnsi" w:cstheme="minorHAnsi"/>
          <w:bCs/>
          <w:szCs w:val="22"/>
        </w:rPr>
        <w:t>.</w:t>
      </w:r>
    </w:p>
    <w:p w14:paraId="721F2F3E" w14:textId="77777777" w:rsidR="002B72A7" w:rsidRDefault="002B72A7" w:rsidP="002B72A7">
      <w:pPr>
        <w:pStyle w:val="ListParagraph"/>
        <w:tabs>
          <w:tab w:val="clear" w:pos="284"/>
        </w:tabs>
        <w:ind w:left="11" w:hanging="11"/>
        <w:jc w:val="both"/>
        <w:rPr>
          <w:rFonts w:asciiTheme="minorHAnsi" w:eastAsia="Verdana" w:hAnsiTheme="minorHAnsi" w:cstheme="minorHAnsi"/>
          <w:bCs/>
          <w:szCs w:val="22"/>
        </w:rPr>
      </w:pPr>
      <w:r w:rsidRPr="00307A3A">
        <w:rPr>
          <w:rFonts w:asciiTheme="minorHAnsi" w:eastAsia="Verdana" w:hAnsiTheme="minorHAnsi" w:cstheme="minorHAnsi"/>
          <w:b/>
          <w:bCs/>
          <w:szCs w:val="22"/>
        </w:rPr>
        <w:t>Holding</w:t>
      </w:r>
      <w:r>
        <w:rPr>
          <w:rFonts w:asciiTheme="minorHAnsi" w:eastAsia="Verdana" w:hAnsiTheme="minorHAnsi" w:cstheme="minorHAnsi"/>
          <w:b/>
          <w:bCs/>
          <w:szCs w:val="22"/>
        </w:rPr>
        <w:t>;</w:t>
      </w:r>
      <w:r w:rsidRPr="00307A3A">
        <w:rPr>
          <w:rFonts w:asciiTheme="minorHAnsi" w:eastAsia="Verdana" w:hAnsiTheme="minorHAnsi" w:cstheme="minorHAnsi"/>
          <w:bCs/>
          <w:szCs w:val="22"/>
        </w:rPr>
        <w:t xml:space="preserve"> </w:t>
      </w:r>
      <w:r w:rsidRPr="00A960AF">
        <w:rPr>
          <w:rFonts w:asciiTheme="minorHAnsi" w:eastAsia="Verdana" w:hAnsiTheme="minorHAnsi" w:cstheme="minorHAnsi"/>
          <w:bCs/>
          <w:szCs w:val="22"/>
        </w:rPr>
        <w:t>means all the production units operated under single management for the purpose of producing live or unprocessed agricultural products, including products originating from aquaculture and beekeeping, referred to in point (a) of Article 2(1) or products listed in Annex I other than essential oils and yeast</w:t>
      </w:r>
      <w:r>
        <w:rPr>
          <w:rFonts w:asciiTheme="minorHAnsi" w:eastAsia="Verdana" w:hAnsiTheme="minorHAnsi" w:cstheme="minorHAnsi"/>
          <w:bCs/>
          <w:szCs w:val="22"/>
        </w:rPr>
        <w:t>.</w:t>
      </w:r>
    </w:p>
    <w:p w14:paraId="31644620" w14:textId="77777777" w:rsidR="002B72A7" w:rsidRDefault="002B72A7" w:rsidP="002B72A7">
      <w:pPr>
        <w:pStyle w:val="ListParagraph"/>
        <w:tabs>
          <w:tab w:val="clear" w:pos="284"/>
        </w:tabs>
        <w:ind w:left="11" w:hanging="11"/>
        <w:jc w:val="both"/>
        <w:rPr>
          <w:rFonts w:asciiTheme="minorHAnsi" w:eastAsia="Verdana" w:hAnsiTheme="minorHAnsi" w:cstheme="minorHAnsi"/>
          <w:bCs/>
          <w:szCs w:val="22"/>
        </w:rPr>
      </w:pPr>
      <w:r>
        <w:rPr>
          <w:rFonts w:asciiTheme="minorHAnsi" w:eastAsia="Verdana" w:hAnsiTheme="minorHAnsi" w:cstheme="minorHAnsi"/>
          <w:b/>
          <w:bCs/>
          <w:szCs w:val="22"/>
        </w:rPr>
        <w:t>P</w:t>
      </w:r>
      <w:r w:rsidRPr="00A960AF">
        <w:rPr>
          <w:rFonts w:asciiTheme="minorHAnsi" w:eastAsia="Verdana" w:hAnsiTheme="minorHAnsi" w:cstheme="minorHAnsi"/>
          <w:b/>
          <w:bCs/>
          <w:szCs w:val="22"/>
        </w:rPr>
        <w:t>recautionary measures</w:t>
      </w:r>
      <w:r>
        <w:rPr>
          <w:rFonts w:asciiTheme="minorHAnsi" w:eastAsia="Verdana" w:hAnsiTheme="minorHAnsi" w:cstheme="minorHAnsi"/>
          <w:bCs/>
          <w:szCs w:val="22"/>
        </w:rPr>
        <w:t>;</w:t>
      </w:r>
      <w:r w:rsidRPr="00E01C6E">
        <w:rPr>
          <w:rFonts w:asciiTheme="minorHAnsi" w:eastAsia="Verdana" w:hAnsiTheme="minorHAnsi" w:cstheme="minorHAnsi"/>
          <w:bCs/>
          <w:szCs w:val="22"/>
        </w:rPr>
        <w:t xml:space="preserve"> </w:t>
      </w:r>
      <w:r w:rsidRPr="00A960AF">
        <w:rPr>
          <w:rFonts w:asciiTheme="minorHAnsi" w:eastAsia="Verdana" w:hAnsiTheme="minorHAnsi" w:cstheme="minorHAnsi"/>
          <w:bCs/>
          <w:szCs w:val="22"/>
        </w:rPr>
        <w:t>means measures that are to be taken by operators at every stage of production, preparation, and distribution to avoid contamination with products or substances that are not authorised for use in organic production in accordance with (EC) 848/2018, and to avoid the commingling of organic products with non-organic products</w:t>
      </w:r>
      <w:r>
        <w:rPr>
          <w:rFonts w:asciiTheme="minorHAnsi" w:eastAsia="Verdana" w:hAnsiTheme="minorHAnsi" w:cstheme="minorHAnsi"/>
          <w:bCs/>
          <w:szCs w:val="22"/>
        </w:rPr>
        <w:t>.</w:t>
      </w:r>
    </w:p>
    <w:p w14:paraId="6EE302FA" w14:textId="77777777" w:rsidR="002B72A7" w:rsidRDefault="002B72A7" w:rsidP="002B72A7">
      <w:pPr>
        <w:pStyle w:val="ListParagraph"/>
        <w:tabs>
          <w:tab w:val="clear" w:pos="284"/>
        </w:tabs>
        <w:ind w:left="11" w:hanging="11"/>
        <w:jc w:val="both"/>
        <w:rPr>
          <w:rFonts w:asciiTheme="minorHAnsi" w:eastAsia="Verdana" w:hAnsiTheme="minorHAnsi" w:cstheme="minorHAnsi"/>
          <w:bCs/>
          <w:szCs w:val="22"/>
        </w:rPr>
      </w:pPr>
      <w:r>
        <w:rPr>
          <w:rFonts w:asciiTheme="minorHAnsi" w:eastAsia="Verdana" w:hAnsiTheme="minorHAnsi" w:cstheme="minorHAnsi"/>
          <w:b/>
          <w:bCs/>
          <w:szCs w:val="22"/>
        </w:rPr>
        <w:t>P</w:t>
      </w:r>
      <w:r w:rsidRPr="00A960AF">
        <w:rPr>
          <w:rFonts w:asciiTheme="minorHAnsi" w:eastAsia="Verdana" w:hAnsiTheme="minorHAnsi" w:cstheme="minorHAnsi"/>
          <w:b/>
          <w:bCs/>
          <w:szCs w:val="22"/>
        </w:rPr>
        <w:t>reventive measures</w:t>
      </w:r>
      <w:r>
        <w:rPr>
          <w:rFonts w:asciiTheme="minorHAnsi" w:eastAsia="Verdana" w:hAnsiTheme="minorHAnsi" w:cstheme="minorHAnsi"/>
          <w:bCs/>
          <w:szCs w:val="22"/>
        </w:rPr>
        <w:t>;</w:t>
      </w:r>
      <w:r w:rsidRPr="005F4FE7">
        <w:rPr>
          <w:rFonts w:asciiTheme="minorHAnsi" w:eastAsia="Verdana" w:hAnsiTheme="minorHAnsi" w:cstheme="minorHAnsi"/>
          <w:bCs/>
          <w:szCs w:val="22"/>
        </w:rPr>
        <w:t xml:space="preserve"> </w:t>
      </w:r>
      <w:r w:rsidRPr="00A960AF">
        <w:rPr>
          <w:rFonts w:asciiTheme="minorHAnsi" w:eastAsia="Verdana" w:hAnsiTheme="minorHAnsi" w:cstheme="minorHAnsi"/>
          <w:bCs/>
          <w:szCs w:val="22"/>
        </w:rPr>
        <w:t>means measures that are to be taken by operators at every stage of production, preparation and distribution in order to ensure the preservation of biodiversity and soil quality, measures for the prevention and control of pests and diseases and measures that are to be taken to avoid negative effects on the environment, animal health and plant health</w:t>
      </w:r>
      <w:r>
        <w:rPr>
          <w:rFonts w:asciiTheme="minorHAnsi" w:eastAsia="Verdana" w:hAnsiTheme="minorHAnsi" w:cstheme="minorHAnsi"/>
          <w:bCs/>
          <w:szCs w:val="22"/>
        </w:rPr>
        <w:t>.</w:t>
      </w:r>
    </w:p>
    <w:p w14:paraId="15F62A5B" w14:textId="77777777" w:rsidR="002B72A7" w:rsidRPr="00E05750" w:rsidRDefault="002B72A7" w:rsidP="002B72A7">
      <w:pPr>
        <w:pStyle w:val="ListParagraph"/>
        <w:tabs>
          <w:tab w:val="clear" w:pos="284"/>
        </w:tabs>
        <w:ind w:left="11" w:hanging="11"/>
        <w:jc w:val="both"/>
        <w:rPr>
          <w:rFonts w:asciiTheme="minorHAnsi" w:eastAsia="Verdana" w:hAnsiTheme="minorHAnsi" w:cstheme="minorHAnsi"/>
          <w:bCs/>
          <w:szCs w:val="22"/>
        </w:rPr>
      </w:pPr>
      <w:r w:rsidRPr="00E05750">
        <w:rPr>
          <w:rFonts w:asciiTheme="minorHAnsi" w:eastAsia="Verdana" w:hAnsiTheme="minorHAnsi" w:cstheme="minorHAnsi"/>
          <w:b/>
          <w:bCs/>
          <w:szCs w:val="22"/>
        </w:rPr>
        <w:t>Organic production unit</w:t>
      </w:r>
      <w:r w:rsidRPr="00E05750">
        <w:rPr>
          <w:rFonts w:asciiTheme="minorHAnsi" w:eastAsia="Verdana" w:hAnsiTheme="minorHAnsi" w:cstheme="minorHAnsi"/>
          <w:bCs/>
          <w:szCs w:val="22"/>
        </w:rPr>
        <w:t>; means a production unit, excluding during the conversion period, which is managed in compliance with the requirements applicable to organic production.</w:t>
      </w:r>
    </w:p>
    <w:p w14:paraId="1FC3B084" w14:textId="77777777" w:rsidR="002B72A7" w:rsidRDefault="002B72A7" w:rsidP="002B72A7">
      <w:pPr>
        <w:pStyle w:val="ListParagraph"/>
        <w:tabs>
          <w:tab w:val="clear" w:pos="284"/>
        </w:tabs>
        <w:ind w:left="11" w:hanging="11"/>
        <w:jc w:val="both"/>
        <w:rPr>
          <w:rFonts w:asciiTheme="minorHAnsi" w:eastAsia="Verdana" w:hAnsiTheme="minorHAnsi" w:cstheme="minorHAnsi"/>
          <w:bCs/>
          <w:szCs w:val="22"/>
        </w:rPr>
      </w:pPr>
      <w:r>
        <w:rPr>
          <w:rFonts w:ascii="Calibri" w:hAnsi="Calibri" w:cs="Calibri"/>
          <w:b/>
          <w:bCs/>
          <w:color w:val="000000"/>
          <w:lang w:val="tr-TR"/>
        </w:rPr>
        <w:t>I</w:t>
      </w:r>
      <w:r w:rsidRPr="00E05750">
        <w:rPr>
          <w:rFonts w:ascii="Calibri" w:hAnsi="Calibri" w:cs="Calibri"/>
          <w:b/>
          <w:bCs/>
          <w:color w:val="000000"/>
          <w:lang w:val="tr-TR"/>
        </w:rPr>
        <w:t>n-conversion production unit</w:t>
      </w:r>
      <w:r>
        <w:rPr>
          <w:rFonts w:ascii="Calibri" w:hAnsi="Calibri" w:cs="Calibri"/>
          <w:b/>
          <w:bCs/>
          <w:color w:val="000000"/>
        </w:rPr>
        <w:t xml:space="preserve">; </w:t>
      </w:r>
      <w:r w:rsidRPr="00E05750">
        <w:rPr>
          <w:rFonts w:ascii="Calibri" w:hAnsi="Calibri" w:cs="Calibri"/>
          <w:color w:val="000000"/>
        </w:rPr>
        <w:t>means a production unit managed in compliance with the requirements applicable to organic production, during the conversion period; it may be constituted of land parcels or other assets for which the conversion period starts at different moments in time</w:t>
      </w:r>
      <w:r>
        <w:rPr>
          <w:rFonts w:ascii="Calibri" w:hAnsi="Calibri" w:cs="Calibri"/>
          <w:color w:val="000000"/>
        </w:rPr>
        <w:t>.</w:t>
      </w:r>
    </w:p>
    <w:p w14:paraId="3157680F" w14:textId="77777777" w:rsidR="002B72A7" w:rsidRDefault="002B72A7" w:rsidP="002B72A7">
      <w:pPr>
        <w:pStyle w:val="ListParagraph"/>
        <w:tabs>
          <w:tab w:val="clear" w:pos="284"/>
        </w:tabs>
        <w:ind w:left="11" w:hanging="11"/>
        <w:jc w:val="both"/>
        <w:rPr>
          <w:rFonts w:asciiTheme="minorHAnsi" w:eastAsia="Verdana" w:hAnsiTheme="minorHAnsi" w:cstheme="minorHAnsi"/>
          <w:bCs/>
          <w:szCs w:val="22"/>
        </w:rPr>
      </w:pPr>
      <w:r>
        <w:rPr>
          <w:rFonts w:ascii="Calibri" w:hAnsi="Calibri" w:cs="Calibri"/>
          <w:b/>
          <w:bCs/>
          <w:color w:val="000000"/>
          <w:lang w:val="tr-TR"/>
        </w:rPr>
        <w:t>N</w:t>
      </w:r>
      <w:r w:rsidRPr="009324CF">
        <w:rPr>
          <w:rFonts w:ascii="Calibri" w:hAnsi="Calibri" w:cs="Calibri"/>
          <w:b/>
          <w:bCs/>
          <w:color w:val="000000"/>
          <w:lang w:val="tr-TR"/>
        </w:rPr>
        <w:t>on-organic production unit</w:t>
      </w:r>
      <w:r>
        <w:rPr>
          <w:rFonts w:ascii="Calibri" w:hAnsi="Calibri" w:cs="Calibri"/>
          <w:b/>
          <w:bCs/>
          <w:color w:val="000000"/>
        </w:rPr>
        <w:t>;</w:t>
      </w:r>
      <w:r>
        <w:rPr>
          <w:rFonts w:ascii="Calibri" w:hAnsi="Calibri" w:cs="Calibri"/>
          <w:color w:val="000000"/>
        </w:rPr>
        <w:t xml:space="preserve"> </w:t>
      </w:r>
      <w:r w:rsidRPr="009324CF">
        <w:rPr>
          <w:rFonts w:ascii="Calibri" w:hAnsi="Calibri" w:cs="Calibri"/>
          <w:color w:val="000000"/>
          <w:lang w:val="tr-TR"/>
        </w:rPr>
        <w:t>means a production unit which is not managed in compliance with the requirements applicable to organic production</w:t>
      </w:r>
      <w:r>
        <w:rPr>
          <w:rFonts w:ascii="Calibri" w:hAnsi="Calibri" w:cs="Calibri"/>
          <w:color w:val="000000"/>
        </w:rPr>
        <w:t>.</w:t>
      </w:r>
    </w:p>
    <w:p w14:paraId="013FD275" w14:textId="77777777" w:rsidR="002B72A7" w:rsidRDefault="002B72A7" w:rsidP="002B72A7">
      <w:pPr>
        <w:pStyle w:val="ListParagraph"/>
        <w:tabs>
          <w:tab w:val="clear" w:pos="284"/>
        </w:tabs>
        <w:ind w:left="11" w:hanging="11"/>
        <w:jc w:val="both"/>
        <w:rPr>
          <w:rFonts w:asciiTheme="minorHAnsi" w:hAnsiTheme="minorHAnsi" w:cstheme="minorHAnsi"/>
          <w:bCs/>
          <w:szCs w:val="22"/>
        </w:rPr>
      </w:pPr>
      <w:r>
        <w:rPr>
          <w:rFonts w:asciiTheme="minorHAnsi" w:hAnsiTheme="minorHAnsi" w:cstheme="minorHAnsi"/>
          <w:b/>
          <w:bCs/>
          <w:szCs w:val="22"/>
          <w:lang w:val="tr-TR"/>
        </w:rPr>
        <w:t>S</w:t>
      </w:r>
      <w:r w:rsidRPr="000C1E2F">
        <w:rPr>
          <w:rFonts w:asciiTheme="minorHAnsi" w:hAnsiTheme="minorHAnsi" w:cstheme="minorHAnsi"/>
          <w:b/>
          <w:bCs/>
          <w:szCs w:val="22"/>
          <w:lang w:val="tr-TR"/>
        </w:rPr>
        <w:t>tage of production, preparation and distribution</w:t>
      </w:r>
      <w:r>
        <w:rPr>
          <w:rFonts w:asciiTheme="minorHAnsi" w:hAnsiTheme="minorHAnsi" w:cstheme="minorHAnsi"/>
          <w:b/>
          <w:bCs/>
          <w:szCs w:val="22"/>
        </w:rPr>
        <w:t>;</w:t>
      </w:r>
      <w:r w:rsidRPr="00E01C6E">
        <w:rPr>
          <w:rFonts w:asciiTheme="minorHAnsi" w:hAnsiTheme="minorHAnsi" w:cstheme="minorHAnsi"/>
          <w:b/>
          <w:bCs/>
          <w:szCs w:val="22"/>
        </w:rPr>
        <w:t xml:space="preserve"> </w:t>
      </w:r>
      <w:r w:rsidRPr="00D363CD">
        <w:rPr>
          <w:rFonts w:asciiTheme="minorHAnsi" w:hAnsiTheme="minorHAnsi" w:cstheme="minorHAnsi"/>
          <w:bCs/>
          <w:szCs w:val="22"/>
          <w:lang w:val="tr-TR"/>
        </w:rPr>
        <w:t>means any stage from the primary production of an organic product through its storage, processing, transport, and sale or supply to the final consumer, including, where relevant, labelling, advertising, import, export and subcontracting activities</w:t>
      </w:r>
      <w:r>
        <w:rPr>
          <w:rFonts w:asciiTheme="minorHAnsi" w:hAnsiTheme="minorHAnsi" w:cstheme="minorHAnsi"/>
          <w:bCs/>
          <w:szCs w:val="22"/>
        </w:rPr>
        <w:t>.</w:t>
      </w:r>
    </w:p>
    <w:p w14:paraId="08797F2A" w14:textId="77777777" w:rsidR="002B72A7" w:rsidRDefault="002B72A7" w:rsidP="002B72A7">
      <w:pPr>
        <w:pStyle w:val="ListParagraph"/>
        <w:tabs>
          <w:tab w:val="clear" w:pos="284"/>
        </w:tabs>
        <w:ind w:left="11" w:hanging="11"/>
        <w:jc w:val="both"/>
        <w:rPr>
          <w:rFonts w:asciiTheme="minorHAnsi" w:hAnsiTheme="minorHAnsi" w:cstheme="minorHAnsi"/>
          <w:bCs/>
          <w:szCs w:val="22"/>
        </w:rPr>
      </w:pPr>
      <w:r>
        <w:rPr>
          <w:rFonts w:asciiTheme="minorHAnsi" w:hAnsiTheme="minorHAnsi" w:cstheme="minorHAnsi"/>
          <w:b/>
          <w:bCs/>
          <w:color w:val="000000"/>
          <w:lang w:val="tr-TR"/>
        </w:rPr>
        <w:t>P</w:t>
      </w:r>
      <w:r w:rsidRPr="00C36AC5">
        <w:rPr>
          <w:rFonts w:asciiTheme="minorHAnsi" w:hAnsiTheme="minorHAnsi" w:cstheme="minorHAnsi"/>
          <w:b/>
          <w:bCs/>
          <w:color w:val="000000"/>
          <w:lang w:val="tr-TR"/>
        </w:rPr>
        <w:t>roduction unit</w:t>
      </w:r>
      <w:r w:rsidRPr="000D79AA">
        <w:rPr>
          <w:rFonts w:asciiTheme="minorHAnsi" w:hAnsiTheme="minorHAnsi" w:cstheme="minorHAnsi"/>
          <w:b/>
          <w:bCs/>
          <w:color w:val="000000"/>
        </w:rPr>
        <w:t>;</w:t>
      </w:r>
      <w:r w:rsidRPr="0085583F">
        <w:rPr>
          <w:rFonts w:ascii="Calibri" w:hAnsi="Calibri" w:cs="Calibri"/>
          <w:b/>
          <w:bCs/>
          <w:color w:val="000000"/>
        </w:rPr>
        <w:t xml:space="preserve"> </w:t>
      </w:r>
      <w:r w:rsidRPr="00C36AC5">
        <w:rPr>
          <w:rFonts w:ascii="Calibri" w:hAnsi="Calibri" w:cs="Calibri"/>
          <w:color w:val="000000"/>
          <w:lang w:val="tr-TR"/>
        </w:rPr>
        <w:t>means all assets of a holding, such as primary production premises, land parcels, pasturages, open air areas, livestock buildings or parts thereof, hives, fish ponds, containment systems and sites for algae or aquaculture animals, rearing units, shore or seabed concessions, and premises for the storage of crops, of crop products, of algae products, of animal products, of raw materials and of any other relevant inputs</w:t>
      </w:r>
      <w:r>
        <w:rPr>
          <w:rFonts w:ascii="Calibri" w:hAnsi="Calibri" w:cs="Calibri"/>
          <w:color w:val="000000"/>
        </w:rPr>
        <w:t>.</w:t>
      </w:r>
    </w:p>
    <w:p w14:paraId="38102BA0" w14:textId="77777777" w:rsidR="002B72A7" w:rsidRPr="006464CF" w:rsidRDefault="002B72A7" w:rsidP="002B72A7">
      <w:pPr>
        <w:pStyle w:val="ListParagraph"/>
        <w:tabs>
          <w:tab w:val="clear" w:pos="284"/>
        </w:tabs>
        <w:ind w:left="11" w:hanging="11"/>
        <w:jc w:val="both"/>
        <w:rPr>
          <w:rFonts w:ascii="Calibri" w:hAnsi="Calibri" w:cs="Calibri"/>
          <w:color w:val="000000"/>
        </w:rPr>
      </w:pPr>
      <w:r>
        <w:rPr>
          <w:rFonts w:ascii="Calibri" w:hAnsi="Calibri" w:cs="Calibri"/>
          <w:b/>
          <w:bCs/>
          <w:color w:val="000000"/>
          <w:lang w:val="tr-TR"/>
        </w:rPr>
        <w:t>V</w:t>
      </w:r>
      <w:r w:rsidRPr="00C36AC5">
        <w:rPr>
          <w:rFonts w:ascii="Calibri" w:hAnsi="Calibri" w:cs="Calibri"/>
          <w:b/>
          <w:bCs/>
          <w:color w:val="000000"/>
          <w:lang w:val="tr-TR"/>
        </w:rPr>
        <w:t>erification</w:t>
      </w:r>
      <w:r w:rsidRPr="006464CF">
        <w:rPr>
          <w:rFonts w:ascii="Calibri" w:hAnsi="Calibri" w:cs="Calibri"/>
          <w:b/>
          <w:color w:val="000000"/>
        </w:rPr>
        <w:t>;</w:t>
      </w:r>
      <w:r w:rsidRPr="006464CF">
        <w:rPr>
          <w:rFonts w:ascii="Calibri" w:hAnsi="Calibri" w:cs="Calibri"/>
          <w:color w:val="000000"/>
        </w:rPr>
        <w:t xml:space="preserve"> </w:t>
      </w:r>
      <w:r w:rsidRPr="00C36AC5">
        <w:rPr>
          <w:rFonts w:ascii="Calibri" w:hAnsi="Calibri" w:cs="Calibri"/>
          <w:color w:val="000000"/>
        </w:rPr>
        <w:t>means actions performed to ensure that controls and other related activities are consistent and effective</w:t>
      </w:r>
      <w:r>
        <w:rPr>
          <w:rFonts w:ascii="Calibri" w:hAnsi="Calibri" w:cs="Calibri"/>
          <w:color w:val="000000"/>
        </w:rPr>
        <w:t>.</w:t>
      </w:r>
    </w:p>
    <w:p w14:paraId="5F667566" w14:textId="77777777" w:rsidR="002B72A7" w:rsidRPr="000D79AA" w:rsidRDefault="002B72A7" w:rsidP="002B72A7">
      <w:pPr>
        <w:pStyle w:val="ListParagraph"/>
        <w:tabs>
          <w:tab w:val="clear" w:pos="284"/>
        </w:tabs>
        <w:ind w:left="11" w:hanging="11"/>
        <w:jc w:val="both"/>
        <w:rPr>
          <w:rFonts w:ascii="Calibri" w:hAnsi="Calibri" w:cs="Calibri"/>
          <w:color w:val="000000"/>
        </w:rPr>
      </w:pPr>
      <w:r>
        <w:rPr>
          <w:rFonts w:ascii="Calibri" w:hAnsi="Calibri" w:cs="Calibri"/>
          <w:b/>
          <w:color w:val="000000"/>
          <w:lang w:val="tr-TR"/>
        </w:rPr>
        <w:t>E</w:t>
      </w:r>
      <w:r w:rsidRPr="00D63986">
        <w:rPr>
          <w:rFonts w:ascii="Calibri" w:hAnsi="Calibri" w:cs="Calibri"/>
          <w:b/>
          <w:color w:val="000000"/>
          <w:lang w:val="tr-TR"/>
        </w:rPr>
        <w:t>xternal inspection</w:t>
      </w:r>
      <w:r>
        <w:rPr>
          <w:rFonts w:ascii="Calibri" w:hAnsi="Calibri" w:cs="Calibri"/>
          <w:color w:val="000000"/>
        </w:rPr>
        <w:t>;</w:t>
      </w:r>
      <w:r w:rsidRPr="000D79AA">
        <w:rPr>
          <w:rFonts w:ascii="Calibri" w:hAnsi="Calibri" w:cs="Calibri"/>
          <w:color w:val="000000"/>
        </w:rPr>
        <w:t xml:space="preserve"> </w:t>
      </w:r>
      <w:r w:rsidRPr="00D63986">
        <w:rPr>
          <w:rFonts w:ascii="Calibri" w:hAnsi="Calibri" w:cs="Calibri"/>
          <w:color w:val="000000"/>
          <w:lang w:val="tr-TR"/>
        </w:rPr>
        <w:t>means re-inspection. It is the inspection carried out</w:t>
      </w:r>
      <w:r>
        <w:rPr>
          <w:rFonts w:ascii="Calibri" w:hAnsi="Calibri" w:cs="Calibri"/>
          <w:color w:val="000000"/>
          <w:lang w:val="tr-TR"/>
        </w:rPr>
        <w:t xml:space="preserve"> by Başak Ekolojik</w:t>
      </w:r>
      <w:r w:rsidRPr="000D79AA">
        <w:rPr>
          <w:rFonts w:ascii="Calibri" w:hAnsi="Calibri" w:cs="Calibri"/>
          <w:color w:val="000000"/>
        </w:rPr>
        <w:t>.</w:t>
      </w:r>
    </w:p>
    <w:p w14:paraId="2433D7FD" w14:textId="78B2AB29" w:rsidR="00E01C6E" w:rsidRPr="0095408C" w:rsidRDefault="002B72A7" w:rsidP="002B72A7">
      <w:pPr>
        <w:pStyle w:val="ListParagraph"/>
        <w:tabs>
          <w:tab w:val="clear" w:pos="284"/>
        </w:tabs>
        <w:ind w:left="11" w:right="-1" w:hanging="11"/>
        <w:jc w:val="both"/>
        <w:rPr>
          <w:rFonts w:asciiTheme="minorHAnsi" w:hAnsiTheme="minorHAnsi" w:cstheme="minorHAnsi"/>
          <w:color w:val="000000"/>
          <w:szCs w:val="22"/>
        </w:rPr>
      </w:pPr>
      <w:r w:rsidRPr="000D79AA">
        <w:rPr>
          <w:rFonts w:ascii="Calibri" w:hAnsi="Calibri" w:cs="Calibri"/>
          <w:b/>
          <w:color w:val="000000"/>
        </w:rPr>
        <w:t>ICS</w:t>
      </w:r>
      <w:r>
        <w:rPr>
          <w:rFonts w:ascii="Calibri" w:hAnsi="Calibri" w:cs="Calibri"/>
          <w:color w:val="000000"/>
        </w:rPr>
        <w:t>;</w:t>
      </w:r>
      <w:r w:rsidRPr="000D79AA">
        <w:rPr>
          <w:rFonts w:ascii="Calibri" w:hAnsi="Calibri" w:cs="Calibri"/>
          <w:color w:val="000000"/>
        </w:rPr>
        <w:t xml:space="preserve"> </w:t>
      </w:r>
      <w:r w:rsidRPr="00D63986">
        <w:rPr>
          <w:rFonts w:ascii="Calibri" w:hAnsi="Calibri" w:cs="Calibri"/>
          <w:color w:val="000000"/>
          <w:lang w:val="tr-TR"/>
        </w:rPr>
        <w:t>means Internal Control System</w:t>
      </w:r>
      <w:r>
        <w:rPr>
          <w:rFonts w:ascii="Calibri" w:hAnsi="Calibri" w:cs="Calibri"/>
          <w:color w:val="000000"/>
          <w:lang w:val="tr-TR"/>
        </w:rPr>
        <w:t xml:space="preserve"> of group of operator</w:t>
      </w:r>
      <w:r w:rsidR="000D79AA" w:rsidRPr="0095408C">
        <w:rPr>
          <w:rFonts w:asciiTheme="minorHAnsi" w:hAnsiTheme="minorHAnsi" w:cstheme="minorHAnsi"/>
          <w:color w:val="000000"/>
          <w:szCs w:val="22"/>
        </w:rPr>
        <w:t>.</w:t>
      </w:r>
    </w:p>
    <w:p w14:paraId="6B72BDE1" w14:textId="77777777" w:rsidR="002A3277" w:rsidRDefault="002A3277" w:rsidP="002B72A7">
      <w:pPr>
        <w:pStyle w:val="ListParagraph"/>
        <w:tabs>
          <w:tab w:val="clear" w:pos="284"/>
        </w:tabs>
        <w:ind w:left="11" w:hanging="11"/>
        <w:jc w:val="both"/>
        <w:rPr>
          <w:rFonts w:asciiTheme="minorHAnsi" w:eastAsia="Verdana" w:hAnsiTheme="minorHAnsi" w:cstheme="minorHAnsi"/>
          <w:b/>
          <w:bCs/>
          <w:szCs w:val="22"/>
        </w:rPr>
      </w:pPr>
      <w:r w:rsidRPr="002A3277">
        <w:rPr>
          <w:rFonts w:asciiTheme="minorHAnsi" w:eastAsia="Verdana" w:hAnsiTheme="minorHAnsi" w:cstheme="minorHAnsi"/>
          <w:b/>
          <w:bCs/>
          <w:szCs w:val="22"/>
        </w:rPr>
        <w:t xml:space="preserve">non-compliance’ </w:t>
      </w:r>
      <w:r w:rsidRPr="002A3277">
        <w:rPr>
          <w:rFonts w:asciiTheme="minorHAnsi" w:eastAsia="Verdana" w:hAnsiTheme="minorHAnsi" w:cstheme="minorHAnsi"/>
          <w:bCs/>
          <w:szCs w:val="22"/>
        </w:rPr>
        <w:t>means non-compliance with this Regulation or non-compliance with the delegated or implementing acts adopted in accordance with this Regulation;</w:t>
      </w:r>
    </w:p>
    <w:p w14:paraId="5AB23C28" w14:textId="36CE9523" w:rsidR="0070023B" w:rsidRPr="002B72A7" w:rsidRDefault="002B72A7" w:rsidP="002B72A7">
      <w:pPr>
        <w:pStyle w:val="ListParagraph"/>
        <w:tabs>
          <w:tab w:val="clear" w:pos="284"/>
        </w:tabs>
        <w:ind w:left="11" w:hanging="11"/>
        <w:jc w:val="both"/>
        <w:rPr>
          <w:rFonts w:asciiTheme="minorHAnsi" w:hAnsiTheme="minorHAnsi" w:cstheme="minorHAnsi"/>
          <w:szCs w:val="22"/>
        </w:rPr>
      </w:pPr>
      <w:r w:rsidRPr="0070023B">
        <w:rPr>
          <w:rFonts w:asciiTheme="minorHAnsi" w:hAnsiTheme="minorHAnsi" w:cstheme="minorHAnsi"/>
          <w:b/>
          <w:bCs/>
          <w:szCs w:val="22"/>
        </w:rPr>
        <w:t>TRACES;</w:t>
      </w:r>
      <w:r w:rsidRPr="0070023B">
        <w:rPr>
          <w:szCs w:val="22"/>
        </w:rPr>
        <w:t xml:space="preserve"> </w:t>
      </w:r>
      <w:r w:rsidRPr="0070023B">
        <w:rPr>
          <w:rFonts w:asciiTheme="minorHAnsi" w:hAnsiTheme="minorHAnsi" w:cstheme="minorHAnsi"/>
          <w:szCs w:val="22"/>
        </w:rPr>
        <w:t>T</w:t>
      </w:r>
      <w:r w:rsidR="002A3277">
        <w:rPr>
          <w:rFonts w:asciiTheme="minorHAnsi" w:hAnsiTheme="minorHAnsi" w:cstheme="minorHAnsi"/>
          <w:szCs w:val="22"/>
        </w:rPr>
        <w:t xml:space="preserve">rade Control and Expert System, </w:t>
      </w:r>
      <w:r w:rsidR="002A3277" w:rsidRPr="002A3277">
        <w:rPr>
          <w:rFonts w:asciiTheme="minorHAnsi" w:hAnsiTheme="minorHAnsi" w:cstheme="minorHAnsi"/>
          <w:szCs w:val="22"/>
        </w:rPr>
        <w:t>means the computerised system referred to in Article 133(4) of Regulation (EU) 2017/625 for the purposes of exchanging data, information and documents;</w:t>
      </w:r>
    </w:p>
    <w:p w14:paraId="6EEF337F" w14:textId="71231C0F" w:rsidR="002B72A7" w:rsidRPr="00C049CD" w:rsidRDefault="002B72A7" w:rsidP="002B72A7">
      <w:pPr>
        <w:pStyle w:val="ListParagraph"/>
        <w:tabs>
          <w:tab w:val="clear" w:pos="284"/>
        </w:tabs>
        <w:ind w:left="11" w:hanging="11"/>
        <w:jc w:val="both"/>
        <w:rPr>
          <w:rFonts w:asciiTheme="minorHAnsi" w:hAnsiTheme="minorHAnsi" w:cstheme="minorHAnsi"/>
          <w:szCs w:val="22"/>
        </w:rPr>
      </w:pPr>
      <w:r w:rsidRPr="00FC0A35">
        <w:rPr>
          <w:rFonts w:asciiTheme="minorHAnsi" w:hAnsiTheme="minorHAnsi" w:cstheme="minorHAnsi"/>
          <w:b/>
          <w:szCs w:val="22"/>
          <w:lang w:val="tr-TR"/>
        </w:rPr>
        <w:t>Plant reproductive material</w:t>
      </w:r>
      <w:r>
        <w:rPr>
          <w:rFonts w:asciiTheme="minorHAnsi" w:hAnsiTheme="minorHAnsi" w:cstheme="minorHAnsi"/>
          <w:szCs w:val="22"/>
        </w:rPr>
        <w:t>;</w:t>
      </w:r>
      <w:r w:rsidRPr="00C049CD">
        <w:rPr>
          <w:rFonts w:asciiTheme="minorHAnsi" w:hAnsiTheme="minorHAnsi" w:cstheme="minorHAnsi"/>
          <w:szCs w:val="22"/>
        </w:rPr>
        <w:t xml:space="preserve"> </w:t>
      </w:r>
      <w:r w:rsidR="005E2F7B" w:rsidRPr="005E2F7B">
        <w:rPr>
          <w:rFonts w:asciiTheme="minorHAnsi" w:hAnsiTheme="minorHAnsi" w:cstheme="minorHAnsi"/>
          <w:szCs w:val="22"/>
        </w:rPr>
        <w:t>As defined in Article 2(1) of Regulation (EU) 1305/2013</w:t>
      </w:r>
      <w:r w:rsidRPr="00C049CD">
        <w:rPr>
          <w:rFonts w:asciiTheme="minorHAnsi" w:hAnsiTheme="minorHAnsi" w:cstheme="minorHAnsi"/>
          <w:szCs w:val="22"/>
        </w:rPr>
        <w:t xml:space="preserve">; </w:t>
      </w:r>
      <w:r w:rsidR="005E2F7B" w:rsidRPr="005E2F7B">
        <w:rPr>
          <w:rFonts w:asciiTheme="minorHAnsi" w:hAnsiTheme="minorHAnsi" w:cstheme="minorHAnsi"/>
          <w:szCs w:val="22"/>
          <w:lang w:val="tr-TR"/>
        </w:rPr>
        <w:t>means plants and all parts of plants, excluding seedlings, including seeds, at any stage of growth that are capable of, and intended for, producing entire plants</w:t>
      </w:r>
      <w:r w:rsidRPr="00C049CD">
        <w:rPr>
          <w:rFonts w:asciiTheme="minorHAnsi" w:hAnsiTheme="minorHAnsi" w:cstheme="minorHAnsi"/>
          <w:szCs w:val="22"/>
        </w:rPr>
        <w:t xml:space="preserve">; </w:t>
      </w:r>
    </w:p>
    <w:p w14:paraId="69977676" w14:textId="2E2C55A9" w:rsidR="002B72A7" w:rsidRPr="00C049CD" w:rsidRDefault="00FC0A35" w:rsidP="002B72A7">
      <w:pPr>
        <w:pStyle w:val="ListParagraph"/>
        <w:tabs>
          <w:tab w:val="clear" w:pos="284"/>
        </w:tabs>
        <w:ind w:left="11" w:hanging="11"/>
        <w:jc w:val="both"/>
        <w:rPr>
          <w:rFonts w:asciiTheme="minorHAnsi" w:hAnsiTheme="minorHAnsi" w:cstheme="minorHAnsi"/>
          <w:szCs w:val="22"/>
        </w:rPr>
      </w:pPr>
      <w:r>
        <w:rPr>
          <w:rFonts w:ascii="Calibri" w:eastAsia="Calibri" w:hAnsi="Calibri"/>
          <w:b/>
          <w:szCs w:val="22"/>
          <w:lang w:val="tr-TR" w:eastAsia="en-US"/>
        </w:rPr>
        <w:t>A</w:t>
      </w:r>
      <w:r w:rsidR="00DD2AB9" w:rsidRPr="00DD2AB9">
        <w:rPr>
          <w:rFonts w:ascii="Calibri" w:eastAsia="Calibri" w:hAnsi="Calibri"/>
          <w:b/>
          <w:szCs w:val="22"/>
          <w:lang w:val="tr-TR" w:eastAsia="en-US"/>
        </w:rPr>
        <w:t>dverse climatic event</w:t>
      </w:r>
      <w:r w:rsidR="00DD2AB9" w:rsidRPr="00DD2AB9">
        <w:rPr>
          <w:rFonts w:ascii="Calibri" w:eastAsia="Calibri" w:hAnsi="Calibri"/>
          <w:szCs w:val="22"/>
          <w:lang w:val="tr-TR" w:eastAsia="en-US"/>
        </w:rPr>
        <w:t xml:space="preserve"> means weather conditions, such as frost, storms and hail, ice, heavy rain or severe drought, which can be assimilated to a natural disaster</w:t>
      </w:r>
      <w:r w:rsidR="002B72A7" w:rsidRPr="00C049CD">
        <w:rPr>
          <w:rFonts w:asciiTheme="minorHAnsi" w:hAnsiTheme="minorHAnsi" w:cstheme="minorHAnsi"/>
          <w:szCs w:val="22"/>
        </w:rPr>
        <w:t>;</w:t>
      </w:r>
    </w:p>
    <w:p w14:paraId="72A87949" w14:textId="7D0EB3CB" w:rsidR="002B72A7" w:rsidRPr="00C049CD" w:rsidRDefault="00FC0A35" w:rsidP="002B72A7">
      <w:pPr>
        <w:pStyle w:val="ListParagraph"/>
        <w:tabs>
          <w:tab w:val="clear" w:pos="284"/>
        </w:tabs>
        <w:ind w:left="11" w:hanging="11"/>
        <w:jc w:val="both"/>
        <w:rPr>
          <w:rFonts w:asciiTheme="minorHAnsi" w:hAnsiTheme="minorHAnsi" w:cstheme="minorHAnsi"/>
          <w:szCs w:val="22"/>
        </w:rPr>
      </w:pPr>
      <w:r>
        <w:rPr>
          <w:rFonts w:asciiTheme="minorHAnsi" w:hAnsiTheme="minorHAnsi" w:cstheme="minorHAnsi"/>
          <w:b/>
          <w:szCs w:val="22"/>
        </w:rPr>
        <w:lastRenderedPageBreak/>
        <w:t>E</w:t>
      </w:r>
      <w:r w:rsidRPr="00FC0A35">
        <w:rPr>
          <w:rFonts w:asciiTheme="minorHAnsi" w:hAnsiTheme="minorHAnsi" w:cstheme="minorHAnsi"/>
          <w:b/>
          <w:szCs w:val="22"/>
        </w:rPr>
        <w:t>nvironmental incident</w:t>
      </w:r>
      <w:r w:rsidR="002B72A7" w:rsidRPr="00FC0A35">
        <w:rPr>
          <w:rFonts w:asciiTheme="minorHAnsi" w:hAnsiTheme="minorHAnsi" w:cstheme="minorHAnsi"/>
          <w:b/>
          <w:szCs w:val="22"/>
        </w:rPr>
        <w:t>;</w:t>
      </w:r>
      <w:r w:rsidR="002B72A7" w:rsidRPr="00C049CD">
        <w:rPr>
          <w:rFonts w:asciiTheme="minorHAnsi" w:hAnsiTheme="minorHAnsi" w:cstheme="minorHAnsi"/>
          <w:szCs w:val="22"/>
        </w:rPr>
        <w:t xml:space="preserve"> </w:t>
      </w:r>
      <w:r w:rsidRPr="00FC0A35">
        <w:rPr>
          <w:rFonts w:ascii="Calibri" w:eastAsia="Calibri" w:hAnsi="Calibri"/>
          <w:szCs w:val="22"/>
          <w:lang w:val="tr-TR" w:eastAsia="en-US"/>
        </w:rPr>
        <w:t>means a specific occurrence of pollution, contamination or degradation in the quality of the environment which is related to a specific event and is of limited geographical scope; but does not cover general environmental risks not connected with a specific event, such as climate change or atmospheric pollution</w:t>
      </w:r>
      <w:r w:rsidR="002B72A7" w:rsidRPr="00C049CD">
        <w:rPr>
          <w:rFonts w:asciiTheme="minorHAnsi" w:hAnsiTheme="minorHAnsi" w:cstheme="minorHAnsi"/>
          <w:szCs w:val="22"/>
        </w:rPr>
        <w:t>;</w:t>
      </w:r>
    </w:p>
    <w:p w14:paraId="4441DF5A" w14:textId="5593D780" w:rsidR="002B72A7" w:rsidRPr="00C049CD" w:rsidRDefault="00FC0A35" w:rsidP="002B72A7">
      <w:pPr>
        <w:pStyle w:val="ListParagraph"/>
        <w:tabs>
          <w:tab w:val="clear" w:pos="284"/>
        </w:tabs>
        <w:ind w:left="11" w:hanging="11"/>
        <w:jc w:val="both"/>
        <w:rPr>
          <w:rFonts w:asciiTheme="minorHAnsi" w:hAnsiTheme="minorHAnsi" w:cstheme="minorHAnsi"/>
          <w:szCs w:val="22"/>
        </w:rPr>
      </w:pPr>
      <w:r>
        <w:rPr>
          <w:rFonts w:asciiTheme="minorHAnsi" w:hAnsiTheme="minorHAnsi" w:cstheme="minorHAnsi"/>
          <w:b/>
          <w:szCs w:val="22"/>
        </w:rPr>
        <w:t>N</w:t>
      </w:r>
      <w:r w:rsidRPr="00FC0A35">
        <w:rPr>
          <w:rFonts w:asciiTheme="minorHAnsi" w:hAnsiTheme="minorHAnsi" w:cstheme="minorHAnsi"/>
          <w:b/>
          <w:szCs w:val="22"/>
        </w:rPr>
        <w:t>atural disaster</w:t>
      </w:r>
      <w:r w:rsidR="002B72A7" w:rsidRPr="00FC0A35">
        <w:rPr>
          <w:rFonts w:asciiTheme="minorHAnsi" w:hAnsiTheme="minorHAnsi" w:cstheme="minorHAnsi"/>
          <w:b/>
          <w:szCs w:val="22"/>
        </w:rPr>
        <w:t>;</w:t>
      </w:r>
      <w:r w:rsidR="002B72A7" w:rsidRPr="00C049CD">
        <w:rPr>
          <w:rFonts w:asciiTheme="minorHAnsi" w:hAnsiTheme="minorHAnsi" w:cstheme="minorHAnsi"/>
          <w:szCs w:val="22"/>
        </w:rPr>
        <w:t xml:space="preserve"> </w:t>
      </w:r>
      <w:r w:rsidRPr="00FC0A35">
        <w:rPr>
          <w:rFonts w:asciiTheme="minorHAnsi" w:hAnsiTheme="minorHAnsi" w:cstheme="minorHAnsi"/>
          <w:szCs w:val="22"/>
          <w:lang w:val="tr-TR"/>
        </w:rPr>
        <w:t>means a naturally occurring event of a biotic or abiotic nature that leads to important disturbances in agricultural production systems or forest structures, eventually causing important economic damage to the farming or forestry sectors</w:t>
      </w:r>
      <w:r w:rsidR="002B72A7" w:rsidRPr="00C049CD">
        <w:rPr>
          <w:rFonts w:asciiTheme="minorHAnsi" w:hAnsiTheme="minorHAnsi" w:cstheme="minorHAnsi"/>
          <w:szCs w:val="22"/>
        </w:rPr>
        <w:t>;</w:t>
      </w:r>
    </w:p>
    <w:p w14:paraId="2E226706" w14:textId="59728A45" w:rsidR="002B72A7" w:rsidRPr="00C049CD" w:rsidRDefault="00FC0A35" w:rsidP="002B72A7">
      <w:pPr>
        <w:pStyle w:val="ListParagraph"/>
        <w:tabs>
          <w:tab w:val="clear" w:pos="284"/>
        </w:tabs>
        <w:ind w:left="11" w:hanging="11"/>
        <w:jc w:val="both"/>
        <w:rPr>
          <w:rFonts w:asciiTheme="minorHAnsi" w:hAnsiTheme="minorHAnsi" w:cstheme="minorHAnsi"/>
          <w:szCs w:val="22"/>
        </w:rPr>
      </w:pPr>
      <w:r>
        <w:rPr>
          <w:rFonts w:asciiTheme="minorHAnsi" w:hAnsiTheme="minorHAnsi" w:cstheme="minorHAnsi"/>
          <w:b/>
          <w:szCs w:val="22"/>
        </w:rPr>
        <w:t>C</w:t>
      </w:r>
      <w:r w:rsidRPr="00FC0A35">
        <w:rPr>
          <w:rFonts w:asciiTheme="minorHAnsi" w:hAnsiTheme="minorHAnsi" w:cstheme="minorHAnsi"/>
          <w:b/>
          <w:szCs w:val="22"/>
        </w:rPr>
        <w:t>atastrophic event</w:t>
      </w:r>
      <w:r w:rsidR="002B72A7" w:rsidRPr="00FC0A35">
        <w:rPr>
          <w:rFonts w:asciiTheme="minorHAnsi" w:hAnsiTheme="minorHAnsi" w:cstheme="minorHAnsi"/>
          <w:b/>
          <w:szCs w:val="22"/>
        </w:rPr>
        <w:t>;</w:t>
      </w:r>
      <w:r w:rsidR="002B72A7" w:rsidRPr="00C049CD">
        <w:rPr>
          <w:rFonts w:asciiTheme="minorHAnsi" w:hAnsiTheme="minorHAnsi" w:cstheme="minorHAnsi"/>
          <w:szCs w:val="22"/>
        </w:rPr>
        <w:t xml:space="preserve"> </w:t>
      </w:r>
      <w:r w:rsidRPr="00FC0A35">
        <w:rPr>
          <w:rFonts w:asciiTheme="minorHAnsi" w:hAnsiTheme="minorHAnsi" w:cstheme="minorHAnsi"/>
          <w:szCs w:val="22"/>
          <w:lang w:val="tr-TR"/>
        </w:rPr>
        <w:t>means an unforeseen event of a biotic or abiotic nature caused by human action that leads to important disturbances in agricultural production systems or forest structures, eventually causing important economic damage to the farming or forestry sectors</w:t>
      </w:r>
      <w:r w:rsidR="002B72A7" w:rsidRPr="00C049CD">
        <w:rPr>
          <w:rFonts w:asciiTheme="minorHAnsi" w:hAnsiTheme="minorHAnsi" w:cstheme="minorHAnsi"/>
          <w:szCs w:val="22"/>
        </w:rPr>
        <w:t>.</w:t>
      </w:r>
    </w:p>
    <w:p w14:paraId="5DFC6A24" w14:textId="77777777" w:rsidR="000D79AA" w:rsidRPr="0095408C" w:rsidRDefault="000D79AA" w:rsidP="00307C6B">
      <w:pPr>
        <w:pStyle w:val="ListParagraph"/>
        <w:tabs>
          <w:tab w:val="clear" w:pos="284"/>
        </w:tabs>
        <w:ind w:left="11" w:right="-1" w:hanging="11"/>
        <w:jc w:val="both"/>
        <w:rPr>
          <w:rFonts w:asciiTheme="minorHAnsi" w:eastAsia="Verdana" w:hAnsiTheme="minorHAnsi" w:cstheme="minorHAnsi"/>
          <w:bCs/>
          <w:szCs w:val="22"/>
        </w:rPr>
      </w:pPr>
    </w:p>
    <w:p w14:paraId="10FCEEF6" w14:textId="245AE1A5" w:rsidR="00320463" w:rsidRPr="0095408C" w:rsidRDefault="00CA5B69" w:rsidP="00307C6B">
      <w:pPr>
        <w:pStyle w:val="ListParagraph"/>
        <w:tabs>
          <w:tab w:val="clear" w:pos="284"/>
        </w:tabs>
        <w:ind w:left="11" w:right="-1" w:hanging="11"/>
        <w:jc w:val="both"/>
        <w:rPr>
          <w:rFonts w:asciiTheme="minorHAnsi" w:eastAsia="Verdana" w:hAnsiTheme="minorHAnsi" w:cstheme="minorHAnsi"/>
          <w:b/>
          <w:bCs/>
          <w:szCs w:val="22"/>
        </w:rPr>
      </w:pPr>
      <w:r w:rsidRPr="0095408C">
        <w:rPr>
          <w:rFonts w:asciiTheme="minorHAnsi" w:eastAsia="Verdana" w:hAnsiTheme="minorHAnsi" w:cstheme="minorHAnsi"/>
          <w:b/>
          <w:bCs/>
          <w:color w:val="0070C0"/>
          <w:szCs w:val="22"/>
        </w:rPr>
        <w:t>(EU) 2018/848</w:t>
      </w:r>
      <w:r w:rsidR="00320463" w:rsidRPr="0095408C">
        <w:rPr>
          <w:rFonts w:asciiTheme="minorHAnsi" w:eastAsia="Verdana" w:hAnsiTheme="minorHAnsi" w:cstheme="minorHAnsi"/>
          <w:b/>
          <w:bCs/>
          <w:color w:val="0070C0"/>
          <w:szCs w:val="22"/>
        </w:rPr>
        <w:t>-</w:t>
      </w:r>
      <w:r w:rsidRPr="0095408C">
        <w:rPr>
          <w:rFonts w:asciiTheme="minorHAnsi" w:eastAsia="Verdana" w:hAnsiTheme="minorHAnsi" w:cstheme="minorHAnsi"/>
          <w:b/>
          <w:bCs/>
          <w:color w:val="0070C0"/>
          <w:szCs w:val="22"/>
        </w:rPr>
        <w:t xml:space="preserve"> </w:t>
      </w:r>
      <w:r w:rsidR="00FC0A35" w:rsidRPr="00FC0A35">
        <w:rPr>
          <w:rFonts w:asciiTheme="minorHAnsi" w:eastAsia="Verdana" w:hAnsiTheme="minorHAnsi" w:cstheme="minorHAnsi"/>
          <w:b/>
          <w:bCs/>
          <w:color w:val="0070C0"/>
          <w:szCs w:val="22"/>
        </w:rPr>
        <w:t>(EU) 2018/848 of the European Parliament and of the Council of 30 May 2018 on organic production and labelling of organic products and repealing Council Regulation (EC) No 834/2007</w:t>
      </w:r>
    </w:p>
    <w:p w14:paraId="251996D2" w14:textId="77777777" w:rsidR="00320463" w:rsidRPr="0095408C" w:rsidRDefault="00320463" w:rsidP="00307C6B">
      <w:pPr>
        <w:pStyle w:val="ListParagraph"/>
        <w:tabs>
          <w:tab w:val="clear" w:pos="284"/>
        </w:tabs>
        <w:ind w:left="11" w:right="-1" w:hanging="11"/>
        <w:jc w:val="both"/>
        <w:rPr>
          <w:rFonts w:asciiTheme="minorHAnsi" w:eastAsia="Verdana" w:hAnsiTheme="minorHAnsi" w:cstheme="minorHAnsi"/>
          <w:b/>
          <w:bCs/>
          <w:szCs w:val="22"/>
        </w:rPr>
      </w:pPr>
    </w:p>
    <w:p w14:paraId="60BAE057" w14:textId="027B3894" w:rsidR="00CA5B69" w:rsidRPr="0095408C" w:rsidRDefault="001B6481" w:rsidP="00307C6B">
      <w:pPr>
        <w:pStyle w:val="ListParagraph"/>
        <w:tabs>
          <w:tab w:val="clear" w:pos="284"/>
        </w:tabs>
        <w:spacing w:after="0"/>
        <w:ind w:left="11" w:right="-1" w:hanging="11"/>
        <w:jc w:val="both"/>
        <w:rPr>
          <w:rFonts w:asciiTheme="minorHAnsi" w:eastAsia="Verdana" w:hAnsiTheme="minorHAnsi" w:cstheme="minorHAnsi"/>
          <w:b/>
          <w:bCs/>
          <w:szCs w:val="22"/>
        </w:rPr>
      </w:pPr>
      <w:r>
        <w:rPr>
          <w:rFonts w:asciiTheme="minorHAnsi" w:eastAsia="Verdana" w:hAnsiTheme="minorHAnsi" w:cstheme="minorHAnsi"/>
          <w:b/>
          <w:bCs/>
          <w:szCs w:val="22"/>
        </w:rPr>
        <w:t>CHAPTER</w:t>
      </w:r>
      <w:r w:rsidR="00CA5B69" w:rsidRPr="0095408C">
        <w:rPr>
          <w:rFonts w:asciiTheme="minorHAnsi" w:eastAsia="Verdana" w:hAnsiTheme="minorHAnsi" w:cstheme="minorHAnsi"/>
          <w:b/>
          <w:bCs/>
          <w:szCs w:val="22"/>
        </w:rPr>
        <w:t xml:space="preserve"> III </w:t>
      </w:r>
      <w:r w:rsidR="00FC0A35">
        <w:rPr>
          <w:rFonts w:asciiTheme="minorHAnsi" w:eastAsia="Verdana" w:hAnsiTheme="minorHAnsi" w:cstheme="minorHAnsi"/>
          <w:b/>
          <w:bCs/>
          <w:szCs w:val="22"/>
        </w:rPr>
        <w:t>PRODUCTION RULES</w:t>
      </w:r>
    </w:p>
    <w:p w14:paraId="41C32E16" w14:textId="3FBC2599" w:rsidR="00F94BA1" w:rsidRPr="0095408C" w:rsidRDefault="001B6481" w:rsidP="00307C6B">
      <w:pPr>
        <w:pStyle w:val="ListParagraph"/>
        <w:tabs>
          <w:tab w:val="clear" w:pos="284"/>
        </w:tabs>
        <w:spacing w:after="0"/>
        <w:ind w:left="11" w:right="-1" w:hanging="11"/>
        <w:jc w:val="both"/>
        <w:rPr>
          <w:rFonts w:asciiTheme="minorHAnsi" w:eastAsia="Verdana" w:hAnsiTheme="minorHAnsi" w:cstheme="minorHAnsi"/>
          <w:b/>
          <w:bCs/>
          <w:szCs w:val="22"/>
        </w:rPr>
      </w:pPr>
      <w:r>
        <w:rPr>
          <w:rFonts w:asciiTheme="minorHAnsi" w:eastAsia="Verdana" w:hAnsiTheme="minorHAnsi" w:cstheme="minorHAnsi"/>
          <w:b/>
          <w:bCs/>
          <w:szCs w:val="22"/>
        </w:rPr>
        <w:t>Article</w:t>
      </w:r>
      <w:r w:rsidR="00CA5B69" w:rsidRPr="0095408C">
        <w:rPr>
          <w:rFonts w:asciiTheme="minorHAnsi" w:eastAsia="Verdana" w:hAnsiTheme="minorHAnsi" w:cstheme="minorHAnsi"/>
          <w:b/>
          <w:bCs/>
          <w:szCs w:val="22"/>
        </w:rPr>
        <w:t xml:space="preserve"> 9 </w:t>
      </w:r>
      <w:r w:rsidR="00FC0A35" w:rsidRPr="00FC0A35">
        <w:rPr>
          <w:rFonts w:asciiTheme="minorHAnsi" w:eastAsia="Verdana" w:hAnsiTheme="minorHAnsi" w:cstheme="minorHAnsi"/>
          <w:b/>
          <w:bCs/>
          <w:szCs w:val="22"/>
        </w:rPr>
        <w:t>General production rules</w:t>
      </w:r>
    </w:p>
    <w:p w14:paraId="483A0D8F" w14:textId="77777777" w:rsidR="00CA5B69" w:rsidRPr="0095408C" w:rsidRDefault="00CA5B69" w:rsidP="00307C6B">
      <w:pPr>
        <w:pStyle w:val="ListParagraph"/>
        <w:tabs>
          <w:tab w:val="clear" w:pos="284"/>
        </w:tabs>
        <w:ind w:left="11" w:right="-1" w:hanging="11"/>
        <w:jc w:val="both"/>
        <w:rPr>
          <w:rFonts w:asciiTheme="minorHAnsi" w:eastAsia="Verdana" w:hAnsiTheme="minorHAnsi" w:cstheme="minorHAnsi"/>
          <w:b/>
          <w:bCs/>
          <w:szCs w:val="22"/>
        </w:rPr>
      </w:pPr>
    </w:p>
    <w:p w14:paraId="5870088F" w14:textId="046226E3" w:rsidR="00CA5B69" w:rsidRPr="0095408C" w:rsidRDefault="00FC0A35" w:rsidP="00307C6B">
      <w:pPr>
        <w:pStyle w:val="ListParagraph"/>
        <w:numPr>
          <w:ilvl w:val="0"/>
          <w:numId w:val="1"/>
        </w:numPr>
        <w:ind w:left="0" w:right="-1" w:hanging="11"/>
        <w:jc w:val="both"/>
        <w:rPr>
          <w:rFonts w:asciiTheme="minorHAnsi" w:eastAsia="Verdana" w:hAnsiTheme="minorHAnsi" w:cstheme="minorHAnsi"/>
          <w:bCs/>
          <w:szCs w:val="22"/>
        </w:rPr>
      </w:pPr>
      <w:r w:rsidRPr="00FC0A35">
        <w:rPr>
          <w:rFonts w:asciiTheme="minorHAnsi" w:eastAsia="Verdana" w:hAnsiTheme="minorHAnsi" w:cstheme="minorHAnsi"/>
          <w:bCs/>
          <w:szCs w:val="22"/>
        </w:rPr>
        <w:t>Operators shall comply with the general production rules laid down in this Article</w:t>
      </w:r>
      <w:r w:rsidR="00CA5B69" w:rsidRPr="0095408C">
        <w:rPr>
          <w:rFonts w:asciiTheme="minorHAnsi" w:eastAsia="Verdana" w:hAnsiTheme="minorHAnsi" w:cstheme="minorHAnsi"/>
          <w:bCs/>
          <w:szCs w:val="22"/>
        </w:rPr>
        <w:t>.</w:t>
      </w:r>
    </w:p>
    <w:p w14:paraId="5D054165" w14:textId="327448FE" w:rsidR="00CA5B69" w:rsidRPr="0095408C" w:rsidRDefault="00FC0A35" w:rsidP="00307C6B">
      <w:pPr>
        <w:pStyle w:val="ListParagraph"/>
        <w:numPr>
          <w:ilvl w:val="0"/>
          <w:numId w:val="1"/>
        </w:numPr>
        <w:ind w:left="0" w:right="-1" w:hanging="11"/>
        <w:jc w:val="both"/>
        <w:rPr>
          <w:rFonts w:asciiTheme="minorHAnsi" w:eastAsia="Verdana" w:hAnsiTheme="minorHAnsi" w:cstheme="minorHAnsi"/>
          <w:bCs/>
          <w:szCs w:val="22"/>
        </w:rPr>
      </w:pPr>
      <w:r w:rsidRPr="00FC0A35">
        <w:rPr>
          <w:rFonts w:asciiTheme="minorHAnsi" w:eastAsia="Verdana" w:hAnsiTheme="minorHAnsi" w:cstheme="minorHAnsi"/>
          <w:bCs/>
          <w:szCs w:val="22"/>
        </w:rPr>
        <w:t>The entire holding shall be managed in compliance with the requirements of this Regulation that apply to organic production</w:t>
      </w:r>
      <w:r w:rsidR="00CA5B69" w:rsidRPr="0095408C">
        <w:rPr>
          <w:rFonts w:asciiTheme="minorHAnsi" w:eastAsia="Verdana" w:hAnsiTheme="minorHAnsi" w:cstheme="minorHAnsi"/>
          <w:bCs/>
          <w:szCs w:val="22"/>
        </w:rPr>
        <w:t>.</w:t>
      </w:r>
    </w:p>
    <w:p w14:paraId="5169B457" w14:textId="29AC3C05" w:rsidR="00307A3A" w:rsidRPr="00FF520B" w:rsidRDefault="00FC0A35" w:rsidP="00FF520B">
      <w:pPr>
        <w:pStyle w:val="ListParagraph"/>
        <w:numPr>
          <w:ilvl w:val="0"/>
          <w:numId w:val="1"/>
        </w:numPr>
        <w:spacing w:after="0"/>
        <w:ind w:left="0" w:right="-1" w:hanging="11"/>
        <w:jc w:val="both"/>
        <w:rPr>
          <w:rFonts w:asciiTheme="minorHAnsi" w:eastAsia="Verdana" w:hAnsiTheme="minorHAnsi" w:cstheme="minorHAnsi"/>
          <w:bCs/>
          <w:szCs w:val="22"/>
        </w:rPr>
      </w:pPr>
      <w:r w:rsidRPr="00FC0A35">
        <w:rPr>
          <w:rFonts w:asciiTheme="minorHAnsi" w:eastAsia="Verdana" w:hAnsiTheme="minorHAnsi" w:cstheme="minorHAnsi"/>
          <w:bCs/>
          <w:szCs w:val="22"/>
        </w:rPr>
        <w:t>For the purposes and uses referred to in Articles 24 and 25 and in Annex II, only products and substances that have been authorised pursuant to those provisions may be used in organic production, provided that their use in non-organic production has also been authorised in accordance with the relevant provisions of Union law and, where applicable, in accordance with national provisions based on Union law</w:t>
      </w:r>
      <w:r w:rsidR="00307A3A" w:rsidRPr="0095408C">
        <w:rPr>
          <w:rFonts w:asciiTheme="minorHAnsi" w:eastAsia="Verdana" w:hAnsiTheme="minorHAnsi" w:cstheme="minorHAnsi"/>
          <w:bCs/>
          <w:szCs w:val="22"/>
        </w:rPr>
        <w:t>.</w:t>
      </w:r>
    </w:p>
    <w:p w14:paraId="2597B30C" w14:textId="12245EE9" w:rsidR="00CA5B69" w:rsidRPr="0095408C" w:rsidRDefault="00FC0A35" w:rsidP="00307C6B">
      <w:pPr>
        <w:pStyle w:val="ListParagraph"/>
        <w:spacing w:after="0"/>
        <w:ind w:left="0" w:right="-1" w:hanging="11"/>
        <w:jc w:val="both"/>
        <w:rPr>
          <w:rFonts w:asciiTheme="minorHAnsi" w:eastAsia="Verdana" w:hAnsiTheme="minorHAnsi" w:cstheme="minorHAnsi"/>
          <w:bCs/>
          <w:szCs w:val="22"/>
        </w:rPr>
      </w:pPr>
      <w:r w:rsidRPr="00FC0A35">
        <w:rPr>
          <w:rFonts w:asciiTheme="minorHAnsi" w:eastAsia="Verdana" w:hAnsiTheme="minorHAnsi" w:cstheme="minorHAnsi"/>
          <w:bCs/>
          <w:szCs w:val="22"/>
        </w:rPr>
        <w:t>The following products and substances referred to in Article 2(3) of Regulation (EC) No 1107/2009 shall be allowed for use in organic production, provided that they are authorised pursuant to that Regulation</w:t>
      </w:r>
      <w:r w:rsidR="00307A3A" w:rsidRPr="0095408C">
        <w:rPr>
          <w:rFonts w:asciiTheme="minorHAnsi" w:eastAsia="Verdana" w:hAnsiTheme="minorHAnsi" w:cstheme="minorHAnsi"/>
          <w:bCs/>
          <w:szCs w:val="22"/>
        </w:rPr>
        <w:t>:</w:t>
      </w:r>
    </w:p>
    <w:p w14:paraId="2F3CB5E3" w14:textId="0C4CE18A" w:rsidR="00E01C6E" w:rsidRPr="0095408C" w:rsidRDefault="00E01C6E" w:rsidP="00307C6B">
      <w:pPr>
        <w:pStyle w:val="ListParagraph"/>
        <w:ind w:left="0" w:right="-1" w:hanging="11"/>
        <w:jc w:val="both"/>
        <w:rPr>
          <w:rFonts w:asciiTheme="minorHAnsi" w:eastAsia="Verdana" w:hAnsiTheme="minorHAnsi" w:cstheme="minorHAnsi"/>
          <w:bCs/>
          <w:szCs w:val="22"/>
        </w:rPr>
      </w:pPr>
      <w:r w:rsidRPr="0095408C">
        <w:rPr>
          <w:rFonts w:asciiTheme="minorHAnsi" w:eastAsia="Verdana" w:hAnsiTheme="minorHAnsi" w:cstheme="minorHAnsi"/>
          <w:bCs/>
          <w:szCs w:val="22"/>
        </w:rPr>
        <w:t xml:space="preserve">(a) </w:t>
      </w:r>
      <w:r w:rsidR="00FC0A35" w:rsidRPr="00FC0A35">
        <w:rPr>
          <w:rFonts w:asciiTheme="minorHAnsi" w:eastAsia="Verdana" w:hAnsiTheme="minorHAnsi" w:cstheme="minorHAnsi"/>
          <w:bCs/>
          <w:szCs w:val="22"/>
        </w:rPr>
        <w:t>safeners, synergists and co-formulants as components of plant protection products</w:t>
      </w:r>
      <w:r w:rsidRPr="0095408C">
        <w:rPr>
          <w:rFonts w:asciiTheme="minorHAnsi" w:eastAsia="Verdana" w:hAnsiTheme="minorHAnsi" w:cstheme="minorHAnsi"/>
          <w:bCs/>
          <w:szCs w:val="22"/>
        </w:rPr>
        <w:t xml:space="preserve">; </w:t>
      </w:r>
    </w:p>
    <w:p w14:paraId="2DBDCBA7" w14:textId="2E7DF75E" w:rsidR="00E01C6E" w:rsidRPr="00FF520B" w:rsidRDefault="00E01C6E" w:rsidP="00FF520B">
      <w:pPr>
        <w:pStyle w:val="ListParagraph"/>
        <w:ind w:left="0" w:right="-1" w:hanging="11"/>
        <w:jc w:val="both"/>
        <w:rPr>
          <w:rFonts w:asciiTheme="minorHAnsi" w:eastAsia="Verdana" w:hAnsiTheme="minorHAnsi" w:cstheme="minorHAnsi"/>
          <w:bCs/>
          <w:szCs w:val="22"/>
        </w:rPr>
      </w:pPr>
      <w:r w:rsidRPr="0095408C">
        <w:rPr>
          <w:rFonts w:asciiTheme="minorHAnsi" w:eastAsia="Verdana" w:hAnsiTheme="minorHAnsi" w:cstheme="minorHAnsi"/>
          <w:bCs/>
          <w:szCs w:val="22"/>
        </w:rPr>
        <w:t xml:space="preserve">(b) </w:t>
      </w:r>
      <w:r w:rsidR="00FC0A35" w:rsidRPr="00FC0A35">
        <w:rPr>
          <w:rFonts w:asciiTheme="minorHAnsi" w:eastAsia="Verdana" w:hAnsiTheme="minorHAnsi" w:cstheme="minorHAnsi"/>
          <w:bCs/>
          <w:szCs w:val="22"/>
        </w:rPr>
        <w:t>adjuvants that are to be mixed with plant protection products</w:t>
      </w:r>
    </w:p>
    <w:p w14:paraId="128DE7CE" w14:textId="2F4242AC" w:rsidR="007D33B8" w:rsidRPr="0095408C" w:rsidRDefault="00FC0A35" w:rsidP="00307C6B">
      <w:pPr>
        <w:pStyle w:val="ListParagraph"/>
        <w:ind w:left="0" w:right="-1" w:hanging="11"/>
        <w:jc w:val="both"/>
        <w:rPr>
          <w:rFonts w:asciiTheme="minorHAnsi" w:hAnsiTheme="minorHAnsi" w:cstheme="minorHAnsi"/>
          <w:b/>
          <w:szCs w:val="22"/>
          <w:lang w:val="tr-TR"/>
        </w:rPr>
      </w:pPr>
      <w:r w:rsidRPr="00FC0A35">
        <w:rPr>
          <w:rFonts w:asciiTheme="minorHAnsi" w:eastAsia="Verdana" w:hAnsiTheme="minorHAnsi" w:cstheme="minorHAnsi"/>
          <w:bCs/>
          <w:szCs w:val="22"/>
        </w:rPr>
        <w:t xml:space="preserve">The use in organic production of products and substances for purposes other than those covered by this Regulation shall be allowed, provided that their use complies with principles </w:t>
      </w:r>
      <w:r>
        <w:rPr>
          <w:rFonts w:asciiTheme="minorHAnsi" w:eastAsia="Verdana" w:hAnsiTheme="minorHAnsi" w:cstheme="minorHAnsi"/>
          <w:bCs/>
          <w:szCs w:val="22"/>
        </w:rPr>
        <w:t>of organic production</w:t>
      </w:r>
      <w:r w:rsidR="00E01C6E" w:rsidRPr="0095408C">
        <w:rPr>
          <w:rFonts w:asciiTheme="minorHAnsi" w:eastAsia="Verdana" w:hAnsiTheme="minorHAnsi" w:cstheme="minorHAnsi"/>
          <w:bCs/>
          <w:szCs w:val="22"/>
        </w:rPr>
        <w:t>.</w:t>
      </w:r>
      <w:r w:rsidR="007D33B8" w:rsidRPr="0095408C">
        <w:rPr>
          <w:rFonts w:asciiTheme="minorHAnsi" w:hAnsiTheme="minorHAnsi" w:cstheme="minorHAnsi"/>
          <w:b/>
          <w:szCs w:val="22"/>
          <w:lang w:val="tr-TR"/>
        </w:rPr>
        <w:tab/>
      </w:r>
    </w:p>
    <w:p w14:paraId="75920F12" w14:textId="639FC7AC" w:rsidR="00235DB7" w:rsidRPr="0095408C" w:rsidRDefault="00FC0A35" w:rsidP="00307C6B">
      <w:pPr>
        <w:pStyle w:val="ListParagraph"/>
        <w:numPr>
          <w:ilvl w:val="0"/>
          <w:numId w:val="1"/>
        </w:numPr>
        <w:ind w:left="0" w:right="-1" w:hanging="11"/>
        <w:jc w:val="both"/>
        <w:rPr>
          <w:rFonts w:asciiTheme="minorHAnsi" w:eastAsia="Verdana" w:hAnsiTheme="minorHAnsi" w:cstheme="minorHAnsi"/>
          <w:bCs/>
          <w:szCs w:val="22"/>
        </w:rPr>
      </w:pPr>
      <w:r w:rsidRPr="00FC0A35">
        <w:rPr>
          <w:rFonts w:asciiTheme="minorHAnsi" w:eastAsia="Verdana" w:hAnsiTheme="minorHAnsi" w:cstheme="minorHAnsi"/>
          <w:bCs/>
          <w:szCs w:val="22"/>
        </w:rPr>
        <w:t>Ionising radiation shall not be used in the treatment of organic food or feed, and in the treatment of raw materials used in organic food or feed</w:t>
      </w:r>
      <w:r w:rsidR="00E01C6E" w:rsidRPr="0095408C">
        <w:rPr>
          <w:rFonts w:asciiTheme="minorHAnsi" w:eastAsia="Verdana" w:hAnsiTheme="minorHAnsi" w:cstheme="minorHAnsi"/>
          <w:bCs/>
          <w:szCs w:val="22"/>
        </w:rPr>
        <w:t>.</w:t>
      </w:r>
    </w:p>
    <w:p w14:paraId="2BB58D12" w14:textId="6939A956" w:rsidR="00235DB7" w:rsidRPr="0095408C" w:rsidRDefault="00FC0A35" w:rsidP="00307C6B">
      <w:pPr>
        <w:pStyle w:val="ListParagraph"/>
        <w:numPr>
          <w:ilvl w:val="0"/>
          <w:numId w:val="1"/>
        </w:numPr>
        <w:ind w:left="0" w:right="-1" w:hanging="11"/>
        <w:jc w:val="both"/>
        <w:rPr>
          <w:rFonts w:asciiTheme="minorHAnsi" w:eastAsia="Verdana" w:hAnsiTheme="minorHAnsi" w:cstheme="minorHAnsi"/>
          <w:szCs w:val="22"/>
        </w:rPr>
      </w:pPr>
      <w:r w:rsidRPr="00FC0A35">
        <w:rPr>
          <w:rFonts w:asciiTheme="minorHAnsi" w:eastAsia="Verdana" w:hAnsiTheme="minorHAnsi" w:cstheme="minorHAnsi"/>
          <w:bCs/>
          <w:szCs w:val="22"/>
        </w:rPr>
        <w:t>The use of animal cloning, and the rearing of artificially induced polyploid animals, shall be prohibited</w:t>
      </w:r>
      <w:r w:rsidR="00E01C6E" w:rsidRPr="0095408C">
        <w:rPr>
          <w:rFonts w:asciiTheme="minorHAnsi" w:eastAsia="Verdana" w:hAnsiTheme="minorHAnsi" w:cstheme="minorHAnsi"/>
          <w:bCs/>
          <w:szCs w:val="22"/>
        </w:rPr>
        <w:t>.</w:t>
      </w:r>
    </w:p>
    <w:p w14:paraId="2E8AEB63" w14:textId="6DC980CE" w:rsidR="00235DB7" w:rsidRPr="0095408C" w:rsidRDefault="00FC0A35" w:rsidP="00307C6B">
      <w:pPr>
        <w:pStyle w:val="ListParagraph"/>
        <w:numPr>
          <w:ilvl w:val="0"/>
          <w:numId w:val="1"/>
        </w:numPr>
        <w:ind w:left="0" w:right="-1" w:hanging="11"/>
        <w:jc w:val="both"/>
        <w:rPr>
          <w:rFonts w:asciiTheme="minorHAnsi" w:eastAsia="Verdana" w:hAnsiTheme="minorHAnsi" w:cstheme="minorHAnsi"/>
          <w:bCs/>
          <w:szCs w:val="22"/>
        </w:rPr>
      </w:pPr>
      <w:r w:rsidRPr="00FC0A35">
        <w:rPr>
          <w:rFonts w:asciiTheme="minorHAnsi" w:eastAsia="Verdana" w:hAnsiTheme="minorHAnsi" w:cstheme="minorHAnsi"/>
          <w:bCs/>
          <w:szCs w:val="22"/>
        </w:rPr>
        <w:t>Preventive and precautionary measures shall be taken, where appropriate, at every stage of production, preparation and distribution</w:t>
      </w:r>
      <w:r w:rsidR="00E01C6E" w:rsidRPr="0095408C">
        <w:rPr>
          <w:rFonts w:asciiTheme="minorHAnsi" w:eastAsia="Verdana" w:hAnsiTheme="minorHAnsi" w:cstheme="minorHAnsi"/>
          <w:bCs/>
          <w:szCs w:val="22"/>
        </w:rPr>
        <w:t>.</w:t>
      </w:r>
    </w:p>
    <w:p w14:paraId="64605100" w14:textId="173D8E11" w:rsidR="005F4FE7" w:rsidRPr="0095408C" w:rsidRDefault="000C2A03" w:rsidP="00307C6B">
      <w:pPr>
        <w:pStyle w:val="ListParagraph"/>
        <w:numPr>
          <w:ilvl w:val="0"/>
          <w:numId w:val="1"/>
        </w:numPr>
        <w:ind w:left="0" w:right="-1" w:hanging="11"/>
        <w:jc w:val="both"/>
        <w:rPr>
          <w:rFonts w:asciiTheme="minorHAnsi" w:eastAsia="Verdana" w:hAnsiTheme="minorHAnsi" w:cstheme="minorHAnsi"/>
          <w:bCs/>
          <w:szCs w:val="22"/>
        </w:rPr>
      </w:pPr>
      <w:r w:rsidRPr="000C2A03">
        <w:rPr>
          <w:rFonts w:asciiTheme="minorHAnsi" w:eastAsia="Verdana" w:hAnsiTheme="minorHAnsi" w:cstheme="minorHAnsi"/>
          <w:szCs w:val="22"/>
        </w:rPr>
        <w:t>Notwithstanding paragraph 2, a holding may be split into clearly and effectively separated production units for organic, in-conversion and non-organic production, provided that for the non-organic production units</w:t>
      </w:r>
      <w:r w:rsidR="005F4FE7" w:rsidRPr="0095408C">
        <w:rPr>
          <w:rFonts w:asciiTheme="minorHAnsi" w:eastAsia="Verdana" w:hAnsiTheme="minorHAnsi" w:cstheme="minorHAnsi"/>
          <w:bCs/>
          <w:szCs w:val="22"/>
        </w:rPr>
        <w:t>:</w:t>
      </w:r>
    </w:p>
    <w:p w14:paraId="5E104EEE" w14:textId="3BE7D9C7" w:rsidR="005F4FE7" w:rsidRPr="0095408C" w:rsidRDefault="005F4FE7" w:rsidP="00307C6B">
      <w:pPr>
        <w:pStyle w:val="ListParagraph"/>
        <w:ind w:left="0" w:right="-1" w:hanging="11"/>
        <w:jc w:val="both"/>
        <w:rPr>
          <w:rFonts w:asciiTheme="minorHAnsi" w:eastAsia="Verdana" w:hAnsiTheme="minorHAnsi" w:cstheme="minorHAnsi"/>
          <w:bCs/>
          <w:szCs w:val="22"/>
        </w:rPr>
      </w:pPr>
      <w:r w:rsidRPr="0095408C">
        <w:rPr>
          <w:rFonts w:asciiTheme="minorHAnsi" w:eastAsia="Verdana" w:hAnsiTheme="minorHAnsi" w:cstheme="minorHAnsi"/>
          <w:bCs/>
          <w:szCs w:val="22"/>
        </w:rPr>
        <w:t>(a)</w:t>
      </w:r>
      <w:r w:rsidR="006566D2" w:rsidRPr="0095408C">
        <w:rPr>
          <w:rFonts w:asciiTheme="minorHAnsi" w:eastAsia="Verdana" w:hAnsiTheme="minorHAnsi" w:cstheme="minorHAnsi"/>
          <w:bCs/>
          <w:szCs w:val="22"/>
        </w:rPr>
        <w:t xml:space="preserve"> </w:t>
      </w:r>
      <w:r w:rsidR="000C2A03" w:rsidRPr="000C2A03">
        <w:rPr>
          <w:rFonts w:asciiTheme="minorHAnsi" w:eastAsia="Verdana" w:hAnsiTheme="minorHAnsi" w:cstheme="minorHAnsi"/>
          <w:bCs/>
          <w:szCs w:val="22"/>
        </w:rPr>
        <w:t>as regards livestock, different species are involved</w:t>
      </w:r>
      <w:r w:rsidR="006566D2" w:rsidRPr="0095408C">
        <w:rPr>
          <w:rFonts w:asciiTheme="minorHAnsi" w:eastAsia="Verdana" w:hAnsiTheme="minorHAnsi" w:cstheme="minorHAnsi"/>
          <w:bCs/>
          <w:szCs w:val="22"/>
        </w:rPr>
        <w:t>;</w:t>
      </w:r>
    </w:p>
    <w:p w14:paraId="796F5F71" w14:textId="3AC18BB3" w:rsidR="00235DB7" w:rsidRPr="0095408C" w:rsidRDefault="005F4FE7" w:rsidP="00307C6B">
      <w:pPr>
        <w:pStyle w:val="ListParagraph"/>
        <w:ind w:left="0" w:right="-1" w:hanging="11"/>
        <w:jc w:val="both"/>
        <w:rPr>
          <w:rFonts w:asciiTheme="minorHAnsi" w:eastAsia="Verdana" w:hAnsiTheme="minorHAnsi" w:cstheme="minorHAnsi"/>
          <w:bCs/>
          <w:szCs w:val="22"/>
        </w:rPr>
      </w:pPr>
      <w:r w:rsidRPr="0095408C">
        <w:rPr>
          <w:rFonts w:asciiTheme="minorHAnsi" w:eastAsia="Verdana" w:hAnsiTheme="minorHAnsi" w:cstheme="minorHAnsi"/>
          <w:bCs/>
          <w:szCs w:val="22"/>
        </w:rPr>
        <w:t xml:space="preserve">(b) </w:t>
      </w:r>
      <w:r w:rsidR="00B510D7" w:rsidRPr="00B510D7">
        <w:rPr>
          <w:rFonts w:asciiTheme="minorHAnsi" w:eastAsia="Verdana" w:hAnsiTheme="minorHAnsi" w:cstheme="minorHAnsi"/>
          <w:bCs/>
          <w:szCs w:val="22"/>
        </w:rPr>
        <w:t>as regards plants, different varieties that can be easily differentiated are involved</w:t>
      </w:r>
      <w:r w:rsidRPr="0095408C">
        <w:rPr>
          <w:rFonts w:asciiTheme="minorHAnsi" w:eastAsia="Verdana" w:hAnsiTheme="minorHAnsi" w:cstheme="minorHAnsi"/>
          <w:bCs/>
          <w:szCs w:val="22"/>
        </w:rPr>
        <w:t>.</w:t>
      </w:r>
    </w:p>
    <w:p w14:paraId="349C3AB4" w14:textId="4A7BCC0B" w:rsidR="006566D2" w:rsidRPr="0095408C" w:rsidRDefault="00B510D7" w:rsidP="00307C6B">
      <w:pPr>
        <w:pStyle w:val="ListParagraph"/>
        <w:numPr>
          <w:ilvl w:val="0"/>
          <w:numId w:val="1"/>
        </w:numPr>
        <w:spacing w:after="160" w:line="259" w:lineRule="auto"/>
        <w:ind w:left="0" w:right="-1" w:hanging="11"/>
        <w:jc w:val="both"/>
        <w:rPr>
          <w:rFonts w:asciiTheme="minorHAnsi" w:hAnsiTheme="minorHAnsi" w:cstheme="minorHAnsi"/>
          <w:color w:val="000000"/>
          <w:szCs w:val="22"/>
        </w:rPr>
      </w:pPr>
      <w:r w:rsidRPr="00B510D7">
        <w:rPr>
          <w:rFonts w:asciiTheme="minorHAnsi" w:hAnsiTheme="minorHAnsi" w:cstheme="minorHAnsi"/>
          <w:color w:val="000000"/>
          <w:szCs w:val="22"/>
        </w:rPr>
        <w:t>By way of derogation from point (b) of paragraph 7, in the case of perennial crops which require a cultivation period of at least three years, different varieties that cannot be easily differentiated, or the same varieties, may be involved, provided that the production in question is within the context of a conversion plan, and provided that the conversion of the last part of the area related to the production in question to organic production begins as soon as possible and is completed within a maximum of five years</w:t>
      </w:r>
      <w:r w:rsidR="006566D2" w:rsidRPr="0095408C">
        <w:rPr>
          <w:rFonts w:asciiTheme="minorHAnsi" w:hAnsiTheme="minorHAnsi" w:cstheme="minorHAnsi"/>
          <w:color w:val="000000"/>
          <w:szCs w:val="22"/>
        </w:rPr>
        <w:t>.</w:t>
      </w:r>
    </w:p>
    <w:p w14:paraId="6884D531" w14:textId="2A66A127" w:rsidR="006566D2" w:rsidRPr="0095408C" w:rsidRDefault="00B510D7" w:rsidP="00307C6B">
      <w:pPr>
        <w:pStyle w:val="ListParagraph"/>
        <w:ind w:left="153" w:right="-1" w:hanging="11"/>
        <w:jc w:val="both"/>
        <w:rPr>
          <w:rFonts w:asciiTheme="minorHAnsi" w:hAnsiTheme="minorHAnsi" w:cstheme="minorHAnsi"/>
          <w:color w:val="000000"/>
          <w:szCs w:val="22"/>
        </w:rPr>
      </w:pPr>
      <w:r w:rsidRPr="00B510D7">
        <w:rPr>
          <w:rFonts w:asciiTheme="minorHAnsi" w:hAnsiTheme="minorHAnsi" w:cstheme="minorHAnsi"/>
          <w:color w:val="000000"/>
          <w:szCs w:val="22"/>
        </w:rPr>
        <w:t>In such cases</w:t>
      </w:r>
      <w:r w:rsidR="006566D2" w:rsidRPr="0095408C">
        <w:rPr>
          <w:rFonts w:asciiTheme="minorHAnsi" w:hAnsiTheme="minorHAnsi" w:cstheme="minorHAnsi"/>
          <w:color w:val="000000"/>
          <w:szCs w:val="22"/>
        </w:rPr>
        <w:t xml:space="preserve">: </w:t>
      </w:r>
    </w:p>
    <w:p w14:paraId="4B090CDC" w14:textId="561B2903" w:rsidR="006566D2" w:rsidRPr="0095408C" w:rsidRDefault="00B510D7" w:rsidP="00B510D7">
      <w:pPr>
        <w:pStyle w:val="ListParagraph"/>
        <w:numPr>
          <w:ilvl w:val="1"/>
          <w:numId w:val="2"/>
        </w:numPr>
        <w:tabs>
          <w:tab w:val="left" w:pos="993"/>
        </w:tabs>
        <w:ind w:left="0" w:right="-1" w:firstLine="0"/>
        <w:jc w:val="both"/>
        <w:rPr>
          <w:rFonts w:asciiTheme="minorHAnsi" w:hAnsiTheme="minorHAnsi" w:cstheme="minorHAnsi"/>
          <w:color w:val="000000"/>
          <w:szCs w:val="22"/>
        </w:rPr>
      </w:pPr>
      <w:r w:rsidRPr="00B510D7">
        <w:rPr>
          <w:rFonts w:asciiTheme="minorHAnsi" w:hAnsiTheme="minorHAnsi" w:cstheme="minorHAnsi"/>
          <w:color w:val="000000"/>
          <w:szCs w:val="22"/>
        </w:rPr>
        <w:t>the farmer shall notify the competent authority, or, where appropriate, the control authority or the control body, of the start of harvest of each of the products concerned at least 48 hours in advance</w:t>
      </w:r>
      <w:r w:rsidR="006566D2" w:rsidRPr="0095408C">
        <w:rPr>
          <w:rFonts w:asciiTheme="minorHAnsi" w:hAnsiTheme="minorHAnsi" w:cstheme="minorHAnsi"/>
          <w:color w:val="000000"/>
          <w:szCs w:val="22"/>
        </w:rPr>
        <w:t>;</w:t>
      </w:r>
    </w:p>
    <w:p w14:paraId="7E205BEF" w14:textId="5AB1E7C1" w:rsidR="006566D2" w:rsidRPr="0095408C" w:rsidRDefault="002950B3" w:rsidP="00307C6B">
      <w:pPr>
        <w:pStyle w:val="ListParagraph"/>
        <w:numPr>
          <w:ilvl w:val="1"/>
          <w:numId w:val="2"/>
        </w:numPr>
        <w:ind w:left="0" w:right="-1" w:hanging="11"/>
        <w:jc w:val="both"/>
        <w:rPr>
          <w:rFonts w:asciiTheme="minorHAnsi" w:eastAsia="Verdana" w:hAnsiTheme="minorHAnsi" w:cstheme="minorHAnsi"/>
          <w:bCs/>
          <w:szCs w:val="22"/>
        </w:rPr>
      </w:pPr>
      <w:r w:rsidRPr="002950B3">
        <w:rPr>
          <w:rFonts w:asciiTheme="minorHAnsi" w:eastAsia="Verdana" w:hAnsiTheme="minorHAnsi" w:cstheme="minorHAnsi"/>
          <w:bCs/>
          <w:szCs w:val="22"/>
        </w:rPr>
        <w:t>upon completion of the harvest, the farmer shall inform the competent authority, or, where appropriate, the control authority or the control body, of the exact quantities harvested from the units concerned and of the measures taken to separate the products</w:t>
      </w:r>
      <w:r w:rsidR="006566D2" w:rsidRPr="0095408C">
        <w:rPr>
          <w:rFonts w:asciiTheme="minorHAnsi" w:eastAsia="Verdana" w:hAnsiTheme="minorHAnsi" w:cstheme="minorHAnsi"/>
          <w:bCs/>
          <w:szCs w:val="22"/>
        </w:rPr>
        <w:t>;</w:t>
      </w:r>
    </w:p>
    <w:p w14:paraId="0706FEB0" w14:textId="0F4E7528" w:rsidR="00235DB7" w:rsidRPr="00251B45" w:rsidRDefault="002950B3" w:rsidP="00307C6B">
      <w:pPr>
        <w:pStyle w:val="ListParagraph"/>
        <w:numPr>
          <w:ilvl w:val="1"/>
          <w:numId w:val="2"/>
        </w:numPr>
        <w:ind w:left="0" w:right="-1" w:hanging="11"/>
        <w:jc w:val="both"/>
        <w:rPr>
          <w:rFonts w:asciiTheme="minorHAnsi" w:eastAsia="Verdana" w:hAnsiTheme="minorHAnsi" w:cstheme="minorHAnsi"/>
          <w:bCs/>
          <w:szCs w:val="22"/>
        </w:rPr>
      </w:pPr>
      <w:r w:rsidRPr="002950B3">
        <w:rPr>
          <w:rFonts w:asciiTheme="minorHAnsi" w:eastAsia="Verdana" w:hAnsiTheme="minorHAnsi" w:cstheme="minorHAnsi"/>
          <w:bCs/>
          <w:szCs w:val="22"/>
        </w:rPr>
        <w:lastRenderedPageBreak/>
        <w:t>the conversion plan and the measures to be taken to ensure the effective and clear separation shall be confirmed each year by the competent authority, or, where appropriate, by the control authority or the control body, after the start of the conversion plan</w:t>
      </w:r>
      <w:r w:rsidR="0026136F" w:rsidRPr="0095408C">
        <w:rPr>
          <w:rFonts w:asciiTheme="minorHAnsi" w:eastAsia="Verdana" w:hAnsiTheme="minorHAnsi" w:cstheme="minorHAnsi"/>
          <w:bCs/>
          <w:szCs w:val="22"/>
        </w:rPr>
        <w:t>.</w:t>
      </w:r>
    </w:p>
    <w:p w14:paraId="5FE0FFD6" w14:textId="4AE4DAAD" w:rsidR="00235DB7" w:rsidRPr="00251B45" w:rsidRDefault="002950B3" w:rsidP="00307C6B">
      <w:pPr>
        <w:pStyle w:val="ListParagraph"/>
        <w:numPr>
          <w:ilvl w:val="0"/>
          <w:numId w:val="1"/>
        </w:numPr>
        <w:ind w:left="0" w:right="-1" w:hanging="11"/>
        <w:jc w:val="both"/>
        <w:rPr>
          <w:rFonts w:asciiTheme="minorHAnsi" w:eastAsia="Verdana" w:hAnsiTheme="minorHAnsi" w:cstheme="minorHAnsi"/>
          <w:bCs/>
          <w:szCs w:val="22"/>
        </w:rPr>
      </w:pPr>
      <w:r w:rsidRPr="002950B3">
        <w:rPr>
          <w:rFonts w:asciiTheme="minorHAnsi" w:eastAsia="Verdana" w:hAnsiTheme="minorHAnsi" w:cstheme="minorHAnsi"/>
          <w:bCs/>
          <w:szCs w:val="22"/>
        </w:rPr>
        <w:t>The requirements concerning different species and varieties, laid down in points (a) and (b) of paragraph 7, shall not apply in the case of research and educational centres, plant nurseries, seed multipliers and breeding operations</w:t>
      </w:r>
      <w:r w:rsidR="00235DB7" w:rsidRPr="0095408C">
        <w:rPr>
          <w:rFonts w:asciiTheme="minorHAnsi" w:eastAsia="Verdana" w:hAnsiTheme="minorHAnsi" w:cstheme="minorHAnsi"/>
          <w:bCs/>
          <w:szCs w:val="22"/>
        </w:rPr>
        <w:t>.</w:t>
      </w:r>
    </w:p>
    <w:p w14:paraId="6D342246" w14:textId="29C67255" w:rsidR="00235DB7" w:rsidRPr="0095408C" w:rsidRDefault="002950B3" w:rsidP="00307C6B">
      <w:pPr>
        <w:pStyle w:val="ListParagraph"/>
        <w:numPr>
          <w:ilvl w:val="0"/>
          <w:numId w:val="1"/>
        </w:numPr>
        <w:ind w:left="0" w:right="-1" w:hanging="11"/>
        <w:jc w:val="both"/>
        <w:rPr>
          <w:rFonts w:asciiTheme="minorHAnsi" w:eastAsia="Verdana" w:hAnsiTheme="minorHAnsi" w:cstheme="minorHAnsi"/>
          <w:bCs/>
          <w:szCs w:val="22"/>
        </w:rPr>
      </w:pPr>
      <w:r w:rsidRPr="002950B3">
        <w:rPr>
          <w:rFonts w:asciiTheme="minorHAnsi" w:eastAsia="Verdana" w:hAnsiTheme="minorHAnsi" w:cstheme="minorHAnsi"/>
          <w:bCs/>
          <w:szCs w:val="22"/>
        </w:rPr>
        <w:t>Where, in the cases referred to in paragraphs 7, 8 and 9, not all production units of a holding are managed under organic production rules, the operators shall</w:t>
      </w:r>
      <w:r w:rsidR="00235DB7" w:rsidRPr="0095408C">
        <w:rPr>
          <w:rFonts w:asciiTheme="minorHAnsi" w:eastAsia="Verdana" w:hAnsiTheme="minorHAnsi" w:cstheme="minorHAnsi"/>
          <w:bCs/>
          <w:szCs w:val="22"/>
        </w:rPr>
        <w:t>:</w:t>
      </w:r>
    </w:p>
    <w:p w14:paraId="0413C80D" w14:textId="2929065A" w:rsidR="00235DB7" w:rsidRPr="0095408C" w:rsidRDefault="002950B3" w:rsidP="00307C6B">
      <w:pPr>
        <w:pStyle w:val="ListParagraph"/>
        <w:numPr>
          <w:ilvl w:val="0"/>
          <w:numId w:val="3"/>
        </w:numPr>
        <w:ind w:left="0" w:right="-1" w:hanging="11"/>
        <w:jc w:val="both"/>
        <w:rPr>
          <w:rFonts w:asciiTheme="minorHAnsi" w:eastAsia="Verdana" w:hAnsiTheme="minorHAnsi" w:cstheme="minorHAnsi"/>
          <w:bCs/>
          <w:szCs w:val="22"/>
        </w:rPr>
      </w:pPr>
      <w:r w:rsidRPr="002950B3">
        <w:rPr>
          <w:rFonts w:asciiTheme="minorHAnsi" w:eastAsia="Verdana" w:hAnsiTheme="minorHAnsi" w:cstheme="minorHAnsi"/>
          <w:bCs/>
          <w:szCs w:val="22"/>
        </w:rPr>
        <w:t>keep the products used for the organic and in-conversion production units separate from those used for the non-organic production units</w:t>
      </w:r>
      <w:r w:rsidR="00235DB7" w:rsidRPr="0095408C">
        <w:rPr>
          <w:rFonts w:asciiTheme="minorHAnsi" w:eastAsia="Verdana" w:hAnsiTheme="minorHAnsi" w:cstheme="minorHAnsi"/>
          <w:bCs/>
          <w:szCs w:val="22"/>
        </w:rPr>
        <w:t>;</w:t>
      </w:r>
    </w:p>
    <w:p w14:paraId="05EE4E81" w14:textId="191AF94A" w:rsidR="00235DB7" w:rsidRPr="0095408C" w:rsidRDefault="002950B3" w:rsidP="00307C6B">
      <w:pPr>
        <w:pStyle w:val="ListParagraph"/>
        <w:numPr>
          <w:ilvl w:val="0"/>
          <w:numId w:val="3"/>
        </w:numPr>
        <w:ind w:left="0" w:right="-1" w:hanging="11"/>
        <w:jc w:val="both"/>
        <w:rPr>
          <w:rFonts w:asciiTheme="minorHAnsi" w:eastAsia="Verdana" w:hAnsiTheme="minorHAnsi" w:cstheme="minorHAnsi"/>
          <w:bCs/>
          <w:szCs w:val="22"/>
        </w:rPr>
      </w:pPr>
      <w:r w:rsidRPr="002950B3">
        <w:rPr>
          <w:rFonts w:asciiTheme="minorHAnsi" w:eastAsia="Verdana" w:hAnsiTheme="minorHAnsi" w:cstheme="minorHAnsi"/>
          <w:bCs/>
          <w:szCs w:val="22"/>
        </w:rPr>
        <w:t>keep the products produced by the organic, in-conversion and non-organic production units separate from each other</w:t>
      </w:r>
      <w:r w:rsidR="00235DB7" w:rsidRPr="0095408C">
        <w:rPr>
          <w:rFonts w:asciiTheme="minorHAnsi" w:eastAsia="Verdana" w:hAnsiTheme="minorHAnsi" w:cstheme="minorHAnsi"/>
          <w:bCs/>
          <w:szCs w:val="22"/>
        </w:rPr>
        <w:t>;</w:t>
      </w:r>
    </w:p>
    <w:p w14:paraId="4ABF9797" w14:textId="69F3400A" w:rsidR="007D33B8" w:rsidRPr="00251B45" w:rsidRDefault="002950B3" w:rsidP="00307C6B">
      <w:pPr>
        <w:pStyle w:val="ListParagraph"/>
        <w:numPr>
          <w:ilvl w:val="0"/>
          <w:numId w:val="3"/>
        </w:numPr>
        <w:ind w:left="0" w:right="-1" w:hanging="11"/>
        <w:jc w:val="both"/>
        <w:rPr>
          <w:rFonts w:asciiTheme="minorHAnsi" w:eastAsia="Verdana" w:hAnsiTheme="minorHAnsi" w:cstheme="minorHAnsi"/>
          <w:bCs/>
          <w:szCs w:val="22"/>
        </w:rPr>
      </w:pPr>
      <w:r w:rsidRPr="002950B3">
        <w:rPr>
          <w:rFonts w:asciiTheme="minorHAnsi" w:eastAsia="Verdana" w:hAnsiTheme="minorHAnsi" w:cstheme="minorHAnsi"/>
          <w:bCs/>
          <w:szCs w:val="22"/>
        </w:rPr>
        <w:t>keep adequate records to show the effective separation of the production units and of the products</w:t>
      </w:r>
      <w:r w:rsidR="00235DB7" w:rsidRPr="0095408C">
        <w:rPr>
          <w:rFonts w:asciiTheme="minorHAnsi" w:eastAsia="Verdana" w:hAnsiTheme="minorHAnsi" w:cstheme="minorHAnsi"/>
          <w:bCs/>
          <w:szCs w:val="22"/>
        </w:rPr>
        <w:t>.</w:t>
      </w:r>
    </w:p>
    <w:p w14:paraId="55DA3F0C" w14:textId="0AF0522A" w:rsidR="00845D6C" w:rsidRPr="00251B45" w:rsidRDefault="002950B3" w:rsidP="00307C6B">
      <w:pPr>
        <w:pStyle w:val="ListParagraph"/>
        <w:numPr>
          <w:ilvl w:val="0"/>
          <w:numId w:val="1"/>
        </w:numPr>
        <w:spacing w:after="120"/>
        <w:ind w:left="0" w:right="-1" w:hanging="11"/>
        <w:jc w:val="both"/>
        <w:rPr>
          <w:rFonts w:asciiTheme="minorHAnsi" w:hAnsiTheme="minorHAnsi" w:cstheme="minorHAnsi"/>
          <w:szCs w:val="22"/>
        </w:rPr>
      </w:pPr>
      <w:r w:rsidRPr="002950B3">
        <w:rPr>
          <w:rFonts w:asciiTheme="minorHAnsi" w:hAnsiTheme="minorHAnsi" w:cstheme="minorHAnsi"/>
          <w:szCs w:val="22"/>
        </w:rPr>
        <w:t>The Commission is empowered to adopt delegated acts in accordance with Article 54 amending paragraph 7 of this Article by adding further rules on the splitting of a holding into organic, in-conversion and non-organic production units, in particular in relation to products listed in Annex I, or by amending those added rules</w:t>
      </w:r>
      <w:r w:rsidR="00235DB7" w:rsidRPr="0095408C">
        <w:rPr>
          <w:rFonts w:asciiTheme="minorHAnsi" w:hAnsiTheme="minorHAnsi" w:cstheme="minorHAnsi"/>
          <w:szCs w:val="22"/>
        </w:rPr>
        <w:t>.</w:t>
      </w:r>
    </w:p>
    <w:p w14:paraId="7AD71CF3" w14:textId="558CE13A" w:rsidR="00845D6C" w:rsidRPr="0095408C" w:rsidRDefault="001B6481" w:rsidP="00307C6B">
      <w:pPr>
        <w:spacing w:after="120"/>
        <w:ind w:right="-1" w:hanging="11"/>
        <w:jc w:val="both"/>
        <w:rPr>
          <w:rFonts w:asciiTheme="minorHAnsi" w:eastAsia="Verdana" w:hAnsiTheme="minorHAnsi" w:cstheme="minorHAnsi"/>
          <w:b/>
          <w:bCs/>
          <w:szCs w:val="22"/>
        </w:rPr>
      </w:pPr>
      <w:r>
        <w:rPr>
          <w:rFonts w:asciiTheme="minorHAnsi" w:eastAsia="Verdana" w:hAnsiTheme="minorHAnsi" w:cstheme="minorHAnsi"/>
          <w:b/>
          <w:bCs/>
          <w:szCs w:val="22"/>
        </w:rPr>
        <w:t>Article</w:t>
      </w:r>
      <w:r w:rsidR="000A5858">
        <w:rPr>
          <w:rFonts w:asciiTheme="minorHAnsi" w:eastAsia="Verdana" w:hAnsiTheme="minorHAnsi" w:cstheme="minorHAnsi"/>
          <w:b/>
          <w:bCs/>
          <w:szCs w:val="22"/>
        </w:rPr>
        <w:t xml:space="preserve"> 10 Conversion</w:t>
      </w:r>
    </w:p>
    <w:p w14:paraId="5E62A25E" w14:textId="77C6519E" w:rsidR="00860EDF" w:rsidRPr="00251B45" w:rsidRDefault="000A5858" w:rsidP="00307C6B">
      <w:pPr>
        <w:pStyle w:val="ListParagraph"/>
        <w:numPr>
          <w:ilvl w:val="0"/>
          <w:numId w:val="4"/>
        </w:numPr>
        <w:spacing w:after="160" w:line="259" w:lineRule="auto"/>
        <w:ind w:left="0" w:right="-1" w:hanging="11"/>
        <w:jc w:val="both"/>
        <w:rPr>
          <w:rFonts w:asciiTheme="minorHAnsi" w:hAnsiTheme="minorHAnsi" w:cstheme="minorHAnsi"/>
          <w:color w:val="000000"/>
          <w:szCs w:val="22"/>
        </w:rPr>
      </w:pPr>
      <w:r w:rsidRPr="000A5858">
        <w:rPr>
          <w:rFonts w:asciiTheme="minorHAnsi" w:hAnsiTheme="minorHAnsi" w:cstheme="minorHAnsi"/>
          <w:color w:val="000000"/>
          <w:szCs w:val="22"/>
        </w:rPr>
        <w:t>Farmers and operators that produce algae or aquaculture animals shall comply with a conversion period. During the whole conversion period they shall apply all rules on organic production laid down in this Regulation, in particular the applicable rules on conversion set out in this Article and in Annex II</w:t>
      </w:r>
      <w:r w:rsidR="00845D6C" w:rsidRPr="0095408C">
        <w:rPr>
          <w:rFonts w:asciiTheme="minorHAnsi" w:hAnsiTheme="minorHAnsi" w:cstheme="minorHAnsi"/>
          <w:color w:val="000000"/>
          <w:szCs w:val="22"/>
        </w:rPr>
        <w:t>.</w:t>
      </w:r>
    </w:p>
    <w:p w14:paraId="46B8AC80" w14:textId="57B37803" w:rsidR="00860EDF" w:rsidRPr="00251B45" w:rsidRDefault="002A3ADB" w:rsidP="00307C6B">
      <w:pPr>
        <w:pStyle w:val="ListParagraph"/>
        <w:numPr>
          <w:ilvl w:val="0"/>
          <w:numId w:val="4"/>
        </w:numPr>
        <w:spacing w:after="160" w:line="259" w:lineRule="auto"/>
        <w:ind w:left="0" w:right="-1" w:hanging="11"/>
        <w:jc w:val="both"/>
        <w:rPr>
          <w:rFonts w:asciiTheme="minorHAnsi" w:hAnsiTheme="minorHAnsi" w:cstheme="minorHAnsi"/>
          <w:color w:val="000000"/>
          <w:szCs w:val="22"/>
        </w:rPr>
      </w:pPr>
      <w:r w:rsidRPr="002A3ADB">
        <w:rPr>
          <w:rFonts w:asciiTheme="minorHAnsi" w:hAnsiTheme="minorHAnsi" w:cstheme="minorHAnsi"/>
          <w:color w:val="000000"/>
          <w:szCs w:val="22"/>
        </w:rPr>
        <w:t>The conversion period shall start at the earliest when the farmer or the operator that produces algae or aquaculture animals has notified the activity to the competent authorities, in accordance with Article 34(1), in the Member State in which the activity is carried out and in which that farmer or operator’s holding is subject to the control system</w:t>
      </w:r>
      <w:r w:rsidR="00845D6C" w:rsidRPr="0095408C">
        <w:rPr>
          <w:rFonts w:asciiTheme="minorHAnsi" w:hAnsiTheme="minorHAnsi" w:cstheme="minorHAnsi"/>
          <w:color w:val="000000"/>
          <w:szCs w:val="22"/>
        </w:rPr>
        <w:t>.</w:t>
      </w:r>
    </w:p>
    <w:p w14:paraId="081D81C4" w14:textId="193B7A43" w:rsidR="00845D6C" w:rsidRPr="0095408C" w:rsidRDefault="002A3ADB" w:rsidP="00307C6B">
      <w:pPr>
        <w:pStyle w:val="ListParagraph"/>
        <w:numPr>
          <w:ilvl w:val="0"/>
          <w:numId w:val="4"/>
        </w:numPr>
        <w:spacing w:after="160" w:line="259" w:lineRule="auto"/>
        <w:ind w:left="0" w:right="-1" w:hanging="11"/>
        <w:jc w:val="both"/>
        <w:rPr>
          <w:rFonts w:asciiTheme="minorHAnsi" w:hAnsiTheme="minorHAnsi" w:cstheme="minorHAnsi"/>
          <w:color w:val="000000"/>
          <w:szCs w:val="22"/>
        </w:rPr>
      </w:pPr>
      <w:r w:rsidRPr="002A3ADB">
        <w:rPr>
          <w:rFonts w:asciiTheme="minorHAnsi" w:hAnsiTheme="minorHAnsi" w:cstheme="minorHAnsi"/>
          <w:color w:val="000000"/>
          <w:szCs w:val="22"/>
        </w:rPr>
        <w:t>No previous period may be retroactively recognised as being part of the conversion period, except where</w:t>
      </w:r>
      <w:r w:rsidR="00845D6C" w:rsidRPr="0095408C">
        <w:rPr>
          <w:rFonts w:asciiTheme="minorHAnsi" w:hAnsiTheme="minorHAnsi" w:cstheme="minorHAnsi"/>
          <w:color w:val="000000"/>
          <w:szCs w:val="22"/>
        </w:rPr>
        <w:t>:</w:t>
      </w:r>
    </w:p>
    <w:p w14:paraId="6F07E8B5" w14:textId="36B8C822" w:rsidR="00845D6C" w:rsidRPr="0095408C" w:rsidRDefault="002A3ADB" w:rsidP="00307C6B">
      <w:pPr>
        <w:pStyle w:val="ListParagraph"/>
        <w:numPr>
          <w:ilvl w:val="0"/>
          <w:numId w:val="5"/>
        </w:numPr>
        <w:spacing w:after="160" w:line="259" w:lineRule="auto"/>
        <w:ind w:left="0" w:right="-1" w:hanging="11"/>
        <w:jc w:val="both"/>
        <w:rPr>
          <w:rFonts w:asciiTheme="minorHAnsi" w:hAnsiTheme="minorHAnsi" w:cstheme="minorHAnsi"/>
          <w:color w:val="000000"/>
          <w:szCs w:val="22"/>
        </w:rPr>
      </w:pPr>
      <w:r w:rsidRPr="002A3ADB">
        <w:rPr>
          <w:rFonts w:asciiTheme="minorHAnsi" w:hAnsiTheme="minorHAnsi" w:cstheme="minorHAnsi"/>
          <w:color w:val="000000"/>
          <w:szCs w:val="22"/>
        </w:rPr>
        <w:t>he operator’s land parcels were subject to measures which were defined in a programme implemented pursuant to Regulation (EU) No 1305/2013 for the purpose of ensuring that no products or substances other than those authorised for use in organic production have been used on those land parcels; or</w:t>
      </w:r>
    </w:p>
    <w:p w14:paraId="1C64AEB3" w14:textId="1C55BFF4" w:rsidR="00860EDF" w:rsidRPr="00251B45" w:rsidRDefault="002A3ADB" w:rsidP="00307C6B">
      <w:pPr>
        <w:pStyle w:val="ListParagraph"/>
        <w:numPr>
          <w:ilvl w:val="0"/>
          <w:numId w:val="5"/>
        </w:numPr>
        <w:spacing w:after="160" w:line="259" w:lineRule="auto"/>
        <w:ind w:left="0" w:right="-1" w:hanging="11"/>
        <w:jc w:val="both"/>
        <w:rPr>
          <w:rFonts w:asciiTheme="minorHAnsi" w:hAnsiTheme="minorHAnsi" w:cstheme="minorHAnsi"/>
          <w:color w:val="000000"/>
          <w:szCs w:val="22"/>
        </w:rPr>
      </w:pPr>
      <w:r w:rsidRPr="002A3ADB">
        <w:rPr>
          <w:rFonts w:asciiTheme="minorHAnsi" w:hAnsiTheme="minorHAnsi" w:cstheme="minorHAnsi"/>
          <w:color w:val="000000"/>
          <w:szCs w:val="22"/>
        </w:rPr>
        <w:t>the operator can provide proof that the land parcels were natural or agricultural areas that, for a period of at least three years, have not been treated with products or substances that are not authorised for use in organic production</w:t>
      </w:r>
      <w:r w:rsidR="00845D6C" w:rsidRPr="0095408C">
        <w:rPr>
          <w:rFonts w:asciiTheme="minorHAnsi" w:hAnsiTheme="minorHAnsi" w:cstheme="minorHAnsi"/>
          <w:color w:val="000000"/>
          <w:szCs w:val="22"/>
        </w:rPr>
        <w:t>.</w:t>
      </w:r>
    </w:p>
    <w:p w14:paraId="343F755D" w14:textId="73524F6F" w:rsidR="00845D6C" w:rsidRPr="0095408C" w:rsidRDefault="002A3ADB" w:rsidP="00307C6B">
      <w:pPr>
        <w:pStyle w:val="ListParagraph"/>
        <w:numPr>
          <w:ilvl w:val="0"/>
          <w:numId w:val="4"/>
        </w:numPr>
        <w:spacing w:after="160" w:line="259" w:lineRule="auto"/>
        <w:ind w:left="0" w:right="-1" w:hanging="11"/>
        <w:jc w:val="both"/>
        <w:rPr>
          <w:rFonts w:asciiTheme="minorHAnsi" w:hAnsiTheme="minorHAnsi" w:cstheme="minorHAnsi"/>
          <w:color w:val="000000"/>
          <w:szCs w:val="22"/>
        </w:rPr>
      </w:pPr>
      <w:r w:rsidRPr="002A3ADB">
        <w:rPr>
          <w:rFonts w:asciiTheme="minorHAnsi" w:hAnsiTheme="minorHAnsi" w:cstheme="minorHAnsi"/>
          <w:color w:val="000000"/>
          <w:szCs w:val="22"/>
        </w:rPr>
        <w:t>Products produced during the conversion period shall not be marketed as organic products or as in-conversion products</w:t>
      </w:r>
      <w:r w:rsidR="00845D6C" w:rsidRPr="0095408C">
        <w:rPr>
          <w:rFonts w:asciiTheme="minorHAnsi" w:hAnsiTheme="minorHAnsi" w:cstheme="minorHAnsi"/>
          <w:color w:val="000000"/>
          <w:szCs w:val="22"/>
        </w:rPr>
        <w:t xml:space="preserve">. </w:t>
      </w:r>
    </w:p>
    <w:p w14:paraId="01864143" w14:textId="2D2F65E9" w:rsidR="00845D6C" w:rsidRPr="0095408C" w:rsidRDefault="002A3ADB" w:rsidP="00307C6B">
      <w:pPr>
        <w:pStyle w:val="ListParagraph"/>
        <w:spacing w:after="160" w:line="259" w:lineRule="auto"/>
        <w:ind w:left="0" w:right="-1" w:hanging="11"/>
        <w:jc w:val="both"/>
        <w:rPr>
          <w:rFonts w:asciiTheme="minorHAnsi" w:hAnsiTheme="minorHAnsi" w:cstheme="minorHAnsi"/>
          <w:color w:val="000000"/>
          <w:szCs w:val="22"/>
        </w:rPr>
      </w:pPr>
      <w:r w:rsidRPr="002A3ADB">
        <w:rPr>
          <w:rFonts w:asciiTheme="minorHAnsi" w:hAnsiTheme="minorHAnsi" w:cstheme="minorHAnsi"/>
          <w:color w:val="000000"/>
          <w:szCs w:val="22"/>
        </w:rPr>
        <w:t>However, the following products produced during the conversion period and in compliance with paragraph 1 may be marketed as in-conversion products</w:t>
      </w:r>
      <w:r w:rsidR="00845D6C" w:rsidRPr="0095408C">
        <w:rPr>
          <w:rFonts w:asciiTheme="minorHAnsi" w:hAnsiTheme="minorHAnsi" w:cstheme="minorHAnsi"/>
          <w:color w:val="000000"/>
          <w:szCs w:val="22"/>
        </w:rPr>
        <w:t>:</w:t>
      </w:r>
    </w:p>
    <w:p w14:paraId="16825DF7" w14:textId="45DDE339" w:rsidR="00845D6C" w:rsidRPr="0095408C" w:rsidRDefault="002A3ADB" w:rsidP="00307C6B">
      <w:pPr>
        <w:pStyle w:val="ListParagraph"/>
        <w:numPr>
          <w:ilvl w:val="0"/>
          <w:numId w:val="6"/>
        </w:numPr>
        <w:spacing w:after="160" w:line="259" w:lineRule="auto"/>
        <w:ind w:left="0" w:right="-1" w:hanging="11"/>
        <w:jc w:val="both"/>
        <w:rPr>
          <w:rFonts w:asciiTheme="minorHAnsi" w:hAnsiTheme="minorHAnsi" w:cstheme="minorHAnsi"/>
          <w:color w:val="000000"/>
          <w:szCs w:val="22"/>
        </w:rPr>
      </w:pPr>
      <w:r w:rsidRPr="002A3ADB">
        <w:rPr>
          <w:rFonts w:asciiTheme="minorHAnsi" w:hAnsiTheme="minorHAnsi" w:cstheme="minorHAnsi"/>
          <w:color w:val="000000"/>
          <w:szCs w:val="22"/>
        </w:rPr>
        <w:t>plant reproductive material, provided that a conversion period of at least 12 months has been complied with</w:t>
      </w:r>
      <w:r w:rsidR="00845D6C" w:rsidRPr="0095408C">
        <w:rPr>
          <w:rFonts w:asciiTheme="minorHAnsi" w:hAnsiTheme="minorHAnsi" w:cstheme="minorHAnsi"/>
          <w:color w:val="000000"/>
          <w:szCs w:val="22"/>
        </w:rPr>
        <w:t>;</w:t>
      </w:r>
    </w:p>
    <w:p w14:paraId="1C2E727E" w14:textId="66936230" w:rsidR="00860EDF" w:rsidRPr="00251B45" w:rsidRDefault="002A3ADB" w:rsidP="00307C6B">
      <w:pPr>
        <w:pStyle w:val="ListParagraph"/>
        <w:numPr>
          <w:ilvl w:val="0"/>
          <w:numId w:val="6"/>
        </w:numPr>
        <w:spacing w:after="160" w:line="259" w:lineRule="auto"/>
        <w:ind w:left="0" w:right="-1" w:hanging="11"/>
        <w:jc w:val="both"/>
        <w:rPr>
          <w:rFonts w:asciiTheme="minorHAnsi" w:hAnsiTheme="minorHAnsi" w:cstheme="minorHAnsi"/>
          <w:color w:val="000000"/>
          <w:szCs w:val="22"/>
        </w:rPr>
      </w:pPr>
      <w:r w:rsidRPr="002A3ADB">
        <w:rPr>
          <w:rFonts w:asciiTheme="minorHAnsi" w:hAnsiTheme="minorHAnsi" w:cstheme="minorHAnsi"/>
          <w:color w:val="000000"/>
          <w:szCs w:val="22"/>
        </w:rPr>
        <w:t>food products of plant origin and feed products of plant origin, provided that the product contains only one agricultural crop ingredient, and provided that a conversion period of at least 12 months before the harvest has been complied with</w:t>
      </w:r>
      <w:r w:rsidR="00860EDF" w:rsidRPr="0095408C">
        <w:rPr>
          <w:rFonts w:asciiTheme="minorHAnsi" w:hAnsiTheme="minorHAnsi" w:cstheme="minorHAnsi"/>
          <w:color w:val="000000"/>
          <w:szCs w:val="22"/>
        </w:rPr>
        <w:t>.</w:t>
      </w:r>
    </w:p>
    <w:p w14:paraId="1074CEC5" w14:textId="06B33F7F" w:rsidR="00860EDF" w:rsidRPr="00251B45" w:rsidRDefault="00075CCC" w:rsidP="00307C6B">
      <w:pPr>
        <w:pStyle w:val="ListParagraph"/>
        <w:numPr>
          <w:ilvl w:val="0"/>
          <w:numId w:val="4"/>
        </w:numPr>
        <w:spacing w:after="160" w:line="259" w:lineRule="auto"/>
        <w:ind w:left="0" w:right="-1" w:hanging="11"/>
        <w:jc w:val="both"/>
        <w:rPr>
          <w:rFonts w:asciiTheme="minorHAnsi" w:hAnsiTheme="minorHAnsi" w:cstheme="minorHAnsi"/>
          <w:color w:val="000000"/>
          <w:szCs w:val="22"/>
        </w:rPr>
      </w:pPr>
      <w:r w:rsidRPr="00075CCC">
        <w:rPr>
          <w:rFonts w:asciiTheme="minorHAnsi" w:hAnsiTheme="minorHAnsi" w:cstheme="minorHAnsi"/>
          <w:color w:val="000000"/>
          <w:szCs w:val="22"/>
        </w:rPr>
        <w:t>The Commission is empowered to adopt delegated acts in accordance with Article 54 amending point 1.2.2 of Part II of Annex II by adding conversion rules for species other than those regulated in Part II of Annex II on 17 June 2018, or by amending those added rules</w:t>
      </w:r>
      <w:r w:rsidR="00860EDF" w:rsidRPr="0095408C">
        <w:rPr>
          <w:rFonts w:asciiTheme="minorHAnsi" w:hAnsiTheme="minorHAnsi" w:cstheme="minorHAnsi"/>
          <w:szCs w:val="22"/>
        </w:rPr>
        <w:t>.</w:t>
      </w:r>
    </w:p>
    <w:p w14:paraId="09FA2FF8" w14:textId="13D67D2A" w:rsidR="00860EDF" w:rsidRPr="0095408C" w:rsidRDefault="00075CCC" w:rsidP="00307C6B">
      <w:pPr>
        <w:pStyle w:val="ListParagraph"/>
        <w:numPr>
          <w:ilvl w:val="0"/>
          <w:numId w:val="4"/>
        </w:numPr>
        <w:spacing w:after="160" w:line="259" w:lineRule="auto"/>
        <w:ind w:left="0" w:right="-1" w:hanging="11"/>
        <w:jc w:val="both"/>
        <w:rPr>
          <w:rFonts w:asciiTheme="minorHAnsi" w:hAnsiTheme="minorHAnsi" w:cstheme="minorHAnsi"/>
          <w:color w:val="000000"/>
          <w:szCs w:val="22"/>
        </w:rPr>
      </w:pPr>
      <w:r w:rsidRPr="00075CCC">
        <w:rPr>
          <w:rFonts w:asciiTheme="minorHAnsi" w:hAnsiTheme="minorHAnsi" w:cstheme="minorHAnsi"/>
          <w:color w:val="000000"/>
          <w:szCs w:val="22"/>
        </w:rPr>
        <w:t>The Commission shall, where appropriate, adopt implementing acts specifying the documents to be supplied for the purpose of the retroactive recognition of a previous period in accordance with paragraph 3 of this Article</w:t>
      </w:r>
      <w:r w:rsidR="00860EDF" w:rsidRPr="0095408C">
        <w:rPr>
          <w:rFonts w:asciiTheme="minorHAnsi" w:hAnsiTheme="minorHAnsi" w:cstheme="minorHAnsi"/>
          <w:color w:val="000000"/>
          <w:szCs w:val="22"/>
        </w:rPr>
        <w:t>.</w:t>
      </w:r>
    </w:p>
    <w:p w14:paraId="55BF4411" w14:textId="4B9B963E" w:rsidR="00860EDF" w:rsidRPr="00251B45" w:rsidRDefault="00075CCC" w:rsidP="00307C6B">
      <w:pPr>
        <w:pStyle w:val="ListParagraph"/>
        <w:spacing w:after="160" w:line="259" w:lineRule="auto"/>
        <w:ind w:left="0" w:right="-1" w:hanging="11"/>
        <w:jc w:val="both"/>
        <w:rPr>
          <w:rFonts w:asciiTheme="minorHAnsi" w:hAnsiTheme="minorHAnsi" w:cstheme="minorHAnsi"/>
          <w:color w:val="000000"/>
          <w:szCs w:val="22"/>
        </w:rPr>
      </w:pPr>
      <w:r w:rsidRPr="00075CCC">
        <w:rPr>
          <w:rFonts w:asciiTheme="minorHAnsi" w:hAnsiTheme="minorHAnsi" w:cstheme="minorHAnsi"/>
          <w:color w:val="000000"/>
          <w:szCs w:val="22"/>
        </w:rPr>
        <w:t>Those implementing acts shall be adopted in accordance with the examination procedu</w:t>
      </w:r>
      <w:r>
        <w:rPr>
          <w:rFonts w:asciiTheme="minorHAnsi" w:hAnsiTheme="minorHAnsi" w:cstheme="minorHAnsi"/>
          <w:color w:val="000000"/>
          <w:szCs w:val="22"/>
        </w:rPr>
        <w:t>re referred to in Article 55(2)</w:t>
      </w:r>
      <w:r w:rsidR="00860EDF" w:rsidRPr="0095408C">
        <w:rPr>
          <w:rFonts w:asciiTheme="minorHAnsi" w:hAnsiTheme="minorHAnsi" w:cstheme="minorHAnsi"/>
          <w:color w:val="000000"/>
          <w:szCs w:val="22"/>
        </w:rPr>
        <w:t>.</w:t>
      </w:r>
    </w:p>
    <w:p w14:paraId="4E536A2C" w14:textId="7B00C128" w:rsidR="00860EDF" w:rsidRPr="0095408C" w:rsidRDefault="001B6481" w:rsidP="00307C6B">
      <w:pPr>
        <w:spacing w:after="120"/>
        <w:ind w:right="-1" w:hanging="11"/>
        <w:jc w:val="both"/>
        <w:rPr>
          <w:rFonts w:asciiTheme="minorHAnsi" w:eastAsia="Verdana" w:hAnsiTheme="minorHAnsi" w:cstheme="minorHAnsi"/>
          <w:b/>
          <w:bCs/>
          <w:szCs w:val="22"/>
        </w:rPr>
      </w:pPr>
      <w:r w:rsidRPr="001B6481">
        <w:rPr>
          <w:rFonts w:asciiTheme="minorHAnsi" w:eastAsia="Verdana" w:hAnsiTheme="minorHAnsi" w:cstheme="minorHAnsi"/>
          <w:b/>
          <w:bCs/>
          <w:szCs w:val="22"/>
        </w:rPr>
        <w:t>Article</w:t>
      </w:r>
      <w:r w:rsidR="00860EDF" w:rsidRPr="0095408C">
        <w:rPr>
          <w:rFonts w:asciiTheme="minorHAnsi" w:eastAsia="Verdana" w:hAnsiTheme="minorHAnsi" w:cstheme="minorHAnsi"/>
          <w:b/>
          <w:bCs/>
          <w:szCs w:val="22"/>
        </w:rPr>
        <w:t xml:space="preserve"> 11 </w:t>
      </w:r>
      <w:r w:rsidR="00D967D9" w:rsidRPr="00D967D9">
        <w:rPr>
          <w:rFonts w:asciiTheme="minorHAnsi" w:eastAsia="Verdana" w:hAnsiTheme="minorHAnsi" w:cstheme="minorHAnsi"/>
          <w:b/>
          <w:bCs/>
          <w:szCs w:val="22"/>
        </w:rPr>
        <w:t>Prohibition of the use of GMOs</w:t>
      </w:r>
    </w:p>
    <w:p w14:paraId="64177028" w14:textId="7EFDD31F" w:rsidR="00860EDF" w:rsidRPr="0095408C" w:rsidRDefault="00D967D9" w:rsidP="00307C6B">
      <w:pPr>
        <w:pStyle w:val="ListParagraph"/>
        <w:numPr>
          <w:ilvl w:val="0"/>
          <w:numId w:val="7"/>
        </w:numPr>
        <w:ind w:left="0" w:right="-1" w:hanging="11"/>
        <w:jc w:val="both"/>
        <w:rPr>
          <w:rFonts w:asciiTheme="minorHAnsi" w:eastAsia="Verdana" w:hAnsiTheme="minorHAnsi" w:cstheme="minorHAnsi"/>
          <w:bCs/>
          <w:szCs w:val="22"/>
        </w:rPr>
      </w:pPr>
      <w:r w:rsidRPr="00D967D9">
        <w:rPr>
          <w:rFonts w:asciiTheme="minorHAnsi" w:eastAsia="Verdana" w:hAnsiTheme="minorHAnsi" w:cstheme="minorHAnsi"/>
          <w:bCs/>
          <w:szCs w:val="22"/>
        </w:rPr>
        <w:t>GMOs, products produced from GMOs, and products produced by GMOs shall not be used in food or feed, or as food, feed, processing aids, plant protection products, fertilisers, soil conditioners, plant reproductive material, micro-organisms or animals in organic production</w:t>
      </w:r>
      <w:r w:rsidR="00E07A95" w:rsidRPr="0095408C">
        <w:rPr>
          <w:rFonts w:asciiTheme="minorHAnsi" w:eastAsia="Verdana" w:hAnsiTheme="minorHAnsi" w:cstheme="minorHAnsi"/>
          <w:bCs/>
          <w:szCs w:val="22"/>
        </w:rPr>
        <w:t>.</w:t>
      </w:r>
    </w:p>
    <w:p w14:paraId="35AD8775" w14:textId="4E1163B8" w:rsidR="00B91F95" w:rsidRPr="0095408C" w:rsidRDefault="00D967D9" w:rsidP="00307C6B">
      <w:pPr>
        <w:pStyle w:val="ListParagraph"/>
        <w:numPr>
          <w:ilvl w:val="0"/>
          <w:numId w:val="7"/>
        </w:numPr>
        <w:ind w:left="0" w:right="-1" w:hanging="11"/>
        <w:jc w:val="both"/>
        <w:rPr>
          <w:rFonts w:asciiTheme="minorHAnsi" w:eastAsia="Verdana" w:hAnsiTheme="minorHAnsi" w:cstheme="minorHAnsi"/>
          <w:bCs/>
          <w:szCs w:val="22"/>
        </w:rPr>
      </w:pPr>
      <w:r w:rsidRPr="00D967D9">
        <w:rPr>
          <w:rFonts w:asciiTheme="minorHAnsi" w:eastAsia="Verdana" w:hAnsiTheme="minorHAnsi" w:cstheme="minorHAnsi"/>
          <w:bCs/>
          <w:szCs w:val="22"/>
        </w:rPr>
        <w:lastRenderedPageBreak/>
        <w:t>For the purposes of the prohibition laid down in paragraph 1, with regard to GMOs and products produced from GMOs for food and feed, operators may rely on the labels of a product that have been affixed or provided pursuant to Directive 2001/18/EC, Regulation (EC) No 1829/2003 of the European Parliament and of the Council or Regulation (EC) No 1830/2003 of the European</w:t>
      </w:r>
      <w:r>
        <w:rPr>
          <w:rFonts w:asciiTheme="minorHAnsi" w:eastAsia="Verdana" w:hAnsiTheme="minorHAnsi" w:cstheme="minorHAnsi"/>
          <w:bCs/>
          <w:szCs w:val="22"/>
        </w:rPr>
        <w:t xml:space="preserve"> Parliament and of the Council </w:t>
      </w:r>
      <w:r w:rsidRPr="00D967D9">
        <w:rPr>
          <w:rFonts w:asciiTheme="minorHAnsi" w:eastAsia="Verdana" w:hAnsiTheme="minorHAnsi" w:cstheme="minorHAnsi"/>
          <w:bCs/>
          <w:szCs w:val="22"/>
        </w:rPr>
        <w:t xml:space="preserve"> or any accompanying document provided pursuant thereto</w:t>
      </w:r>
      <w:r w:rsidR="00064AFC" w:rsidRPr="0095408C">
        <w:rPr>
          <w:rFonts w:asciiTheme="minorHAnsi" w:eastAsia="Verdana" w:hAnsiTheme="minorHAnsi" w:cstheme="minorHAnsi"/>
          <w:bCs/>
          <w:szCs w:val="22"/>
        </w:rPr>
        <w:t>.</w:t>
      </w:r>
    </w:p>
    <w:p w14:paraId="4EC0340E" w14:textId="374C2C8D" w:rsidR="00064AFC" w:rsidRPr="0095408C" w:rsidRDefault="009F5913" w:rsidP="00307C6B">
      <w:pPr>
        <w:pStyle w:val="ListParagraph"/>
        <w:numPr>
          <w:ilvl w:val="0"/>
          <w:numId w:val="7"/>
        </w:numPr>
        <w:ind w:left="0" w:right="-1" w:hanging="11"/>
        <w:jc w:val="both"/>
        <w:rPr>
          <w:rFonts w:asciiTheme="minorHAnsi" w:eastAsia="Verdana" w:hAnsiTheme="minorHAnsi" w:cstheme="minorHAnsi"/>
          <w:bCs/>
          <w:szCs w:val="22"/>
        </w:rPr>
      </w:pPr>
      <w:r w:rsidRPr="009F5913">
        <w:rPr>
          <w:rFonts w:asciiTheme="minorHAnsi" w:eastAsia="Verdana" w:hAnsiTheme="minorHAnsi" w:cstheme="minorHAnsi"/>
          <w:bCs/>
          <w:szCs w:val="22"/>
        </w:rPr>
        <w:t>Operators may assume that no GMOs and no products produced from GMOs have been used in the manufacture of purchased food and feed where such products do not have a label affixed or provided, or are not accompanied by a document provided, pursuant to the legal acts referred to in paragraph 2, unless they have obtained other information indicating that the labelling of the products concerned is not in c</w:t>
      </w:r>
      <w:r>
        <w:rPr>
          <w:rFonts w:asciiTheme="minorHAnsi" w:eastAsia="Verdana" w:hAnsiTheme="minorHAnsi" w:cstheme="minorHAnsi"/>
          <w:bCs/>
          <w:szCs w:val="22"/>
        </w:rPr>
        <w:t>onformity with those legal acts</w:t>
      </w:r>
      <w:r w:rsidR="00573CD9" w:rsidRPr="0095408C">
        <w:rPr>
          <w:rFonts w:asciiTheme="minorHAnsi" w:eastAsia="Verdana" w:hAnsiTheme="minorHAnsi" w:cstheme="minorHAnsi"/>
          <w:bCs/>
          <w:szCs w:val="22"/>
        </w:rPr>
        <w:t>.</w:t>
      </w:r>
    </w:p>
    <w:p w14:paraId="7161446B" w14:textId="03CB99BD" w:rsidR="00573CD9" w:rsidRPr="000E24E0" w:rsidRDefault="009F5913" w:rsidP="00307C6B">
      <w:pPr>
        <w:pStyle w:val="ListParagraph"/>
        <w:numPr>
          <w:ilvl w:val="0"/>
          <w:numId w:val="7"/>
        </w:numPr>
        <w:ind w:left="0" w:right="-1" w:hanging="11"/>
        <w:jc w:val="both"/>
        <w:rPr>
          <w:rFonts w:asciiTheme="minorHAnsi" w:eastAsia="Verdana" w:hAnsiTheme="minorHAnsi" w:cstheme="minorHAnsi"/>
          <w:bCs/>
          <w:szCs w:val="22"/>
        </w:rPr>
      </w:pPr>
      <w:r w:rsidRPr="009F5913">
        <w:rPr>
          <w:rFonts w:asciiTheme="minorHAnsi" w:eastAsia="Verdana" w:hAnsiTheme="minorHAnsi" w:cstheme="minorHAnsi"/>
          <w:bCs/>
          <w:szCs w:val="22"/>
        </w:rPr>
        <w:t>For the purposes of the prohibition laid down in paragraph 1, with regard to products not covered by paragraphs 2 and 3, operators using non-organic products purchased from third parties shall require the vendor to confirm that those products are not produced from GMOs or produced by GMOs</w:t>
      </w:r>
      <w:r w:rsidR="00573CD9" w:rsidRPr="0095408C">
        <w:rPr>
          <w:rFonts w:asciiTheme="minorHAnsi" w:eastAsia="Verdana" w:hAnsiTheme="minorHAnsi" w:cstheme="minorHAnsi"/>
          <w:bCs/>
          <w:szCs w:val="22"/>
        </w:rPr>
        <w:t>.</w:t>
      </w:r>
    </w:p>
    <w:p w14:paraId="26BA393F" w14:textId="7A2117D5" w:rsidR="00573CD9" w:rsidRPr="0095408C" w:rsidRDefault="001B6481" w:rsidP="00307C6B">
      <w:pPr>
        <w:spacing w:before="120" w:after="120"/>
        <w:ind w:right="-1" w:hanging="11"/>
        <w:jc w:val="both"/>
        <w:rPr>
          <w:rFonts w:asciiTheme="minorHAnsi" w:eastAsia="Verdana" w:hAnsiTheme="minorHAnsi" w:cstheme="minorHAnsi"/>
          <w:b/>
          <w:bCs/>
          <w:szCs w:val="22"/>
        </w:rPr>
      </w:pPr>
      <w:r w:rsidRPr="001B6481">
        <w:rPr>
          <w:rFonts w:asciiTheme="minorHAnsi" w:eastAsia="Verdana" w:hAnsiTheme="minorHAnsi" w:cstheme="minorHAnsi"/>
          <w:b/>
          <w:bCs/>
          <w:szCs w:val="22"/>
        </w:rPr>
        <w:t>Article</w:t>
      </w:r>
      <w:r w:rsidR="00573CD9" w:rsidRPr="0095408C">
        <w:rPr>
          <w:rFonts w:asciiTheme="minorHAnsi" w:eastAsia="Verdana" w:hAnsiTheme="minorHAnsi" w:cstheme="minorHAnsi"/>
          <w:b/>
          <w:bCs/>
          <w:szCs w:val="22"/>
        </w:rPr>
        <w:t xml:space="preserve"> 12 </w:t>
      </w:r>
      <w:r w:rsidR="00E910FB" w:rsidRPr="00E910FB">
        <w:rPr>
          <w:rFonts w:asciiTheme="minorHAnsi" w:eastAsia="Verdana" w:hAnsiTheme="minorHAnsi" w:cstheme="minorHAnsi"/>
          <w:b/>
          <w:bCs/>
          <w:szCs w:val="22"/>
        </w:rPr>
        <w:t>Plant production rules</w:t>
      </w:r>
    </w:p>
    <w:p w14:paraId="6CAF4217" w14:textId="2A4EBDF0" w:rsidR="00573CD9" w:rsidRPr="0095408C" w:rsidRDefault="00E910FB" w:rsidP="00307C6B">
      <w:pPr>
        <w:pStyle w:val="ListParagraph"/>
        <w:numPr>
          <w:ilvl w:val="0"/>
          <w:numId w:val="8"/>
        </w:numPr>
        <w:ind w:left="0" w:right="-1" w:hanging="11"/>
        <w:jc w:val="both"/>
        <w:rPr>
          <w:rFonts w:asciiTheme="minorHAnsi" w:eastAsia="Verdana" w:hAnsiTheme="minorHAnsi" w:cstheme="minorHAnsi"/>
          <w:bCs/>
          <w:szCs w:val="22"/>
        </w:rPr>
      </w:pPr>
      <w:r w:rsidRPr="00E910FB">
        <w:rPr>
          <w:rFonts w:asciiTheme="minorHAnsi" w:hAnsiTheme="minorHAnsi" w:cstheme="minorHAnsi"/>
          <w:color w:val="000000"/>
          <w:szCs w:val="22"/>
        </w:rPr>
        <w:t>Operators that produce plants or plant products shall comply, in particular, with the detailed rules set out in Part I of Annex II</w:t>
      </w:r>
      <w:r w:rsidR="00573CD9" w:rsidRPr="0095408C">
        <w:rPr>
          <w:rFonts w:asciiTheme="minorHAnsi" w:hAnsiTheme="minorHAnsi" w:cstheme="minorHAnsi"/>
          <w:color w:val="000000"/>
          <w:szCs w:val="22"/>
        </w:rPr>
        <w:t>.</w:t>
      </w:r>
    </w:p>
    <w:p w14:paraId="714D2D4E" w14:textId="7FCB4623" w:rsidR="00682E26" w:rsidRPr="000E24E0" w:rsidRDefault="00E910FB" w:rsidP="00307C6B">
      <w:pPr>
        <w:pStyle w:val="ListParagraph"/>
        <w:numPr>
          <w:ilvl w:val="0"/>
          <w:numId w:val="8"/>
        </w:numPr>
        <w:ind w:left="0" w:right="-1" w:hanging="11"/>
        <w:jc w:val="both"/>
        <w:rPr>
          <w:rFonts w:asciiTheme="minorHAnsi" w:eastAsia="Verdana" w:hAnsiTheme="minorHAnsi" w:cstheme="minorHAnsi"/>
          <w:bCs/>
          <w:szCs w:val="22"/>
        </w:rPr>
      </w:pPr>
      <w:r w:rsidRPr="00E910FB">
        <w:rPr>
          <w:rFonts w:asciiTheme="minorHAnsi" w:eastAsia="Verdana" w:hAnsiTheme="minorHAnsi" w:cstheme="minorHAnsi"/>
          <w:bCs/>
          <w:szCs w:val="22"/>
        </w:rPr>
        <w:t>The Commission is empowered to adopt delegated acts in accordance with Article 54 amending</w:t>
      </w:r>
    </w:p>
    <w:p w14:paraId="373B0126" w14:textId="54C7E758" w:rsidR="00682E26" w:rsidRPr="0095408C" w:rsidRDefault="00682E26" w:rsidP="00307C6B">
      <w:pPr>
        <w:pStyle w:val="ListParagraph"/>
        <w:tabs>
          <w:tab w:val="left" w:pos="1134"/>
        </w:tabs>
        <w:ind w:left="0" w:right="-1" w:hanging="11"/>
        <w:jc w:val="both"/>
        <w:rPr>
          <w:rFonts w:asciiTheme="minorHAnsi" w:eastAsia="Verdana" w:hAnsiTheme="minorHAnsi" w:cstheme="minorHAnsi"/>
          <w:bCs/>
          <w:szCs w:val="22"/>
        </w:rPr>
      </w:pPr>
      <w:r w:rsidRPr="0095408C">
        <w:rPr>
          <w:rFonts w:asciiTheme="minorHAnsi" w:eastAsia="Verdana" w:hAnsiTheme="minorHAnsi" w:cstheme="minorHAnsi"/>
          <w:bCs/>
          <w:szCs w:val="22"/>
        </w:rPr>
        <w:t>(a)</w:t>
      </w:r>
      <w:r w:rsidRPr="0095408C">
        <w:rPr>
          <w:rFonts w:asciiTheme="minorHAnsi" w:eastAsia="Verdana" w:hAnsiTheme="minorHAnsi" w:cstheme="minorHAnsi"/>
          <w:bCs/>
          <w:szCs w:val="22"/>
        </w:rPr>
        <w:tab/>
      </w:r>
      <w:r w:rsidR="00E910FB" w:rsidRPr="00E910FB">
        <w:rPr>
          <w:rFonts w:asciiTheme="minorHAnsi" w:eastAsia="Verdana" w:hAnsiTheme="minorHAnsi" w:cstheme="minorHAnsi"/>
          <w:bCs/>
          <w:szCs w:val="22"/>
        </w:rPr>
        <w:t>points 1.3 and 1.4 of Part I of Annex II as regards derogations</w:t>
      </w:r>
      <w:r w:rsidRPr="0095408C">
        <w:rPr>
          <w:rFonts w:asciiTheme="minorHAnsi" w:eastAsia="Verdana" w:hAnsiTheme="minorHAnsi" w:cstheme="minorHAnsi"/>
          <w:bCs/>
          <w:szCs w:val="22"/>
        </w:rPr>
        <w:t>;</w:t>
      </w:r>
    </w:p>
    <w:p w14:paraId="5C4D225B" w14:textId="40CAD903" w:rsidR="00682E26" w:rsidRPr="0095408C" w:rsidRDefault="00682E26" w:rsidP="00307C6B">
      <w:pPr>
        <w:pStyle w:val="ListParagraph"/>
        <w:tabs>
          <w:tab w:val="left" w:pos="1134"/>
        </w:tabs>
        <w:ind w:left="0" w:right="-1" w:hanging="11"/>
        <w:jc w:val="both"/>
        <w:rPr>
          <w:rFonts w:asciiTheme="minorHAnsi" w:eastAsia="Verdana" w:hAnsiTheme="minorHAnsi" w:cstheme="minorHAnsi"/>
          <w:bCs/>
          <w:szCs w:val="22"/>
        </w:rPr>
      </w:pPr>
      <w:r w:rsidRPr="0095408C">
        <w:rPr>
          <w:rFonts w:asciiTheme="minorHAnsi" w:eastAsia="Verdana" w:hAnsiTheme="minorHAnsi" w:cstheme="minorHAnsi"/>
          <w:bCs/>
          <w:szCs w:val="22"/>
        </w:rPr>
        <w:t>(b)</w:t>
      </w:r>
      <w:r w:rsidRPr="0095408C">
        <w:rPr>
          <w:rFonts w:asciiTheme="minorHAnsi" w:eastAsia="Verdana" w:hAnsiTheme="minorHAnsi" w:cstheme="minorHAnsi"/>
          <w:bCs/>
          <w:szCs w:val="22"/>
        </w:rPr>
        <w:tab/>
      </w:r>
      <w:r w:rsidR="003A297A" w:rsidRPr="003A297A">
        <w:rPr>
          <w:rFonts w:asciiTheme="minorHAnsi" w:eastAsia="Verdana" w:hAnsiTheme="minorHAnsi" w:cstheme="minorHAnsi"/>
          <w:bCs/>
          <w:szCs w:val="22"/>
        </w:rPr>
        <w:t>point 1.8.5 of Part I of Annex II as regards the use of in-conversion and non-organic plant reproductive material</w:t>
      </w:r>
      <w:r w:rsidRPr="0095408C">
        <w:rPr>
          <w:rFonts w:asciiTheme="minorHAnsi" w:eastAsia="Verdana" w:hAnsiTheme="minorHAnsi" w:cstheme="minorHAnsi"/>
          <w:bCs/>
          <w:szCs w:val="22"/>
        </w:rPr>
        <w:t xml:space="preserve">; </w:t>
      </w:r>
    </w:p>
    <w:p w14:paraId="21ABEBB5" w14:textId="57472CC6" w:rsidR="00682E26" w:rsidRPr="0095408C" w:rsidRDefault="003A297A" w:rsidP="00307C6B">
      <w:pPr>
        <w:pStyle w:val="ListParagraph"/>
        <w:numPr>
          <w:ilvl w:val="0"/>
          <w:numId w:val="6"/>
        </w:numPr>
        <w:tabs>
          <w:tab w:val="left" w:pos="1134"/>
        </w:tabs>
        <w:ind w:left="0" w:right="-1" w:hanging="11"/>
        <w:jc w:val="both"/>
        <w:rPr>
          <w:rFonts w:asciiTheme="minorHAnsi" w:eastAsia="Verdana" w:hAnsiTheme="minorHAnsi" w:cstheme="minorHAnsi"/>
          <w:bCs/>
          <w:szCs w:val="22"/>
        </w:rPr>
      </w:pPr>
      <w:r w:rsidRPr="003A297A">
        <w:rPr>
          <w:rFonts w:asciiTheme="minorHAnsi" w:eastAsia="Verdana" w:hAnsiTheme="minorHAnsi" w:cstheme="minorHAnsi"/>
          <w:bCs/>
          <w:szCs w:val="22"/>
        </w:rPr>
        <w:t>point 1.9.5 of Part I of Annex II by adding further provisions concerning agreements between operators of agricultural holdings, or by amending those added provisions</w:t>
      </w:r>
      <w:r w:rsidR="00682E26" w:rsidRPr="0095408C">
        <w:rPr>
          <w:rFonts w:asciiTheme="minorHAnsi" w:eastAsia="Verdana" w:hAnsiTheme="minorHAnsi" w:cstheme="minorHAnsi"/>
          <w:bCs/>
          <w:szCs w:val="22"/>
        </w:rPr>
        <w:t xml:space="preserve">; </w:t>
      </w:r>
    </w:p>
    <w:p w14:paraId="093B5842" w14:textId="1ADD67F6" w:rsidR="00682E26" w:rsidRPr="0095408C" w:rsidRDefault="003A297A" w:rsidP="00307C6B">
      <w:pPr>
        <w:pStyle w:val="ListParagraph"/>
        <w:numPr>
          <w:ilvl w:val="0"/>
          <w:numId w:val="6"/>
        </w:numPr>
        <w:tabs>
          <w:tab w:val="left" w:pos="1134"/>
        </w:tabs>
        <w:ind w:left="0" w:right="-1" w:hanging="11"/>
        <w:jc w:val="both"/>
        <w:rPr>
          <w:rFonts w:asciiTheme="minorHAnsi" w:eastAsia="Verdana" w:hAnsiTheme="minorHAnsi" w:cstheme="minorHAnsi"/>
          <w:bCs/>
          <w:szCs w:val="22"/>
        </w:rPr>
      </w:pPr>
      <w:r w:rsidRPr="003A297A">
        <w:rPr>
          <w:rFonts w:asciiTheme="minorHAnsi" w:eastAsia="Verdana" w:hAnsiTheme="minorHAnsi" w:cstheme="minorHAnsi"/>
          <w:bCs/>
          <w:szCs w:val="22"/>
        </w:rPr>
        <w:t>point 1.10.1 of Part I of Annex II by adding further pest- and weed-management measures, or by amending those added measures</w:t>
      </w:r>
      <w:r w:rsidR="00682E26" w:rsidRPr="0095408C">
        <w:rPr>
          <w:rFonts w:asciiTheme="minorHAnsi" w:eastAsia="Verdana" w:hAnsiTheme="minorHAnsi" w:cstheme="minorHAnsi"/>
          <w:bCs/>
          <w:szCs w:val="22"/>
        </w:rPr>
        <w:t>;</w:t>
      </w:r>
    </w:p>
    <w:p w14:paraId="362DB903" w14:textId="6157506E" w:rsidR="00682E26" w:rsidRPr="0095408C" w:rsidRDefault="00682E26" w:rsidP="003A297A">
      <w:pPr>
        <w:pStyle w:val="ListParagraph"/>
        <w:tabs>
          <w:tab w:val="clear" w:pos="284"/>
          <w:tab w:val="left" w:pos="426"/>
          <w:tab w:val="left" w:pos="567"/>
          <w:tab w:val="left" w:pos="1134"/>
        </w:tabs>
        <w:spacing w:before="120"/>
        <w:ind w:left="0" w:right="-1" w:hanging="11"/>
        <w:jc w:val="both"/>
        <w:rPr>
          <w:rFonts w:asciiTheme="minorHAnsi" w:eastAsia="Verdana" w:hAnsiTheme="minorHAnsi" w:cstheme="minorHAnsi"/>
          <w:bCs/>
          <w:szCs w:val="22"/>
        </w:rPr>
      </w:pPr>
      <w:r w:rsidRPr="0095408C">
        <w:rPr>
          <w:rFonts w:asciiTheme="minorHAnsi" w:eastAsia="Verdana" w:hAnsiTheme="minorHAnsi" w:cstheme="minorHAnsi"/>
          <w:bCs/>
          <w:szCs w:val="22"/>
        </w:rPr>
        <w:t xml:space="preserve">(e) </w:t>
      </w:r>
      <w:r w:rsidR="003A297A" w:rsidRPr="003A297A">
        <w:rPr>
          <w:rFonts w:asciiTheme="minorHAnsi" w:eastAsia="Verdana" w:hAnsiTheme="minorHAnsi" w:cstheme="minorHAnsi"/>
          <w:bCs/>
          <w:szCs w:val="22"/>
        </w:rPr>
        <w:t>Part I of Annex II by adding further detailed rules and cultivation practices for specific plants and plant products, including rules for sprouted seeds, or by amending those added rules</w:t>
      </w:r>
      <w:r w:rsidRPr="0095408C">
        <w:rPr>
          <w:rFonts w:asciiTheme="minorHAnsi" w:eastAsia="Verdana" w:hAnsiTheme="minorHAnsi" w:cstheme="minorHAnsi"/>
          <w:bCs/>
          <w:szCs w:val="22"/>
        </w:rPr>
        <w:t>.</w:t>
      </w:r>
    </w:p>
    <w:p w14:paraId="63B99524" w14:textId="796BB42B" w:rsidR="00682E26" w:rsidRPr="000E24E0" w:rsidRDefault="001B6481" w:rsidP="00307C6B">
      <w:pPr>
        <w:autoSpaceDE w:val="0"/>
        <w:autoSpaceDN w:val="0"/>
        <w:adjustRightInd w:val="0"/>
        <w:spacing w:before="120" w:after="120"/>
        <w:ind w:right="-1" w:hanging="11"/>
        <w:jc w:val="both"/>
        <w:rPr>
          <w:rFonts w:asciiTheme="minorHAnsi" w:eastAsia="Verdana" w:hAnsiTheme="minorHAnsi" w:cstheme="minorHAnsi"/>
          <w:b/>
          <w:bCs/>
          <w:szCs w:val="22"/>
        </w:rPr>
      </w:pPr>
      <w:r w:rsidRPr="001B6481">
        <w:rPr>
          <w:rFonts w:asciiTheme="minorHAnsi" w:eastAsia="Verdana" w:hAnsiTheme="minorHAnsi" w:cstheme="minorHAnsi"/>
          <w:b/>
          <w:bCs/>
          <w:szCs w:val="22"/>
        </w:rPr>
        <w:t>Article</w:t>
      </w:r>
      <w:r w:rsidR="00682E26" w:rsidRPr="0095408C">
        <w:rPr>
          <w:rFonts w:asciiTheme="minorHAnsi" w:eastAsia="Verdana" w:hAnsiTheme="minorHAnsi" w:cstheme="minorHAnsi"/>
          <w:b/>
          <w:bCs/>
          <w:szCs w:val="22"/>
        </w:rPr>
        <w:t xml:space="preserve"> 16 </w:t>
      </w:r>
      <w:r w:rsidR="00D276EE" w:rsidRPr="00D276EE">
        <w:rPr>
          <w:rFonts w:asciiTheme="minorHAnsi" w:eastAsia="Verdana" w:hAnsiTheme="minorHAnsi" w:cstheme="minorHAnsi"/>
          <w:b/>
          <w:bCs/>
          <w:szCs w:val="22"/>
        </w:rPr>
        <w:t>Production rules for processed food</w:t>
      </w:r>
    </w:p>
    <w:p w14:paraId="548812E5" w14:textId="5E1331F4" w:rsidR="00682E26" w:rsidRPr="0095408C" w:rsidRDefault="00D276EE" w:rsidP="00307C6B">
      <w:pPr>
        <w:pStyle w:val="ListParagraph"/>
        <w:numPr>
          <w:ilvl w:val="2"/>
          <w:numId w:val="2"/>
        </w:numPr>
        <w:ind w:left="0" w:right="-1" w:hanging="11"/>
        <w:jc w:val="both"/>
        <w:rPr>
          <w:rFonts w:asciiTheme="minorHAnsi" w:hAnsiTheme="minorHAnsi" w:cstheme="minorHAnsi"/>
          <w:color w:val="000000"/>
          <w:szCs w:val="22"/>
        </w:rPr>
      </w:pPr>
      <w:r w:rsidRPr="00D276EE">
        <w:rPr>
          <w:rFonts w:asciiTheme="minorHAnsi" w:hAnsiTheme="minorHAnsi" w:cstheme="minorHAnsi"/>
          <w:color w:val="000000"/>
          <w:szCs w:val="22"/>
        </w:rPr>
        <w:t>Operators that produce processed food shall comply, in particular, with the detailed production rules set out in Part IV of Annex II and in any implementing acts referred to in paragraph 3 of this Article</w:t>
      </w:r>
      <w:r w:rsidR="00682E26" w:rsidRPr="0095408C">
        <w:rPr>
          <w:rFonts w:asciiTheme="minorHAnsi" w:hAnsiTheme="minorHAnsi" w:cstheme="minorHAnsi"/>
          <w:color w:val="000000"/>
          <w:szCs w:val="22"/>
        </w:rPr>
        <w:t>.</w:t>
      </w:r>
    </w:p>
    <w:p w14:paraId="0AE82DF8" w14:textId="27AE532F" w:rsidR="00D0622A" w:rsidRPr="0095408C" w:rsidRDefault="003217F8" w:rsidP="00307C6B">
      <w:pPr>
        <w:pStyle w:val="ListParagraph"/>
        <w:numPr>
          <w:ilvl w:val="2"/>
          <w:numId w:val="2"/>
        </w:numPr>
        <w:ind w:left="0" w:right="-1" w:hanging="11"/>
        <w:jc w:val="both"/>
        <w:rPr>
          <w:rFonts w:asciiTheme="minorHAnsi" w:hAnsiTheme="minorHAnsi" w:cstheme="minorHAnsi"/>
          <w:color w:val="000000"/>
          <w:szCs w:val="22"/>
        </w:rPr>
      </w:pPr>
      <w:r w:rsidRPr="003217F8">
        <w:rPr>
          <w:rFonts w:asciiTheme="minorHAnsi" w:hAnsiTheme="minorHAnsi" w:cstheme="minorHAnsi"/>
          <w:bCs/>
          <w:color w:val="000000"/>
          <w:szCs w:val="22"/>
        </w:rPr>
        <w:t>The Commission is empowered to adopt delegated acts in accordance with Article 54 amending</w:t>
      </w:r>
      <w:r w:rsidR="00D0622A" w:rsidRPr="0095408C">
        <w:rPr>
          <w:rFonts w:asciiTheme="minorHAnsi" w:hAnsiTheme="minorHAnsi" w:cstheme="minorHAnsi"/>
          <w:bCs/>
          <w:color w:val="000000"/>
          <w:szCs w:val="22"/>
        </w:rPr>
        <w:t>:</w:t>
      </w:r>
    </w:p>
    <w:p w14:paraId="25F80C0D" w14:textId="6901F987" w:rsidR="00D0622A" w:rsidRPr="0095408C" w:rsidRDefault="00D0622A" w:rsidP="00307C6B">
      <w:pPr>
        <w:pStyle w:val="ListParagraph"/>
        <w:ind w:left="0" w:right="-1" w:hanging="11"/>
        <w:jc w:val="both"/>
        <w:rPr>
          <w:rFonts w:asciiTheme="minorHAnsi" w:hAnsiTheme="minorHAnsi" w:cstheme="minorHAnsi"/>
          <w:color w:val="000000"/>
          <w:szCs w:val="22"/>
        </w:rPr>
      </w:pPr>
      <w:r w:rsidRPr="0095408C">
        <w:rPr>
          <w:rFonts w:asciiTheme="minorHAnsi" w:hAnsiTheme="minorHAnsi" w:cstheme="minorHAnsi"/>
          <w:color w:val="000000"/>
          <w:szCs w:val="22"/>
        </w:rPr>
        <w:t>(a)</w:t>
      </w:r>
      <w:r w:rsidRPr="0095408C">
        <w:rPr>
          <w:rFonts w:asciiTheme="minorHAnsi" w:hAnsiTheme="minorHAnsi" w:cstheme="minorHAnsi"/>
          <w:color w:val="000000"/>
          <w:szCs w:val="22"/>
        </w:rPr>
        <w:tab/>
      </w:r>
      <w:r w:rsidR="003217F8" w:rsidRPr="003217F8">
        <w:rPr>
          <w:rFonts w:asciiTheme="minorHAnsi" w:hAnsiTheme="minorHAnsi" w:cstheme="minorHAnsi"/>
          <w:color w:val="000000"/>
          <w:szCs w:val="22"/>
        </w:rPr>
        <w:t>point 1.4 of Part IV of Annex II as regards precautionary measures and preventive measures to be taken by operators</w:t>
      </w:r>
      <w:r w:rsidRPr="0095408C">
        <w:rPr>
          <w:rFonts w:asciiTheme="minorHAnsi" w:hAnsiTheme="minorHAnsi" w:cstheme="minorHAnsi"/>
          <w:color w:val="000000"/>
          <w:szCs w:val="22"/>
        </w:rPr>
        <w:t>;</w:t>
      </w:r>
    </w:p>
    <w:p w14:paraId="37F31F92" w14:textId="084EDFCD" w:rsidR="00D0622A" w:rsidRPr="0095408C" w:rsidRDefault="00D0622A" w:rsidP="00307C6B">
      <w:pPr>
        <w:pStyle w:val="ListParagraph"/>
        <w:ind w:left="0" w:right="-1" w:hanging="11"/>
        <w:jc w:val="both"/>
        <w:rPr>
          <w:rFonts w:asciiTheme="minorHAnsi" w:hAnsiTheme="minorHAnsi" w:cstheme="minorHAnsi"/>
          <w:color w:val="000000"/>
          <w:szCs w:val="22"/>
        </w:rPr>
      </w:pPr>
      <w:r w:rsidRPr="0095408C">
        <w:rPr>
          <w:rFonts w:asciiTheme="minorHAnsi" w:hAnsiTheme="minorHAnsi" w:cstheme="minorHAnsi"/>
          <w:color w:val="000000"/>
          <w:szCs w:val="22"/>
        </w:rPr>
        <w:t>(b)</w:t>
      </w:r>
      <w:r w:rsidRPr="0095408C">
        <w:rPr>
          <w:rFonts w:asciiTheme="minorHAnsi" w:hAnsiTheme="minorHAnsi" w:cstheme="minorHAnsi"/>
          <w:color w:val="000000"/>
          <w:szCs w:val="22"/>
        </w:rPr>
        <w:tab/>
      </w:r>
      <w:r w:rsidR="003217F8" w:rsidRPr="003217F8">
        <w:rPr>
          <w:rFonts w:asciiTheme="minorHAnsi" w:hAnsiTheme="minorHAnsi" w:cstheme="minorHAnsi"/>
          <w:color w:val="000000"/>
          <w:szCs w:val="22"/>
        </w:rPr>
        <w:t>point 2.2.2 of Part IV of Annex II as regards the types and composition of products and substances that are allowed for use in processed food, as well as conditions under which they may be used</w:t>
      </w:r>
      <w:r w:rsidRPr="0095408C">
        <w:rPr>
          <w:rFonts w:asciiTheme="minorHAnsi" w:hAnsiTheme="minorHAnsi" w:cstheme="minorHAnsi"/>
          <w:color w:val="000000"/>
          <w:szCs w:val="22"/>
        </w:rPr>
        <w:t>;</w:t>
      </w:r>
    </w:p>
    <w:p w14:paraId="2371C5F9" w14:textId="754CDC1F" w:rsidR="00D0622A" w:rsidRPr="0095408C" w:rsidRDefault="00D0622A" w:rsidP="00307C6B">
      <w:pPr>
        <w:pStyle w:val="ListParagraph"/>
        <w:ind w:left="0" w:right="-1" w:hanging="11"/>
        <w:jc w:val="both"/>
        <w:rPr>
          <w:rFonts w:asciiTheme="minorHAnsi" w:hAnsiTheme="minorHAnsi" w:cstheme="minorHAnsi"/>
          <w:color w:val="000000"/>
          <w:szCs w:val="22"/>
        </w:rPr>
      </w:pPr>
      <w:r w:rsidRPr="0095408C">
        <w:rPr>
          <w:rFonts w:asciiTheme="minorHAnsi" w:hAnsiTheme="minorHAnsi" w:cstheme="minorHAnsi"/>
          <w:color w:val="000000"/>
          <w:szCs w:val="22"/>
        </w:rPr>
        <w:t>(c)</w:t>
      </w:r>
      <w:r w:rsidRPr="0095408C">
        <w:rPr>
          <w:rFonts w:asciiTheme="minorHAnsi" w:hAnsiTheme="minorHAnsi" w:cstheme="minorHAnsi"/>
          <w:color w:val="000000"/>
          <w:szCs w:val="22"/>
        </w:rPr>
        <w:tab/>
      </w:r>
      <w:r w:rsidR="003217F8" w:rsidRPr="003217F8">
        <w:rPr>
          <w:rFonts w:asciiTheme="minorHAnsi" w:hAnsiTheme="minorHAnsi" w:cstheme="minorHAnsi"/>
          <w:color w:val="000000"/>
          <w:szCs w:val="22"/>
        </w:rPr>
        <w:t>point 2.2.4 of Part IV of Annex II as regards the calculation of the percentage of agricultural ingredients referred to in points (a)(ii) and (b)(i) of Article 30(5), including the food additives authorised pursuant to Article 24 for use in organic production that are considered as agricultural ingredients for the purpose of such calculations</w:t>
      </w:r>
    </w:p>
    <w:p w14:paraId="7FD7597D" w14:textId="32876243" w:rsidR="00145344" w:rsidRPr="0095408C" w:rsidRDefault="003217F8" w:rsidP="00307C6B">
      <w:pPr>
        <w:pStyle w:val="ListParagraph"/>
        <w:ind w:left="0" w:right="-1" w:hanging="11"/>
        <w:jc w:val="both"/>
        <w:rPr>
          <w:rFonts w:asciiTheme="minorHAnsi" w:hAnsiTheme="minorHAnsi" w:cstheme="minorHAnsi"/>
          <w:bCs/>
          <w:color w:val="000000"/>
          <w:szCs w:val="22"/>
        </w:rPr>
      </w:pPr>
      <w:r w:rsidRPr="003217F8">
        <w:rPr>
          <w:rFonts w:asciiTheme="minorHAnsi" w:hAnsiTheme="minorHAnsi" w:cstheme="minorHAnsi"/>
          <w:bCs/>
          <w:color w:val="000000"/>
          <w:szCs w:val="22"/>
        </w:rPr>
        <w:t>Those delegated acts shall not include the possibility of using flavouring substances or flavouring preparations which are neither natural, within the meaning of Article 16(2), (3) and (4) of Regulation (EC) No 1334/2008 of the European Parliament and of the Council, nor organic</w:t>
      </w:r>
      <w:r w:rsidR="00D0622A" w:rsidRPr="0095408C">
        <w:rPr>
          <w:rFonts w:asciiTheme="minorHAnsi" w:hAnsiTheme="minorHAnsi" w:cstheme="minorHAnsi"/>
          <w:bCs/>
          <w:color w:val="000000"/>
          <w:szCs w:val="22"/>
        </w:rPr>
        <w:t>.</w:t>
      </w:r>
    </w:p>
    <w:p w14:paraId="456409BE" w14:textId="77777777" w:rsidR="00504923" w:rsidRDefault="00504923" w:rsidP="00307C6B">
      <w:pPr>
        <w:pStyle w:val="ListParagraph"/>
        <w:numPr>
          <w:ilvl w:val="2"/>
          <w:numId w:val="2"/>
        </w:numPr>
        <w:tabs>
          <w:tab w:val="clear" w:pos="284"/>
          <w:tab w:val="left" w:pos="426"/>
        </w:tabs>
        <w:ind w:left="0" w:right="-1" w:hanging="11"/>
        <w:jc w:val="both"/>
        <w:rPr>
          <w:rFonts w:asciiTheme="minorHAnsi" w:hAnsiTheme="minorHAnsi" w:cstheme="minorHAnsi"/>
          <w:color w:val="000000"/>
          <w:szCs w:val="22"/>
          <w:lang w:val="tr-TR"/>
        </w:rPr>
      </w:pPr>
      <w:r w:rsidRPr="00504923">
        <w:rPr>
          <w:rFonts w:asciiTheme="minorHAnsi" w:hAnsiTheme="minorHAnsi" w:cstheme="minorHAnsi"/>
          <w:color w:val="000000"/>
          <w:szCs w:val="22"/>
        </w:rPr>
        <w:t>The Commission may adopt implementing acts laying down the techniques authorised in the processing of food products</w:t>
      </w:r>
      <w:r w:rsidR="00145344" w:rsidRPr="0095408C">
        <w:rPr>
          <w:rFonts w:asciiTheme="minorHAnsi" w:hAnsiTheme="minorHAnsi" w:cstheme="minorHAnsi"/>
          <w:color w:val="000000"/>
          <w:szCs w:val="22"/>
          <w:lang w:val="tr-TR"/>
        </w:rPr>
        <w:t xml:space="preserve">. </w:t>
      </w:r>
    </w:p>
    <w:p w14:paraId="0ADFDD12" w14:textId="7698B2CF" w:rsidR="00145344" w:rsidRPr="000E24E0" w:rsidRDefault="00504923" w:rsidP="00504923">
      <w:pPr>
        <w:pStyle w:val="ListParagraph"/>
        <w:tabs>
          <w:tab w:val="clear" w:pos="284"/>
          <w:tab w:val="left" w:pos="426"/>
        </w:tabs>
        <w:ind w:left="0" w:right="-1"/>
        <w:jc w:val="both"/>
        <w:rPr>
          <w:rFonts w:asciiTheme="minorHAnsi" w:hAnsiTheme="minorHAnsi" w:cstheme="minorHAnsi"/>
          <w:color w:val="000000"/>
          <w:szCs w:val="22"/>
          <w:lang w:val="tr-TR"/>
        </w:rPr>
      </w:pPr>
      <w:r w:rsidRPr="00504923">
        <w:rPr>
          <w:rFonts w:asciiTheme="minorHAnsi" w:hAnsiTheme="minorHAnsi" w:cstheme="minorHAnsi"/>
          <w:color w:val="000000"/>
          <w:szCs w:val="22"/>
        </w:rPr>
        <w:t>Those implementing acts shall be adopted in accordance with the examination procedu</w:t>
      </w:r>
      <w:r>
        <w:rPr>
          <w:rFonts w:asciiTheme="minorHAnsi" w:hAnsiTheme="minorHAnsi" w:cstheme="minorHAnsi"/>
          <w:color w:val="000000"/>
          <w:szCs w:val="22"/>
        </w:rPr>
        <w:t>re referred to in Article 55(2)</w:t>
      </w:r>
      <w:r w:rsidR="00145344" w:rsidRPr="0095408C">
        <w:rPr>
          <w:rFonts w:asciiTheme="minorHAnsi" w:hAnsiTheme="minorHAnsi" w:cstheme="minorHAnsi"/>
          <w:color w:val="000000"/>
          <w:szCs w:val="22"/>
          <w:lang w:val="tr-TR"/>
        </w:rPr>
        <w:t>.</w:t>
      </w:r>
    </w:p>
    <w:p w14:paraId="51E0FA0B" w14:textId="1CD5B049" w:rsidR="00145344" w:rsidRPr="0095408C" w:rsidRDefault="001B6481" w:rsidP="00307C6B">
      <w:pPr>
        <w:autoSpaceDE w:val="0"/>
        <w:autoSpaceDN w:val="0"/>
        <w:adjustRightInd w:val="0"/>
        <w:spacing w:before="120" w:after="120"/>
        <w:ind w:right="-1" w:hanging="11"/>
        <w:jc w:val="both"/>
        <w:rPr>
          <w:rFonts w:asciiTheme="minorHAnsi" w:eastAsia="Verdana" w:hAnsiTheme="minorHAnsi" w:cstheme="minorHAnsi"/>
          <w:b/>
          <w:bCs/>
          <w:szCs w:val="22"/>
        </w:rPr>
      </w:pPr>
      <w:r w:rsidRPr="001B6481">
        <w:rPr>
          <w:rFonts w:asciiTheme="minorHAnsi" w:eastAsia="Verdana" w:hAnsiTheme="minorHAnsi" w:cstheme="minorHAnsi"/>
          <w:b/>
          <w:bCs/>
          <w:szCs w:val="22"/>
        </w:rPr>
        <w:t>Article</w:t>
      </w:r>
      <w:r w:rsidR="00145344" w:rsidRPr="0095408C">
        <w:rPr>
          <w:rFonts w:asciiTheme="minorHAnsi" w:eastAsia="Verdana" w:hAnsiTheme="minorHAnsi" w:cstheme="minorHAnsi"/>
          <w:b/>
          <w:bCs/>
          <w:szCs w:val="22"/>
        </w:rPr>
        <w:t xml:space="preserve"> 19 </w:t>
      </w:r>
      <w:r w:rsidR="00187560" w:rsidRPr="00187560">
        <w:rPr>
          <w:rFonts w:asciiTheme="minorHAnsi" w:eastAsia="Verdana" w:hAnsiTheme="minorHAnsi" w:cstheme="minorHAnsi"/>
          <w:b/>
          <w:bCs/>
          <w:szCs w:val="22"/>
        </w:rPr>
        <w:t>Production rules for yeast used as food or feed</w:t>
      </w:r>
    </w:p>
    <w:p w14:paraId="0873C84C" w14:textId="19C2B455" w:rsidR="00145344" w:rsidRPr="0095408C" w:rsidRDefault="00EA3F3C" w:rsidP="00307C6B">
      <w:pPr>
        <w:pStyle w:val="ListParagraph"/>
        <w:numPr>
          <w:ilvl w:val="0"/>
          <w:numId w:val="9"/>
        </w:numPr>
        <w:tabs>
          <w:tab w:val="left" w:pos="0"/>
        </w:tabs>
        <w:spacing w:after="0"/>
        <w:ind w:left="0" w:right="-1" w:hanging="11"/>
        <w:jc w:val="both"/>
        <w:rPr>
          <w:rFonts w:asciiTheme="minorHAnsi" w:hAnsiTheme="minorHAnsi" w:cstheme="minorHAnsi"/>
          <w:color w:val="000000"/>
          <w:szCs w:val="22"/>
        </w:rPr>
      </w:pPr>
      <w:r w:rsidRPr="00EA3F3C">
        <w:rPr>
          <w:rFonts w:asciiTheme="minorHAnsi" w:hAnsiTheme="minorHAnsi" w:cstheme="minorHAnsi"/>
          <w:color w:val="000000"/>
          <w:szCs w:val="22"/>
        </w:rPr>
        <w:t>Operators that produce yeast to be used as food or feed shall comply, in particular, with the detailed production rules set out in Part VII of Annex II</w:t>
      </w:r>
      <w:r w:rsidR="00145344" w:rsidRPr="0095408C">
        <w:rPr>
          <w:rFonts w:asciiTheme="minorHAnsi" w:hAnsiTheme="minorHAnsi" w:cstheme="minorHAnsi"/>
          <w:color w:val="000000"/>
          <w:szCs w:val="22"/>
        </w:rPr>
        <w:t>.</w:t>
      </w:r>
    </w:p>
    <w:p w14:paraId="5E91CABA" w14:textId="27456A24" w:rsidR="00F11E1B" w:rsidRDefault="00EA3F3C" w:rsidP="00307C6B">
      <w:pPr>
        <w:pStyle w:val="ListParagraph"/>
        <w:numPr>
          <w:ilvl w:val="0"/>
          <w:numId w:val="9"/>
        </w:numPr>
        <w:tabs>
          <w:tab w:val="left" w:pos="0"/>
        </w:tabs>
        <w:ind w:left="0" w:right="-1" w:hanging="11"/>
        <w:jc w:val="both"/>
        <w:rPr>
          <w:rFonts w:asciiTheme="minorHAnsi" w:hAnsiTheme="minorHAnsi" w:cstheme="minorHAnsi"/>
          <w:color w:val="000000"/>
          <w:szCs w:val="22"/>
        </w:rPr>
      </w:pPr>
      <w:r w:rsidRPr="00EA3F3C">
        <w:rPr>
          <w:rFonts w:asciiTheme="minorHAnsi" w:hAnsiTheme="minorHAnsi" w:cstheme="minorHAnsi"/>
          <w:color w:val="000000"/>
          <w:szCs w:val="22"/>
        </w:rPr>
        <w:t>The Commission is empowered to adopt delegated acts in accordance with Article 54 amending point 1.3 of Part VII of Annex II by adding further detailed yeast production rules, or by amending those added rules</w:t>
      </w:r>
      <w:r w:rsidR="00145344" w:rsidRPr="0095408C">
        <w:rPr>
          <w:rFonts w:asciiTheme="minorHAnsi" w:hAnsiTheme="minorHAnsi" w:cstheme="minorHAnsi"/>
          <w:color w:val="000000"/>
          <w:szCs w:val="22"/>
        </w:rPr>
        <w:t>.</w:t>
      </w:r>
    </w:p>
    <w:p w14:paraId="2D059DB4" w14:textId="7FEE5046" w:rsidR="00FF520B" w:rsidRDefault="00FF520B" w:rsidP="00FF520B">
      <w:pPr>
        <w:tabs>
          <w:tab w:val="left" w:pos="0"/>
        </w:tabs>
        <w:ind w:right="-1"/>
        <w:jc w:val="both"/>
        <w:rPr>
          <w:rFonts w:asciiTheme="minorHAnsi" w:hAnsiTheme="minorHAnsi" w:cstheme="minorHAnsi"/>
          <w:color w:val="000000"/>
          <w:szCs w:val="22"/>
        </w:rPr>
      </w:pPr>
    </w:p>
    <w:p w14:paraId="748A9B44" w14:textId="77777777" w:rsidR="00FF520B" w:rsidRPr="00FF520B" w:rsidRDefault="00FF520B" w:rsidP="00FF520B">
      <w:pPr>
        <w:tabs>
          <w:tab w:val="left" w:pos="0"/>
        </w:tabs>
        <w:ind w:right="-1"/>
        <w:jc w:val="both"/>
        <w:rPr>
          <w:rFonts w:asciiTheme="minorHAnsi" w:hAnsiTheme="minorHAnsi" w:cstheme="minorHAnsi"/>
          <w:color w:val="000000"/>
          <w:szCs w:val="22"/>
        </w:rPr>
      </w:pPr>
    </w:p>
    <w:p w14:paraId="4FAACF3A" w14:textId="712E6603" w:rsidR="00F11E1B" w:rsidRPr="0095408C" w:rsidRDefault="001B6481" w:rsidP="00307C6B">
      <w:pPr>
        <w:spacing w:after="120"/>
        <w:ind w:right="-1" w:hanging="11"/>
        <w:jc w:val="both"/>
        <w:rPr>
          <w:rFonts w:asciiTheme="minorHAnsi" w:eastAsia="Verdana" w:hAnsiTheme="minorHAnsi" w:cstheme="minorHAnsi"/>
          <w:b/>
          <w:bCs/>
          <w:szCs w:val="22"/>
        </w:rPr>
      </w:pPr>
      <w:r w:rsidRPr="001B6481">
        <w:rPr>
          <w:rFonts w:asciiTheme="minorHAnsi" w:eastAsia="Verdana" w:hAnsiTheme="minorHAnsi" w:cstheme="minorHAnsi"/>
          <w:b/>
          <w:bCs/>
          <w:szCs w:val="22"/>
        </w:rPr>
        <w:lastRenderedPageBreak/>
        <w:t>Article</w:t>
      </w:r>
      <w:r w:rsidR="00F11E1B" w:rsidRPr="0095408C">
        <w:rPr>
          <w:rFonts w:asciiTheme="minorHAnsi" w:eastAsia="Verdana" w:hAnsiTheme="minorHAnsi" w:cstheme="minorHAnsi"/>
          <w:b/>
          <w:bCs/>
          <w:szCs w:val="22"/>
        </w:rPr>
        <w:t xml:space="preserve"> 21</w:t>
      </w:r>
      <w:r w:rsidR="00F11E1B" w:rsidRPr="0095408C">
        <w:rPr>
          <w:rFonts w:asciiTheme="minorHAnsi" w:hAnsiTheme="minorHAnsi" w:cstheme="minorHAnsi"/>
          <w:szCs w:val="22"/>
        </w:rPr>
        <w:t xml:space="preserve"> </w:t>
      </w:r>
      <w:r w:rsidR="00EA3F3C" w:rsidRPr="00EA3F3C">
        <w:rPr>
          <w:rFonts w:asciiTheme="minorHAnsi" w:hAnsiTheme="minorHAnsi" w:cstheme="minorHAnsi"/>
          <w:b/>
          <w:szCs w:val="22"/>
        </w:rPr>
        <w:t>P</w:t>
      </w:r>
      <w:r w:rsidR="00EA3F3C" w:rsidRPr="00EA3F3C">
        <w:rPr>
          <w:rFonts w:asciiTheme="minorHAnsi" w:eastAsia="Verdana" w:hAnsiTheme="minorHAnsi" w:cstheme="minorHAnsi"/>
          <w:b/>
          <w:bCs/>
          <w:szCs w:val="22"/>
        </w:rPr>
        <w:t>roduction rules for products not falling within the categories of products referred to in Articles 12 to 19</w:t>
      </w:r>
    </w:p>
    <w:p w14:paraId="4CFFAA7D" w14:textId="48BE8C73" w:rsidR="00F11E1B" w:rsidRPr="0095408C" w:rsidRDefault="00EA3F3C" w:rsidP="00307C6B">
      <w:pPr>
        <w:pStyle w:val="ListParagraph"/>
        <w:numPr>
          <w:ilvl w:val="0"/>
          <w:numId w:val="10"/>
        </w:numPr>
        <w:ind w:left="0" w:right="-1" w:hanging="11"/>
        <w:jc w:val="both"/>
        <w:rPr>
          <w:rFonts w:asciiTheme="minorHAnsi" w:hAnsiTheme="minorHAnsi" w:cstheme="minorHAnsi"/>
          <w:color w:val="000000"/>
          <w:szCs w:val="22"/>
        </w:rPr>
      </w:pPr>
      <w:r w:rsidRPr="00EA3F3C">
        <w:rPr>
          <w:rFonts w:asciiTheme="minorHAnsi" w:hAnsiTheme="minorHAnsi" w:cstheme="minorHAnsi"/>
          <w:color w:val="000000"/>
          <w:szCs w:val="22"/>
        </w:rPr>
        <w:t>The Commission is empowered to adopt delegated acts in accordance with Article 54 amending Annex II by adding detailed production rules, as well as rules on the obligation to convert, for products that do not fall within the categories of products referred to in Articles 12 to 19, or by amending those added rules</w:t>
      </w:r>
      <w:r w:rsidR="00F11E1B" w:rsidRPr="0095408C">
        <w:rPr>
          <w:rFonts w:asciiTheme="minorHAnsi" w:hAnsiTheme="minorHAnsi" w:cstheme="minorHAnsi"/>
          <w:color w:val="000000"/>
          <w:szCs w:val="22"/>
        </w:rPr>
        <w:t>.</w:t>
      </w:r>
    </w:p>
    <w:p w14:paraId="303B3163" w14:textId="5C6589E1" w:rsidR="00F11E1B" w:rsidRPr="0095408C" w:rsidRDefault="00177154" w:rsidP="00307C6B">
      <w:pPr>
        <w:pStyle w:val="ListParagraph"/>
        <w:ind w:left="0" w:right="-1" w:hanging="11"/>
        <w:jc w:val="both"/>
        <w:rPr>
          <w:rFonts w:asciiTheme="minorHAnsi" w:hAnsiTheme="minorHAnsi" w:cstheme="minorHAnsi"/>
          <w:color w:val="000000"/>
          <w:szCs w:val="22"/>
        </w:rPr>
      </w:pPr>
      <w:r w:rsidRPr="00177154">
        <w:rPr>
          <w:rFonts w:asciiTheme="minorHAnsi" w:hAnsiTheme="minorHAnsi" w:cstheme="minorHAnsi"/>
          <w:color w:val="000000"/>
          <w:szCs w:val="22"/>
        </w:rPr>
        <w:t>Those delegated acts shall be based on the objectives and principles of organic production laid down in Chapter II and shall comply with the general production rules laid down in Articles 9, 10 and 11 as well as existing detailed production rules laid down for similar products in Annex II. They shall lay down requirements concerning, in particular, the treatments, practices and inputs that are allowed or prohibited, or conversion periods for the products concerned</w:t>
      </w:r>
      <w:r w:rsidR="00F11E1B" w:rsidRPr="0095408C">
        <w:rPr>
          <w:rFonts w:asciiTheme="minorHAnsi" w:hAnsiTheme="minorHAnsi" w:cstheme="minorHAnsi"/>
          <w:color w:val="000000"/>
          <w:szCs w:val="22"/>
        </w:rPr>
        <w:t>.</w:t>
      </w:r>
    </w:p>
    <w:p w14:paraId="5F2246AA" w14:textId="5286D1A4" w:rsidR="00F11E1B" w:rsidRPr="0095408C" w:rsidRDefault="00177154" w:rsidP="00177154">
      <w:pPr>
        <w:pStyle w:val="ListParagraph"/>
        <w:numPr>
          <w:ilvl w:val="0"/>
          <w:numId w:val="10"/>
        </w:numPr>
        <w:ind w:right="-1" w:hanging="720"/>
        <w:jc w:val="both"/>
        <w:rPr>
          <w:rFonts w:asciiTheme="minorHAnsi" w:hAnsiTheme="minorHAnsi" w:cstheme="minorHAnsi"/>
          <w:color w:val="000000"/>
          <w:szCs w:val="22"/>
        </w:rPr>
      </w:pPr>
      <w:r w:rsidRPr="00177154">
        <w:rPr>
          <w:rFonts w:asciiTheme="minorHAnsi" w:hAnsiTheme="minorHAnsi" w:cstheme="minorHAnsi"/>
          <w:color w:val="000000"/>
          <w:szCs w:val="22"/>
        </w:rPr>
        <w:t>In the absence of the detailed production rules referred to in paragraph 1</w:t>
      </w:r>
      <w:r w:rsidR="00F11E1B" w:rsidRPr="00177154">
        <w:rPr>
          <w:rFonts w:asciiTheme="minorHAnsi" w:hAnsiTheme="minorHAnsi" w:cstheme="minorHAnsi"/>
          <w:color w:val="000000"/>
          <w:szCs w:val="22"/>
        </w:rPr>
        <w:t>:</w:t>
      </w:r>
      <w:r w:rsidR="00F11E1B" w:rsidRPr="0095408C">
        <w:rPr>
          <w:rFonts w:asciiTheme="minorHAnsi" w:hAnsiTheme="minorHAnsi" w:cstheme="minorHAnsi"/>
          <w:color w:val="000000"/>
          <w:szCs w:val="22"/>
        </w:rPr>
        <w:t xml:space="preserve"> </w:t>
      </w:r>
    </w:p>
    <w:p w14:paraId="13F6DC40" w14:textId="1CE7895C" w:rsidR="00F11E1B" w:rsidRPr="0095408C" w:rsidRDefault="00177154" w:rsidP="00177154">
      <w:pPr>
        <w:pStyle w:val="ListParagraph"/>
        <w:numPr>
          <w:ilvl w:val="0"/>
          <w:numId w:val="11"/>
        </w:numPr>
        <w:tabs>
          <w:tab w:val="left" w:pos="993"/>
        </w:tabs>
        <w:ind w:left="0" w:right="-1" w:firstLine="0"/>
        <w:jc w:val="both"/>
        <w:rPr>
          <w:rFonts w:asciiTheme="minorHAnsi" w:hAnsiTheme="minorHAnsi" w:cstheme="minorHAnsi"/>
          <w:color w:val="000000"/>
          <w:szCs w:val="22"/>
        </w:rPr>
      </w:pPr>
      <w:r w:rsidRPr="00177154">
        <w:rPr>
          <w:rFonts w:asciiTheme="minorHAnsi" w:hAnsiTheme="minorHAnsi" w:cstheme="minorHAnsi"/>
          <w:color w:val="000000"/>
          <w:szCs w:val="22"/>
        </w:rPr>
        <w:t>operators shall, as regards products referred to in paragraph 1, comply with the principles laid down in Articles 5 and 6, mutatis mutandis with the principles laid down in Article 7, and with the general production rules laid down in Articles 9 to 11</w:t>
      </w:r>
      <w:r w:rsidR="00B46D00" w:rsidRPr="0095408C">
        <w:rPr>
          <w:rFonts w:asciiTheme="minorHAnsi" w:hAnsiTheme="minorHAnsi" w:cstheme="minorHAnsi"/>
          <w:color w:val="000000"/>
          <w:szCs w:val="22"/>
        </w:rPr>
        <w:t>;</w:t>
      </w:r>
    </w:p>
    <w:p w14:paraId="40408CC3" w14:textId="2A6B7872" w:rsidR="00AB0BC8" w:rsidRPr="005C6E27" w:rsidRDefault="00EA1166" w:rsidP="00307C6B">
      <w:pPr>
        <w:pStyle w:val="ListParagraph"/>
        <w:numPr>
          <w:ilvl w:val="0"/>
          <w:numId w:val="11"/>
        </w:numPr>
        <w:ind w:left="0" w:right="-1" w:hanging="11"/>
        <w:jc w:val="both"/>
        <w:rPr>
          <w:rFonts w:asciiTheme="minorHAnsi" w:hAnsiTheme="minorHAnsi" w:cstheme="minorHAnsi"/>
          <w:color w:val="000000"/>
          <w:szCs w:val="22"/>
        </w:rPr>
      </w:pPr>
      <w:r w:rsidRPr="00EA1166">
        <w:rPr>
          <w:rFonts w:asciiTheme="minorHAnsi" w:hAnsiTheme="minorHAnsi" w:cstheme="minorHAnsi"/>
          <w:color w:val="000000"/>
          <w:szCs w:val="22"/>
        </w:rPr>
        <w:t>a Member State may, as regards products referred to in paragraph 1, apply detailed national production rules, provided that those rules are in accordance with this Regulation, and provided that they do not prohibit, restrict or impede the placing on the market of products which have been produced outside its territory and which comply with this Regulation</w:t>
      </w:r>
      <w:r w:rsidR="00B46D00" w:rsidRPr="0095408C">
        <w:rPr>
          <w:rFonts w:asciiTheme="minorHAnsi" w:hAnsiTheme="minorHAnsi" w:cstheme="minorHAnsi"/>
          <w:color w:val="000000"/>
          <w:szCs w:val="22"/>
        </w:rPr>
        <w:t>.</w:t>
      </w:r>
    </w:p>
    <w:p w14:paraId="797FE208" w14:textId="17F2DF68" w:rsidR="00AB0BC8" w:rsidRPr="0095408C" w:rsidRDefault="001B6481" w:rsidP="0097382F">
      <w:pPr>
        <w:spacing w:before="120" w:after="120"/>
        <w:ind w:hanging="11"/>
        <w:jc w:val="both"/>
        <w:rPr>
          <w:rFonts w:asciiTheme="minorHAnsi" w:hAnsiTheme="minorHAnsi" w:cstheme="minorHAnsi"/>
          <w:b/>
          <w:color w:val="000000"/>
          <w:szCs w:val="22"/>
        </w:rPr>
      </w:pPr>
      <w:r w:rsidRPr="001B6481">
        <w:rPr>
          <w:rFonts w:asciiTheme="minorHAnsi" w:hAnsiTheme="minorHAnsi" w:cstheme="minorHAnsi"/>
          <w:b/>
          <w:color w:val="000000"/>
          <w:szCs w:val="22"/>
        </w:rPr>
        <w:t>Article</w:t>
      </w:r>
      <w:r w:rsidR="00AB0BC8" w:rsidRPr="0095408C">
        <w:rPr>
          <w:rFonts w:asciiTheme="minorHAnsi" w:hAnsiTheme="minorHAnsi" w:cstheme="minorHAnsi"/>
          <w:b/>
          <w:color w:val="000000"/>
          <w:szCs w:val="22"/>
        </w:rPr>
        <w:t xml:space="preserve"> 23</w:t>
      </w:r>
      <w:r w:rsidR="00AB0BC8" w:rsidRPr="0095408C">
        <w:rPr>
          <w:rFonts w:asciiTheme="minorHAnsi" w:hAnsiTheme="minorHAnsi" w:cstheme="minorHAnsi"/>
          <w:szCs w:val="22"/>
        </w:rPr>
        <w:t xml:space="preserve"> </w:t>
      </w:r>
      <w:r w:rsidR="00F259EB" w:rsidRPr="00F259EB">
        <w:rPr>
          <w:rFonts w:asciiTheme="minorHAnsi" w:hAnsiTheme="minorHAnsi" w:cstheme="minorHAnsi"/>
          <w:b/>
          <w:bCs/>
          <w:color w:val="000000"/>
          <w:szCs w:val="22"/>
        </w:rPr>
        <w:t>Collection, packaging, transport and storage</w:t>
      </w:r>
    </w:p>
    <w:p w14:paraId="4626CA73" w14:textId="41712669" w:rsidR="00AB0BC8" w:rsidRPr="0095408C" w:rsidRDefault="003A7F77" w:rsidP="00307C6B">
      <w:pPr>
        <w:pStyle w:val="ListParagraph"/>
        <w:numPr>
          <w:ilvl w:val="0"/>
          <w:numId w:val="12"/>
        </w:numPr>
        <w:ind w:left="0" w:right="-1" w:hanging="11"/>
        <w:jc w:val="both"/>
        <w:rPr>
          <w:rFonts w:asciiTheme="minorHAnsi" w:hAnsiTheme="minorHAnsi" w:cstheme="minorHAnsi"/>
          <w:color w:val="000000"/>
          <w:szCs w:val="22"/>
        </w:rPr>
      </w:pPr>
      <w:r w:rsidRPr="003A7F77">
        <w:rPr>
          <w:rFonts w:asciiTheme="minorHAnsi" w:hAnsiTheme="minorHAnsi" w:cstheme="minorHAnsi"/>
          <w:color w:val="000000"/>
          <w:szCs w:val="22"/>
        </w:rPr>
        <w:t>Operators shall ensure that organic products and in-conversion products are collected, packaged, transported and stored in accordance with the rules set out in Annex III</w:t>
      </w:r>
      <w:r w:rsidR="00642FCE" w:rsidRPr="0095408C">
        <w:rPr>
          <w:rFonts w:asciiTheme="minorHAnsi" w:hAnsiTheme="minorHAnsi" w:cstheme="minorHAnsi"/>
          <w:color w:val="000000"/>
          <w:szCs w:val="22"/>
        </w:rPr>
        <w:t>.</w:t>
      </w:r>
    </w:p>
    <w:p w14:paraId="1B91C299" w14:textId="2AF3D7CA" w:rsidR="00CF0E71" w:rsidRPr="0095408C" w:rsidRDefault="00745A0D" w:rsidP="00307C6B">
      <w:pPr>
        <w:pStyle w:val="ListParagraph"/>
        <w:numPr>
          <w:ilvl w:val="0"/>
          <w:numId w:val="12"/>
        </w:numPr>
        <w:ind w:left="0" w:right="-1" w:hanging="11"/>
        <w:jc w:val="both"/>
        <w:rPr>
          <w:rFonts w:asciiTheme="minorHAnsi" w:hAnsiTheme="minorHAnsi" w:cstheme="minorHAnsi"/>
          <w:color w:val="000000"/>
          <w:szCs w:val="22"/>
        </w:rPr>
      </w:pPr>
      <w:r w:rsidRPr="00745A0D">
        <w:rPr>
          <w:rFonts w:asciiTheme="minorHAnsi" w:hAnsiTheme="minorHAnsi" w:cstheme="minorHAnsi"/>
          <w:color w:val="000000"/>
          <w:szCs w:val="22"/>
        </w:rPr>
        <w:t>The Commission is empowered to adopt delegated acts in accordance with Article 54 amending</w:t>
      </w:r>
      <w:r w:rsidR="00CF0E71" w:rsidRPr="0095408C">
        <w:rPr>
          <w:rFonts w:asciiTheme="minorHAnsi" w:hAnsiTheme="minorHAnsi" w:cstheme="minorHAnsi"/>
          <w:color w:val="000000"/>
          <w:szCs w:val="22"/>
        </w:rPr>
        <w:t xml:space="preserve">: </w:t>
      </w:r>
    </w:p>
    <w:p w14:paraId="41E3154A" w14:textId="07685C75" w:rsidR="00CF0E71" w:rsidRPr="0095408C" w:rsidRDefault="00CF0E71" w:rsidP="00307C6B">
      <w:pPr>
        <w:pStyle w:val="ListParagraph"/>
        <w:ind w:left="0" w:right="-1" w:hanging="1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(a) </w:t>
      </w:r>
      <w:r w:rsidR="00745A0D" w:rsidRPr="00745A0D">
        <w:rPr>
          <w:rFonts w:asciiTheme="minorHAnsi" w:hAnsiTheme="minorHAnsi" w:cstheme="minorHAnsi"/>
          <w:color w:val="000000"/>
          <w:szCs w:val="22"/>
        </w:rPr>
        <w:t>Section 2 of Annex III</w:t>
      </w:r>
      <w:r w:rsidRPr="0095408C">
        <w:rPr>
          <w:rFonts w:asciiTheme="minorHAnsi" w:hAnsiTheme="minorHAnsi" w:cstheme="minorHAnsi"/>
          <w:color w:val="000000"/>
          <w:szCs w:val="22"/>
        </w:rPr>
        <w:t xml:space="preserve">; </w:t>
      </w:r>
    </w:p>
    <w:p w14:paraId="08DCE696" w14:textId="37AF2F50" w:rsidR="00CF0E71" w:rsidRPr="005C6E27" w:rsidRDefault="00CF0E71" w:rsidP="00307C6B">
      <w:pPr>
        <w:pStyle w:val="ListParagraph"/>
        <w:ind w:left="0" w:right="-1" w:hanging="1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(b) </w:t>
      </w:r>
      <w:r w:rsidR="00745A0D" w:rsidRPr="00745A0D">
        <w:rPr>
          <w:rFonts w:asciiTheme="minorHAnsi" w:hAnsiTheme="minorHAnsi" w:cstheme="minorHAnsi"/>
          <w:color w:val="000000"/>
          <w:szCs w:val="22"/>
        </w:rPr>
        <w:t>Sections 3, 4 and 6 of Annex III by adding further special rules for the transport and reception of the products concerned, or by amending those added rules</w:t>
      </w:r>
      <w:r w:rsidRPr="0095408C">
        <w:rPr>
          <w:rFonts w:asciiTheme="minorHAnsi" w:hAnsiTheme="minorHAnsi" w:cstheme="minorHAnsi"/>
          <w:color w:val="000000"/>
          <w:szCs w:val="22"/>
        </w:rPr>
        <w:t>.</w:t>
      </w:r>
    </w:p>
    <w:p w14:paraId="012EC59B" w14:textId="16C7B07A" w:rsidR="00CF0E71" w:rsidRPr="0095408C" w:rsidRDefault="001B6481" w:rsidP="00307C6B">
      <w:pPr>
        <w:spacing w:before="120" w:after="120"/>
        <w:ind w:right="-1" w:hanging="11"/>
        <w:jc w:val="both"/>
        <w:rPr>
          <w:rFonts w:asciiTheme="minorHAnsi" w:hAnsiTheme="minorHAnsi" w:cstheme="minorHAnsi"/>
          <w:b/>
          <w:color w:val="000000"/>
          <w:szCs w:val="22"/>
        </w:rPr>
      </w:pPr>
      <w:r w:rsidRPr="001B6481">
        <w:rPr>
          <w:rFonts w:asciiTheme="minorHAnsi" w:hAnsiTheme="minorHAnsi" w:cstheme="minorHAnsi"/>
          <w:b/>
          <w:color w:val="000000"/>
          <w:szCs w:val="22"/>
        </w:rPr>
        <w:t>Article</w:t>
      </w:r>
      <w:r w:rsidR="00CF0E71" w:rsidRPr="0095408C">
        <w:rPr>
          <w:rFonts w:asciiTheme="minorHAnsi" w:hAnsiTheme="minorHAnsi" w:cstheme="minorHAnsi"/>
          <w:b/>
          <w:color w:val="000000"/>
          <w:szCs w:val="22"/>
        </w:rPr>
        <w:t xml:space="preserve"> 24</w:t>
      </w:r>
      <w:r w:rsidR="00CF0E71" w:rsidRPr="0095408C">
        <w:rPr>
          <w:rFonts w:asciiTheme="minorHAnsi" w:hAnsiTheme="minorHAnsi" w:cstheme="minorHAnsi"/>
          <w:szCs w:val="22"/>
        </w:rPr>
        <w:t xml:space="preserve"> </w:t>
      </w:r>
      <w:r w:rsidR="00745A0D" w:rsidRPr="00745A0D">
        <w:rPr>
          <w:rFonts w:asciiTheme="minorHAnsi" w:hAnsiTheme="minorHAnsi" w:cstheme="minorHAnsi"/>
          <w:b/>
          <w:bCs/>
          <w:color w:val="000000"/>
          <w:szCs w:val="22"/>
        </w:rPr>
        <w:t>Authorisation of products and substances for use in organic production</w:t>
      </w:r>
    </w:p>
    <w:p w14:paraId="2E97E817" w14:textId="2F5DDF53" w:rsidR="00CF0E71" w:rsidRPr="00FC1891" w:rsidRDefault="00745A0D" w:rsidP="00745A0D">
      <w:pPr>
        <w:pStyle w:val="ListParagraph"/>
        <w:numPr>
          <w:ilvl w:val="0"/>
          <w:numId w:val="13"/>
        </w:numPr>
        <w:tabs>
          <w:tab w:val="left" w:pos="709"/>
        </w:tabs>
        <w:ind w:left="0" w:right="-1" w:firstLine="0"/>
        <w:jc w:val="both"/>
        <w:rPr>
          <w:rFonts w:asciiTheme="minorHAnsi" w:hAnsiTheme="minorHAnsi" w:cstheme="minorHAnsi"/>
          <w:color w:val="000000"/>
          <w:szCs w:val="22"/>
        </w:rPr>
      </w:pPr>
      <w:r w:rsidRPr="00745A0D">
        <w:rPr>
          <w:rFonts w:asciiTheme="minorHAnsi" w:hAnsiTheme="minorHAnsi" w:cstheme="minorHAnsi"/>
          <w:color w:val="000000"/>
          <w:szCs w:val="22"/>
        </w:rPr>
        <w:t>The Commission may authorise certain products and substances for use in organic production, and shall include any such authorised products and substances in restrictive lists, for the following purposes</w:t>
      </w:r>
      <w:r w:rsidR="00CF0E71" w:rsidRPr="00745A0D">
        <w:rPr>
          <w:rFonts w:asciiTheme="minorHAnsi" w:hAnsiTheme="minorHAnsi" w:cstheme="minorHAnsi"/>
          <w:color w:val="000000"/>
          <w:szCs w:val="22"/>
        </w:rPr>
        <w:t>:</w:t>
      </w:r>
    </w:p>
    <w:p w14:paraId="14AF9373" w14:textId="3A61C642" w:rsidR="00CF0E71" w:rsidRPr="0095408C" w:rsidRDefault="00CF0E71" w:rsidP="00307C6B">
      <w:pPr>
        <w:pStyle w:val="ListParagraph"/>
        <w:ind w:left="0" w:right="-1" w:hanging="1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(a) </w:t>
      </w:r>
      <w:r w:rsidR="00745A0D" w:rsidRPr="00745A0D">
        <w:rPr>
          <w:rFonts w:asciiTheme="minorHAnsi" w:hAnsiTheme="minorHAnsi" w:cstheme="minorHAnsi"/>
          <w:color w:val="000000"/>
          <w:szCs w:val="22"/>
        </w:rPr>
        <w:t>as active substances to be used in plant protection products</w:t>
      </w:r>
      <w:r w:rsidRPr="0095408C">
        <w:rPr>
          <w:rFonts w:asciiTheme="minorHAnsi" w:hAnsiTheme="minorHAnsi" w:cstheme="minorHAnsi"/>
          <w:color w:val="000000"/>
          <w:szCs w:val="22"/>
        </w:rPr>
        <w:t xml:space="preserve">; </w:t>
      </w:r>
    </w:p>
    <w:p w14:paraId="2EB85521" w14:textId="22ED337D" w:rsidR="00CF0E71" w:rsidRPr="0095408C" w:rsidRDefault="00CF0E71" w:rsidP="00307C6B">
      <w:pPr>
        <w:pStyle w:val="ListParagraph"/>
        <w:ind w:left="0" w:right="-1" w:hanging="1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(b) </w:t>
      </w:r>
      <w:r w:rsidR="00745A0D" w:rsidRPr="00745A0D">
        <w:rPr>
          <w:rFonts w:asciiTheme="minorHAnsi" w:hAnsiTheme="minorHAnsi" w:cstheme="minorHAnsi"/>
          <w:color w:val="000000"/>
          <w:szCs w:val="22"/>
        </w:rPr>
        <w:t>as fertilisers, soil conditioners and nutrients</w:t>
      </w:r>
      <w:r w:rsidRPr="0095408C">
        <w:rPr>
          <w:rFonts w:asciiTheme="minorHAnsi" w:hAnsiTheme="minorHAnsi" w:cstheme="minorHAnsi"/>
          <w:color w:val="000000"/>
          <w:szCs w:val="22"/>
        </w:rPr>
        <w:t xml:space="preserve">; </w:t>
      </w:r>
    </w:p>
    <w:p w14:paraId="70A6AF39" w14:textId="7086DC48" w:rsidR="00CF0E71" w:rsidRPr="0095408C" w:rsidRDefault="00CF0E71" w:rsidP="00307C6B">
      <w:pPr>
        <w:pStyle w:val="ListParagraph"/>
        <w:ind w:left="0" w:right="-1" w:hanging="1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(c) </w:t>
      </w:r>
      <w:r w:rsidR="00745A0D" w:rsidRPr="00745A0D">
        <w:rPr>
          <w:rFonts w:asciiTheme="minorHAnsi" w:hAnsiTheme="minorHAnsi" w:cstheme="minorHAnsi"/>
          <w:color w:val="000000"/>
          <w:szCs w:val="22"/>
        </w:rPr>
        <w:t>as non-organic feed material of plant, algal, animal or yeast origin or as feed material of microbial or mineral origin</w:t>
      </w:r>
      <w:r w:rsidRPr="0095408C">
        <w:rPr>
          <w:rFonts w:asciiTheme="minorHAnsi" w:hAnsiTheme="minorHAnsi" w:cstheme="minorHAnsi"/>
          <w:color w:val="000000"/>
          <w:szCs w:val="22"/>
        </w:rPr>
        <w:t xml:space="preserve">; </w:t>
      </w:r>
    </w:p>
    <w:p w14:paraId="459D0E8D" w14:textId="5CAC9717" w:rsidR="00CF0E71" w:rsidRPr="0095408C" w:rsidRDefault="00CF0E71" w:rsidP="00307C6B">
      <w:pPr>
        <w:pStyle w:val="ListParagraph"/>
        <w:ind w:left="0" w:right="-1" w:hanging="1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(d) </w:t>
      </w:r>
      <w:r w:rsidR="00745A0D" w:rsidRPr="00745A0D">
        <w:rPr>
          <w:rFonts w:asciiTheme="minorHAnsi" w:hAnsiTheme="minorHAnsi" w:cstheme="minorHAnsi"/>
          <w:color w:val="000000"/>
          <w:szCs w:val="22"/>
        </w:rPr>
        <w:t>as feed additives and processing aids</w:t>
      </w:r>
      <w:r w:rsidRPr="0095408C">
        <w:rPr>
          <w:rFonts w:asciiTheme="minorHAnsi" w:hAnsiTheme="minorHAnsi" w:cstheme="minorHAnsi"/>
          <w:color w:val="000000"/>
          <w:szCs w:val="22"/>
        </w:rPr>
        <w:t xml:space="preserve">; </w:t>
      </w:r>
    </w:p>
    <w:p w14:paraId="3543FFFB" w14:textId="1E84E49E" w:rsidR="00CF0E71" w:rsidRPr="0095408C" w:rsidRDefault="00745A0D" w:rsidP="00307C6B">
      <w:pPr>
        <w:pStyle w:val="ListParagraph"/>
        <w:ind w:left="0" w:right="-1" w:hanging="11"/>
        <w:jc w:val="both"/>
        <w:rPr>
          <w:rFonts w:asciiTheme="minorHAnsi" w:hAnsiTheme="minorHAnsi" w:cstheme="minorHAnsi"/>
          <w:color w:val="000000"/>
          <w:szCs w:val="22"/>
        </w:rPr>
      </w:pPr>
      <w:r>
        <w:rPr>
          <w:rFonts w:asciiTheme="minorHAnsi" w:hAnsiTheme="minorHAnsi" w:cstheme="minorHAnsi"/>
          <w:color w:val="000000"/>
          <w:szCs w:val="22"/>
        </w:rPr>
        <w:t xml:space="preserve">(e) </w:t>
      </w:r>
      <w:r w:rsidRPr="00745A0D">
        <w:rPr>
          <w:rFonts w:asciiTheme="minorHAnsi" w:hAnsiTheme="minorHAnsi" w:cstheme="minorHAnsi"/>
          <w:color w:val="000000"/>
          <w:szCs w:val="22"/>
        </w:rPr>
        <w:t>as products for the cleaning and disinfection of ponds, cages, tanks, raceways, buildings or installations used for animal production</w:t>
      </w:r>
      <w:r w:rsidR="00CF0E71" w:rsidRPr="0095408C">
        <w:rPr>
          <w:rFonts w:asciiTheme="minorHAnsi" w:hAnsiTheme="minorHAnsi" w:cstheme="minorHAnsi"/>
          <w:color w:val="000000"/>
          <w:szCs w:val="22"/>
        </w:rPr>
        <w:t xml:space="preserve">; </w:t>
      </w:r>
    </w:p>
    <w:p w14:paraId="0CC001F9" w14:textId="27955731" w:rsidR="00CF0E71" w:rsidRPr="0095408C" w:rsidRDefault="00CF0E71" w:rsidP="00307C6B">
      <w:pPr>
        <w:pStyle w:val="ListParagraph"/>
        <w:ind w:left="0" w:right="-1" w:hanging="1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(f) </w:t>
      </w:r>
      <w:r w:rsidR="00745A0D" w:rsidRPr="00745A0D">
        <w:rPr>
          <w:rFonts w:asciiTheme="minorHAnsi" w:hAnsiTheme="minorHAnsi" w:cstheme="minorHAnsi"/>
          <w:color w:val="000000"/>
          <w:szCs w:val="22"/>
        </w:rPr>
        <w:t>as products for the cleaning and disinfection of buildings and installations used for plant production, including for storage on an agricultural holding</w:t>
      </w:r>
      <w:r w:rsidRPr="0095408C">
        <w:rPr>
          <w:rFonts w:asciiTheme="minorHAnsi" w:hAnsiTheme="minorHAnsi" w:cstheme="minorHAnsi"/>
          <w:color w:val="000000"/>
          <w:szCs w:val="22"/>
        </w:rPr>
        <w:t xml:space="preserve">; </w:t>
      </w:r>
    </w:p>
    <w:p w14:paraId="66CA9585" w14:textId="3540D8A2" w:rsidR="00CF0E71" w:rsidRPr="0095408C" w:rsidRDefault="00CF0E71" w:rsidP="00307C6B">
      <w:pPr>
        <w:pStyle w:val="ListParagraph"/>
        <w:ind w:left="0" w:right="-1" w:hanging="1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(g) </w:t>
      </w:r>
      <w:r w:rsidR="00745A0D" w:rsidRPr="00745A0D">
        <w:rPr>
          <w:rFonts w:asciiTheme="minorHAnsi" w:hAnsiTheme="minorHAnsi" w:cstheme="minorHAnsi"/>
          <w:color w:val="000000"/>
          <w:szCs w:val="22"/>
        </w:rPr>
        <w:t>as products for cleaning and disinfection in processing and storage facilities</w:t>
      </w:r>
      <w:r w:rsidRPr="0095408C">
        <w:rPr>
          <w:rFonts w:asciiTheme="minorHAnsi" w:hAnsiTheme="minorHAnsi" w:cstheme="minorHAnsi"/>
          <w:color w:val="000000"/>
          <w:szCs w:val="22"/>
        </w:rPr>
        <w:t>.</w:t>
      </w:r>
    </w:p>
    <w:p w14:paraId="358655F1" w14:textId="3E8B3696" w:rsidR="00CF0E71" w:rsidRPr="0095408C" w:rsidRDefault="00CF0E71" w:rsidP="00307C6B">
      <w:pPr>
        <w:pStyle w:val="ListParagraph"/>
        <w:ind w:right="-1" w:hanging="11"/>
        <w:jc w:val="both"/>
        <w:rPr>
          <w:rFonts w:asciiTheme="minorHAnsi" w:hAnsiTheme="minorHAnsi" w:cstheme="minorHAnsi"/>
          <w:color w:val="000000"/>
          <w:szCs w:val="22"/>
        </w:rPr>
      </w:pPr>
    </w:p>
    <w:p w14:paraId="41F130CA" w14:textId="2D5ECC50" w:rsidR="00CF0E71" w:rsidRPr="0095408C" w:rsidRDefault="00C62C27" w:rsidP="00307C6B">
      <w:pPr>
        <w:pStyle w:val="ListParagraph"/>
        <w:numPr>
          <w:ilvl w:val="0"/>
          <w:numId w:val="13"/>
        </w:numPr>
        <w:ind w:left="0" w:right="-1" w:hanging="11"/>
        <w:jc w:val="both"/>
        <w:rPr>
          <w:rFonts w:asciiTheme="minorHAnsi" w:hAnsiTheme="minorHAnsi" w:cstheme="minorHAnsi"/>
          <w:color w:val="000000"/>
          <w:szCs w:val="22"/>
        </w:rPr>
      </w:pPr>
      <w:r w:rsidRPr="00C62C27">
        <w:rPr>
          <w:rFonts w:asciiTheme="minorHAnsi" w:hAnsiTheme="minorHAnsi" w:cstheme="minorHAnsi"/>
          <w:color w:val="000000"/>
          <w:szCs w:val="22"/>
        </w:rPr>
        <w:t>In addition to products and substances authorised in accordance with paragraph 1, the Commission may authorise certain products and substances for use in the production of processed organic food and of yeast used as food or feed, and shall include any such authorised products and substances in restrictive lists, for the following purposes</w:t>
      </w:r>
      <w:r w:rsidR="00CF0E71" w:rsidRPr="0095408C">
        <w:rPr>
          <w:rFonts w:asciiTheme="minorHAnsi" w:hAnsiTheme="minorHAnsi" w:cstheme="minorHAnsi"/>
          <w:color w:val="000000"/>
          <w:szCs w:val="22"/>
        </w:rPr>
        <w:t>:</w:t>
      </w:r>
    </w:p>
    <w:p w14:paraId="5CE98734" w14:textId="77777777" w:rsidR="00CF0E71" w:rsidRPr="0095408C" w:rsidRDefault="00CF0E71" w:rsidP="00307C6B">
      <w:pPr>
        <w:pStyle w:val="ListParagraph"/>
        <w:ind w:left="0" w:right="-1" w:hanging="11"/>
        <w:jc w:val="both"/>
        <w:rPr>
          <w:rFonts w:asciiTheme="minorHAnsi" w:hAnsiTheme="minorHAnsi" w:cstheme="minorHAnsi"/>
          <w:color w:val="000000"/>
          <w:szCs w:val="22"/>
        </w:rPr>
      </w:pPr>
    </w:p>
    <w:p w14:paraId="05F4BD38" w14:textId="4273E58E" w:rsidR="00CF0E71" w:rsidRPr="0095408C" w:rsidRDefault="00CF0E71" w:rsidP="00307C6B">
      <w:pPr>
        <w:pStyle w:val="ListParagraph"/>
        <w:ind w:left="0" w:right="-1" w:hanging="1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(a) </w:t>
      </w:r>
      <w:r w:rsidR="00C62C27" w:rsidRPr="00C62C27">
        <w:rPr>
          <w:rFonts w:asciiTheme="minorHAnsi" w:hAnsiTheme="minorHAnsi" w:cstheme="minorHAnsi"/>
          <w:color w:val="000000"/>
          <w:szCs w:val="22"/>
        </w:rPr>
        <w:t>as food additives and processing aids</w:t>
      </w:r>
      <w:r w:rsidRPr="0095408C">
        <w:rPr>
          <w:rFonts w:asciiTheme="minorHAnsi" w:hAnsiTheme="minorHAnsi" w:cstheme="minorHAnsi"/>
          <w:color w:val="000000"/>
          <w:szCs w:val="22"/>
        </w:rPr>
        <w:t xml:space="preserve">; </w:t>
      </w:r>
    </w:p>
    <w:p w14:paraId="190BD354" w14:textId="6E57471F" w:rsidR="00CF0E71" w:rsidRPr="0095408C" w:rsidRDefault="00CF0E71" w:rsidP="00307C6B">
      <w:pPr>
        <w:pStyle w:val="ListParagraph"/>
        <w:ind w:left="0" w:right="-1" w:hanging="1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(b) </w:t>
      </w:r>
      <w:r w:rsidR="00C62C27" w:rsidRPr="00C62C27">
        <w:rPr>
          <w:rFonts w:asciiTheme="minorHAnsi" w:hAnsiTheme="minorHAnsi" w:cstheme="minorHAnsi"/>
          <w:color w:val="000000"/>
          <w:szCs w:val="22"/>
        </w:rPr>
        <w:t>as non-organic agricultural ingredients to be used for the production of processed organic food</w:t>
      </w:r>
      <w:r w:rsidRPr="0095408C">
        <w:rPr>
          <w:rFonts w:asciiTheme="minorHAnsi" w:hAnsiTheme="minorHAnsi" w:cstheme="minorHAnsi"/>
          <w:color w:val="000000"/>
          <w:szCs w:val="22"/>
        </w:rPr>
        <w:t xml:space="preserve">; </w:t>
      </w:r>
    </w:p>
    <w:p w14:paraId="7DB9E3F1" w14:textId="77223BCA" w:rsidR="00CF0E71" w:rsidRPr="0095408C" w:rsidRDefault="00CF0E71" w:rsidP="00307C6B">
      <w:pPr>
        <w:pStyle w:val="ListParagraph"/>
        <w:ind w:left="0" w:right="-1" w:hanging="1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(c) </w:t>
      </w:r>
      <w:r w:rsidR="00C62C27" w:rsidRPr="00C62C27">
        <w:rPr>
          <w:rFonts w:asciiTheme="minorHAnsi" w:hAnsiTheme="minorHAnsi" w:cstheme="minorHAnsi"/>
          <w:color w:val="000000"/>
          <w:szCs w:val="22"/>
        </w:rPr>
        <w:t>as processing aids for the production of yeast and yeast products</w:t>
      </w:r>
      <w:r w:rsidRPr="0095408C">
        <w:rPr>
          <w:rFonts w:asciiTheme="minorHAnsi" w:hAnsiTheme="minorHAnsi" w:cstheme="minorHAnsi"/>
          <w:color w:val="000000"/>
          <w:szCs w:val="22"/>
        </w:rPr>
        <w:t>.</w:t>
      </w:r>
    </w:p>
    <w:p w14:paraId="637E94D3" w14:textId="40CA38A9" w:rsidR="00B74203" w:rsidRPr="0095408C" w:rsidRDefault="00B74203" w:rsidP="00307C6B">
      <w:pPr>
        <w:pStyle w:val="ListParagraph"/>
        <w:ind w:right="-1" w:hanging="11"/>
        <w:jc w:val="both"/>
        <w:rPr>
          <w:rFonts w:asciiTheme="minorHAnsi" w:hAnsiTheme="minorHAnsi" w:cstheme="minorHAnsi"/>
          <w:color w:val="000000"/>
          <w:szCs w:val="22"/>
        </w:rPr>
      </w:pPr>
    </w:p>
    <w:p w14:paraId="5019CE62" w14:textId="725814DD" w:rsidR="00B74203" w:rsidRPr="0095408C" w:rsidRDefault="00C62C27" w:rsidP="00307C6B">
      <w:pPr>
        <w:pStyle w:val="ListParagraph"/>
        <w:numPr>
          <w:ilvl w:val="0"/>
          <w:numId w:val="13"/>
        </w:numPr>
        <w:ind w:left="0" w:right="-1" w:hanging="11"/>
        <w:jc w:val="both"/>
        <w:rPr>
          <w:rFonts w:asciiTheme="minorHAnsi" w:hAnsiTheme="minorHAnsi" w:cstheme="minorHAnsi"/>
          <w:color w:val="000000"/>
          <w:szCs w:val="22"/>
        </w:rPr>
      </w:pPr>
      <w:r w:rsidRPr="00C62C27">
        <w:rPr>
          <w:rFonts w:asciiTheme="minorHAnsi" w:hAnsiTheme="minorHAnsi" w:cstheme="minorHAnsi"/>
          <w:color w:val="000000"/>
          <w:szCs w:val="22"/>
        </w:rPr>
        <w:t>The authorisation of the products and substances referred to in paragraph 1 for use in organic production shall be subject to the principles laid down in Chapter II and to the following criteria, which shall be evaluated as a whole</w:t>
      </w:r>
      <w:r w:rsidR="00B74203" w:rsidRPr="0095408C">
        <w:rPr>
          <w:rFonts w:asciiTheme="minorHAnsi" w:hAnsiTheme="minorHAnsi" w:cstheme="minorHAnsi"/>
          <w:color w:val="000000"/>
          <w:szCs w:val="22"/>
        </w:rPr>
        <w:t>:</w:t>
      </w:r>
    </w:p>
    <w:p w14:paraId="0FF89D8B" w14:textId="391B816D" w:rsidR="00B74203" w:rsidRPr="0095408C" w:rsidRDefault="00C62C27" w:rsidP="00307C6B">
      <w:pPr>
        <w:pStyle w:val="ListParagraph"/>
        <w:numPr>
          <w:ilvl w:val="0"/>
          <w:numId w:val="14"/>
        </w:numPr>
        <w:ind w:left="709" w:right="-1" w:hanging="709"/>
        <w:jc w:val="both"/>
        <w:rPr>
          <w:rFonts w:asciiTheme="minorHAnsi" w:hAnsiTheme="minorHAnsi" w:cstheme="minorHAnsi"/>
          <w:color w:val="000000"/>
          <w:szCs w:val="22"/>
        </w:rPr>
      </w:pPr>
      <w:r w:rsidRPr="00C62C27">
        <w:rPr>
          <w:rFonts w:asciiTheme="minorHAnsi" w:hAnsiTheme="minorHAnsi" w:cstheme="minorHAnsi"/>
          <w:color w:val="000000"/>
          <w:szCs w:val="22"/>
        </w:rPr>
        <w:t>they are essential for sustained production and for the use for which they are intended</w:t>
      </w:r>
      <w:r w:rsidR="00B74203" w:rsidRPr="0095408C">
        <w:rPr>
          <w:rFonts w:asciiTheme="minorHAnsi" w:hAnsiTheme="minorHAnsi" w:cstheme="minorHAnsi"/>
          <w:color w:val="000000"/>
          <w:szCs w:val="22"/>
        </w:rPr>
        <w:t>;</w:t>
      </w:r>
    </w:p>
    <w:p w14:paraId="0548CBC9" w14:textId="082387D0" w:rsidR="00B74203" w:rsidRPr="0095408C" w:rsidRDefault="00C62C27" w:rsidP="00307C6B">
      <w:pPr>
        <w:pStyle w:val="ListParagraph"/>
        <w:numPr>
          <w:ilvl w:val="0"/>
          <w:numId w:val="14"/>
        </w:numPr>
        <w:ind w:left="0" w:right="-1" w:hanging="11"/>
        <w:jc w:val="both"/>
        <w:rPr>
          <w:rFonts w:asciiTheme="minorHAnsi" w:hAnsiTheme="minorHAnsi" w:cstheme="minorHAnsi"/>
          <w:color w:val="000000"/>
          <w:szCs w:val="22"/>
        </w:rPr>
      </w:pPr>
      <w:r w:rsidRPr="00C62C27">
        <w:rPr>
          <w:rFonts w:asciiTheme="minorHAnsi" w:hAnsiTheme="minorHAnsi" w:cstheme="minorHAnsi"/>
          <w:color w:val="000000"/>
          <w:szCs w:val="22"/>
        </w:rPr>
        <w:lastRenderedPageBreak/>
        <w:t>all of the products and substances concerned are of plant, algal, animal, microbial or mineral origin, except in cases where products or substances from such sources are not available in sufficient quantities or qualities or where alternatives are not available</w:t>
      </w:r>
      <w:r w:rsidR="00B74203" w:rsidRPr="0095408C">
        <w:rPr>
          <w:rFonts w:asciiTheme="minorHAnsi" w:hAnsiTheme="minorHAnsi" w:cstheme="minorHAnsi"/>
          <w:color w:val="000000"/>
          <w:szCs w:val="22"/>
        </w:rPr>
        <w:t>;</w:t>
      </w:r>
    </w:p>
    <w:p w14:paraId="5A57F550" w14:textId="11C0DDB9" w:rsidR="00B74203" w:rsidRPr="0095408C" w:rsidRDefault="00C62C27" w:rsidP="0003692A">
      <w:pPr>
        <w:pStyle w:val="ListParagraph"/>
        <w:numPr>
          <w:ilvl w:val="0"/>
          <w:numId w:val="14"/>
        </w:numPr>
        <w:ind w:left="709" w:right="-1" w:hanging="709"/>
        <w:jc w:val="both"/>
        <w:rPr>
          <w:rFonts w:asciiTheme="minorHAnsi" w:hAnsiTheme="minorHAnsi" w:cstheme="minorHAnsi"/>
          <w:color w:val="000000"/>
          <w:szCs w:val="22"/>
        </w:rPr>
      </w:pPr>
      <w:r w:rsidRPr="00C62C27">
        <w:rPr>
          <w:rFonts w:asciiTheme="minorHAnsi" w:hAnsiTheme="minorHAnsi" w:cstheme="minorHAnsi"/>
          <w:color w:val="000000"/>
          <w:szCs w:val="22"/>
        </w:rPr>
        <w:t>in the case of products referred to in point (a) of paragraph 1</w:t>
      </w:r>
      <w:r w:rsidR="00B74203" w:rsidRPr="0095408C">
        <w:rPr>
          <w:rFonts w:asciiTheme="minorHAnsi" w:hAnsiTheme="minorHAnsi" w:cstheme="minorHAnsi"/>
          <w:color w:val="000000"/>
          <w:szCs w:val="22"/>
        </w:rPr>
        <w:t>:</w:t>
      </w:r>
    </w:p>
    <w:p w14:paraId="52281D4E" w14:textId="6E7C8F62" w:rsidR="00B74203" w:rsidRPr="0095408C" w:rsidRDefault="00A21422" w:rsidP="0003692A">
      <w:pPr>
        <w:pStyle w:val="ListParagraph"/>
        <w:numPr>
          <w:ilvl w:val="0"/>
          <w:numId w:val="15"/>
        </w:numPr>
        <w:ind w:left="0" w:right="-1" w:firstLine="142"/>
        <w:jc w:val="both"/>
        <w:rPr>
          <w:rFonts w:asciiTheme="minorHAnsi" w:hAnsiTheme="minorHAnsi" w:cstheme="minorHAnsi"/>
          <w:color w:val="000000"/>
          <w:szCs w:val="22"/>
        </w:rPr>
      </w:pPr>
      <w:r>
        <w:rPr>
          <w:rFonts w:asciiTheme="minorHAnsi" w:hAnsiTheme="minorHAnsi" w:cstheme="minorHAnsi"/>
          <w:color w:val="000000"/>
          <w:szCs w:val="22"/>
        </w:rPr>
        <w:t xml:space="preserve"> </w:t>
      </w:r>
      <w:r w:rsidR="00C62C27" w:rsidRPr="00C62C27">
        <w:rPr>
          <w:rFonts w:asciiTheme="minorHAnsi" w:hAnsiTheme="minorHAnsi" w:cstheme="minorHAnsi"/>
          <w:color w:val="000000"/>
          <w:szCs w:val="22"/>
        </w:rPr>
        <w:t>their use is essential for the control of a pest for which other biological, physical or breeding alternatives, cultivation practices or other effective management practices are not available</w:t>
      </w:r>
      <w:r w:rsidR="003A7E0D" w:rsidRPr="0095408C">
        <w:rPr>
          <w:rFonts w:asciiTheme="minorHAnsi" w:hAnsiTheme="minorHAnsi" w:cstheme="minorHAnsi"/>
          <w:color w:val="000000"/>
          <w:szCs w:val="22"/>
        </w:rPr>
        <w:t>;</w:t>
      </w:r>
    </w:p>
    <w:p w14:paraId="335F0E09" w14:textId="0CAD5D8C" w:rsidR="003A7E0D" w:rsidRPr="00A21422" w:rsidRDefault="00A21422" w:rsidP="0003692A">
      <w:pPr>
        <w:pStyle w:val="ListParagraph"/>
        <w:numPr>
          <w:ilvl w:val="0"/>
          <w:numId w:val="15"/>
        </w:numPr>
        <w:ind w:left="0" w:right="-1" w:firstLine="142"/>
        <w:jc w:val="both"/>
        <w:rPr>
          <w:rFonts w:asciiTheme="minorHAnsi" w:hAnsiTheme="minorHAnsi" w:cstheme="minorHAnsi"/>
          <w:color w:val="000000"/>
          <w:szCs w:val="22"/>
        </w:rPr>
      </w:pPr>
      <w:r>
        <w:rPr>
          <w:rFonts w:asciiTheme="minorHAnsi" w:hAnsiTheme="minorHAnsi" w:cstheme="minorHAnsi"/>
          <w:color w:val="000000"/>
          <w:szCs w:val="22"/>
        </w:rPr>
        <w:t xml:space="preserve"> </w:t>
      </w:r>
      <w:r w:rsidR="00346350" w:rsidRPr="00346350">
        <w:rPr>
          <w:rFonts w:asciiTheme="minorHAnsi" w:hAnsiTheme="minorHAnsi" w:cstheme="minorHAnsi"/>
          <w:color w:val="000000"/>
          <w:szCs w:val="22"/>
        </w:rPr>
        <w:t>if such products are not of plant, algal, animal, microbial or mineral origin and are not identical to their natural form, their conditions for use preclude any direct contact with the edible parts of the crop</w:t>
      </w:r>
      <w:r w:rsidR="003A7E0D" w:rsidRPr="0095408C">
        <w:rPr>
          <w:rFonts w:asciiTheme="minorHAnsi" w:hAnsiTheme="minorHAnsi" w:cstheme="minorHAnsi"/>
          <w:color w:val="000000"/>
          <w:szCs w:val="22"/>
        </w:rPr>
        <w:t>;</w:t>
      </w:r>
    </w:p>
    <w:p w14:paraId="3F327F73" w14:textId="48853AF8" w:rsidR="003A7E0D" w:rsidRPr="0095408C" w:rsidRDefault="00346350" w:rsidP="0003692A">
      <w:pPr>
        <w:pStyle w:val="ListParagraph"/>
        <w:numPr>
          <w:ilvl w:val="0"/>
          <w:numId w:val="14"/>
        </w:numPr>
        <w:spacing w:after="0"/>
        <w:ind w:left="0" w:right="-1" w:firstLine="0"/>
        <w:jc w:val="both"/>
        <w:rPr>
          <w:rFonts w:asciiTheme="minorHAnsi" w:hAnsiTheme="minorHAnsi" w:cstheme="minorHAnsi"/>
          <w:color w:val="000000"/>
          <w:szCs w:val="22"/>
        </w:rPr>
      </w:pPr>
      <w:r w:rsidRPr="00346350">
        <w:rPr>
          <w:rFonts w:asciiTheme="minorHAnsi" w:hAnsiTheme="minorHAnsi" w:cstheme="minorHAnsi"/>
          <w:color w:val="000000"/>
          <w:szCs w:val="22"/>
        </w:rPr>
        <w:t>in the case of products referred to in point (b) of paragraph 1, their use is essential for building or maintaining the fertility of the soil or to fulfil specific nutritional requirements of crops, or for specific soil-conditioning purposes</w:t>
      </w:r>
      <w:r w:rsidR="003A7E0D" w:rsidRPr="0095408C">
        <w:rPr>
          <w:rFonts w:asciiTheme="minorHAnsi" w:hAnsiTheme="minorHAnsi" w:cstheme="minorHAnsi"/>
          <w:color w:val="000000"/>
          <w:szCs w:val="22"/>
        </w:rPr>
        <w:t>;</w:t>
      </w:r>
    </w:p>
    <w:p w14:paraId="28EC90C6" w14:textId="743FE559" w:rsidR="00B74203" w:rsidRPr="0095408C" w:rsidRDefault="00B74203" w:rsidP="00307C6B">
      <w:pPr>
        <w:pStyle w:val="ListParagraph"/>
        <w:ind w:left="0" w:right="-1" w:hanging="11"/>
        <w:jc w:val="both"/>
        <w:rPr>
          <w:rFonts w:asciiTheme="minorHAnsi" w:hAnsiTheme="minorHAnsi" w:cstheme="minorHAnsi"/>
          <w:color w:val="000000"/>
          <w:szCs w:val="22"/>
        </w:rPr>
      </w:pPr>
    </w:p>
    <w:p w14:paraId="524E8091" w14:textId="4A216A37" w:rsidR="003A7E0D" w:rsidRPr="0095408C" w:rsidRDefault="002E26A1" w:rsidP="00307C6B">
      <w:pPr>
        <w:pStyle w:val="ListParagraph"/>
        <w:numPr>
          <w:ilvl w:val="0"/>
          <w:numId w:val="13"/>
        </w:numPr>
        <w:spacing w:after="0"/>
        <w:ind w:left="11" w:right="-1" w:hanging="11"/>
        <w:jc w:val="both"/>
        <w:rPr>
          <w:rFonts w:asciiTheme="minorHAnsi" w:eastAsia="Verdana" w:hAnsiTheme="minorHAnsi" w:cstheme="minorHAnsi"/>
          <w:color w:val="000000"/>
          <w:szCs w:val="22"/>
        </w:rPr>
      </w:pPr>
      <w:r w:rsidRPr="002E26A1">
        <w:rPr>
          <w:rFonts w:asciiTheme="minorHAnsi" w:hAnsiTheme="minorHAnsi" w:cstheme="minorHAnsi"/>
          <w:color w:val="000000"/>
          <w:szCs w:val="22"/>
        </w:rPr>
        <w:t>The authorisation of the products and substances referred to in paragraph 2 for use in the production of processed organic food or for the production of yeast used as food or feed shall be subject to the principles laid down in Chapter II and to the following criteria, which shall be evaluated as a whole</w:t>
      </w:r>
      <w:r w:rsidR="003A7E0D" w:rsidRPr="0095408C">
        <w:rPr>
          <w:rFonts w:asciiTheme="minorHAnsi" w:hAnsiTheme="minorHAnsi" w:cstheme="minorHAnsi"/>
          <w:color w:val="000000"/>
          <w:szCs w:val="22"/>
        </w:rPr>
        <w:t>:</w:t>
      </w:r>
    </w:p>
    <w:p w14:paraId="06670D7B" w14:textId="56CDC0B6" w:rsidR="003A7E0D" w:rsidRPr="0095408C" w:rsidRDefault="002E26A1" w:rsidP="00307C6B">
      <w:pPr>
        <w:pStyle w:val="ListParagraph"/>
        <w:numPr>
          <w:ilvl w:val="0"/>
          <w:numId w:val="16"/>
        </w:numPr>
        <w:ind w:left="0" w:right="-1" w:hanging="11"/>
        <w:jc w:val="both"/>
        <w:rPr>
          <w:rFonts w:asciiTheme="minorHAnsi" w:eastAsia="Verdana" w:hAnsiTheme="minorHAnsi" w:cstheme="minorHAnsi"/>
          <w:color w:val="000000"/>
          <w:szCs w:val="22"/>
        </w:rPr>
      </w:pPr>
      <w:r w:rsidRPr="002E26A1">
        <w:rPr>
          <w:rFonts w:asciiTheme="minorHAnsi" w:eastAsia="Verdana" w:hAnsiTheme="minorHAnsi" w:cstheme="minorHAnsi"/>
          <w:color w:val="000000"/>
          <w:szCs w:val="22"/>
        </w:rPr>
        <w:t>alternative products or substances authorised in accordance with this Article or techniques compliant with this Regulation are not available</w:t>
      </w:r>
      <w:r w:rsidR="003A7E0D" w:rsidRPr="0095408C">
        <w:rPr>
          <w:rFonts w:asciiTheme="minorHAnsi" w:eastAsia="Verdana" w:hAnsiTheme="minorHAnsi" w:cstheme="minorHAnsi"/>
          <w:color w:val="000000"/>
          <w:szCs w:val="22"/>
        </w:rPr>
        <w:t>;</w:t>
      </w:r>
    </w:p>
    <w:p w14:paraId="7026C5CB" w14:textId="500AB3D0" w:rsidR="003A7E0D" w:rsidRPr="0095408C" w:rsidRDefault="002E26A1" w:rsidP="00307C6B">
      <w:pPr>
        <w:pStyle w:val="ListParagraph"/>
        <w:numPr>
          <w:ilvl w:val="0"/>
          <w:numId w:val="16"/>
        </w:numPr>
        <w:ind w:left="0" w:right="-1" w:hanging="11"/>
        <w:jc w:val="both"/>
        <w:rPr>
          <w:rFonts w:asciiTheme="minorHAnsi" w:eastAsia="Verdana" w:hAnsiTheme="minorHAnsi" w:cstheme="minorHAnsi"/>
          <w:color w:val="000000"/>
          <w:szCs w:val="22"/>
        </w:rPr>
      </w:pPr>
      <w:r w:rsidRPr="002E26A1">
        <w:rPr>
          <w:rFonts w:asciiTheme="minorHAnsi" w:eastAsia="Verdana" w:hAnsiTheme="minorHAnsi" w:cstheme="minorHAnsi"/>
          <w:color w:val="000000"/>
          <w:szCs w:val="22"/>
        </w:rPr>
        <w:t>it would be impossible to produce or preserve the food or to fulfil given dietary requirements provided for on the basis of Union legislation without having recourse to those products and substances</w:t>
      </w:r>
      <w:r w:rsidR="00991C28" w:rsidRPr="0095408C">
        <w:rPr>
          <w:rFonts w:asciiTheme="minorHAnsi" w:eastAsia="Verdana" w:hAnsiTheme="minorHAnsi" w:cstheme="minorHAnsi"/>
          <w:color w:val="000000"/>
          <w:szCs w:val="22"/>
        </w:rPr>
        <w:t>;</w:t>
      </w:r>
    </w:p>
    <w:p w14:paraId="15754429" w14:textId="4AFD798C" w:rsidR="003A7E0D" w:rsidRPr="0095408C" w:rsidRDefault="002E26A1" w:rsidP="00307C6B">
      <w:pPr>
        <w:pStyle w:val="ListParagraph"/>
        <w:numPr>
          <w:ilvl w:val="0"/>
          <w:numId w:val="16"/>
        </w:numPr>
        <w:ind w:left="0" w:right="-1" w:hanging="11"/>
        <w:jc w:val="both"/>
        <w:rPr>
          <w:rFonts w:asciiTheme="minorHAnsi" w:eastAsia="Verdana" w:hAnsiTheme="minorHAnsi" w:cstheme="minorHAnsi"/>
          <w:color w:val="000000"/>
          <w:szCs w:val="22"/>
        </w:rPr>
      </w:pPr>
      <w:r w:rsidRPr="002E26A1">
        <w:rPr>
          <w:rFonts w:asciiTheme="minorHAnsi" w:eastAsia="Verdana" w:hAnsiTheme="minorHAnsi" w:cstheme="minorHAnsi"/>
          <w:color w:val="000000"/>
          <w:szCs w:val="22"/>
        </w:rPr>
        <w:t>they are to be found in nature and may only have undergone mechanical, physical, biological, enzymatic or microbial processes, except in cases where products or substances from such sources are not available in sufficient quantities or qualities</w:t>
      </w:r>
      <w:r w:rsidR="005424AB" w:rsidRPr="0095408C">
        <w:rPr>
          <w:rFonts w:asciiTheme="minorHAnsi" w:eastAsia="Verdana" w:hAnsiTheme="minorHAnsi" w:cstheme="minorHAnsi"/>
          <w:color w:val="000000"/>
          <w:szCs w:val="22"/>
        </w:rPr>
        <w:t>;</w:t>
      </w:r>
    </w:p>
    <w:p w14:paraId="0040A73B" w14:textId="1A7D3527" w:rsidR="003A7E0D" w:rsidRPr="0095408C" w:rsidRDefault="002E26A1" w:rsidP="0003692A">
      <w:pPr>
        <w:pStyle w:val="ListParagraph"/>
        <w:numPr>
          <w:ilvl w:val="0"/>
          <w:numId w:val="16"/>
        </w:numPr>
        <w:ind w:left="142" w:right="-1" w:hanging="142"/>
        <w:jc w:val="both"/>
        <w:rPr>
          <w:rFonts w:asciiTheme="minorHAnsi" w:eastAsia="Verdana" w:hAnsiTheme="minorHAnsi" w:cstheme="minorHAnsi"/>
          <w:color w:val="000000"/>
          <w:szCs w:val="22"/>
        </w:rPr>
      </w:pPr>
      <w:r>
        <w:rPr>
          <w:rFonts w:asciiTheme="minorHAnsi" w:eastAsia="Verdana" w:hAnsiTheme="minorHAnsi" w:cstheme="minorHAnsi"/>
          <w:color w:val="000000"/>
          <w:szCs w:val="22"/>
        </w:rPr>
        <w:t>t</w:t>
      </w:r>
      <w:r w:rsidRPr="002E26A1">
        <w:rPr>
          <w:rFonts w:asciiTheme="minorHAnsi" w:eastAsia="Verdana" w:hAnsiTheme="minorHAnsi" w:cstheme="minorHAnsi"/>
          <w:color w:val="000000"/>
          <w:szCs w:val="22"/>
        </w:rPr>
        <w:t>he organic ingredient is not available in sufficient quantity</w:t>
      </w:r>
      <w:r w:rsidR="005424AB" w:rsidRPr="0095408C">
        <w:rPr>
          <w:rFonts w:asciiTheme="minorHAnsi" w:eastAsia="Verdana" w:hAnsiTheme="minorHAnsi" w:cstheme="minorHAnsi"/>
          <w:color w:val="000000"/>
          <w:szCs w:val="22"/>
        </w:rPr>
        <w:t>.</w:t>
      </w:r>
    </w:p>
    <w:p w14:paraId="2D4DBC5E" w14:textId="4357F3FF" w:rsidR="003A7E0D" w:rsidRPr="0095408C" w:rsidRDefault="003A7E0D" w:rsidP="00307C6B">
      <w:pPr>
        <w:pStyle w:val="ListParagraph"/>
        <w:ind w:left="1440" w:right="-1" w:hanging="11"/>
        <w:jc w:val="both"/>
        <w:rPr>
          <w:rFonts w:asciiTheme="minorHAnsi" w:eastAsia="Verdana" w:hAnsiTheme="minorHAnsi" w:cstheme="minorHAnsi"/>
          <w:color w:val="000000"/>
          <w:szCs w:val="22"/>
        </w:rPr>
      </w:pPr>
    </w:p>
    <w:p w14:paraId="20384DD0" w14:textId="636EA901" w:rsidR="003A7E0D" w:rsidRPr="0095408C" w:rsidRDefault="00E83B92" w:rsidP="00307C6B">
      <w:pPr>
        <w:pStyle w:val="ListParagraph"/>
        <w:numPr>
          <w:ilvl w:val="0"/>
          <w:numId w:val="13"/>
        </w:numPr>
        <w:ind w:left="0" w:right="-1" w:hanging="11"/>
        <w:jc w:val="both"/>
        <w:rPr>
          <w:rFonts w:asciiTheme="minorHAnsi" w:eastAsia="Verdana" w:hAnsiTheme="minorHAnsi" w:cstheme="minorHAnsi"/>
          <w:color w:val="000000"/>
          <w:szCs w:val="22"/>
        </w:rPr>
      </w:pPr>
      <w:r w:rsidRPr="00E83B92">
        <w:rPr>
          <w:rFonts w:asciiTheme="minorHAnsi" w:eastAsia="Verdana" w:hAnsiTheme="minorHAnsi" w:cstheme="minorHAnsi"/>
          <w:color w:val="000000"/>
          <w:szCs w:val="22"/>
        </w:rPr>
        <w:t>The authorisation of the use of chemically synthesised products and substances, in accordance with paragraphs 1 and 2 of this Article, shall be strictly limited to cases where the use of external inputs referred to in point (g) of Article 5 would contribute to unacceptable impacts on the environment</w:t>
      </w:r>
      <w:r w:rsidR="005424AB" w:rsidRPr="0095408C">
        <w:rPr>
          <w:rFonts w:asciiTheme="minorHAnsi" w:eastAsia="Verdana" w:hAnsiTheme="minorHAnsi" w:cstheme="minorHAnsi"/>
          <w:color w:val="000000"/>
          <w:szCs w:val="22"/>
        </w:rPr>
        <w:t>.</w:t>
      </w:r>
    </w:p>
    <w:p w14:paraId="192B33D0" w14:textId="77777777" w:rsidR="005424AB" w:rsidRPr="0095408C" w:rsidRDefault="005424AB" w:rsidP="00307C6B">
      <w:pPr>
        <w:pStyle w:val="ListParagraph"/>
        <w:ind w:left="153" w:right="-1" w:hanging="11"/>
        <w:jc w:val="both"/>
        <w:rPr>
          <w:rFonts w:asciiTheme="minorHAnsi" w:eastAsia="Verdana" w:hAnsiTheme="minorHAnsi" w:cstheme="minorHAnsi"/>
          <w:color w:val="000000"/>
          <w:szCs w:val="22"/>
        </w:rPr>
      </w:pPr>
    </w:p>
    <w:p w14:paraId="0E200810" w14:textId="2D4219AE" w:rsidR="003A7E0D" w:rsidRPr="0095408C" w:rsidRDefault="00E83B92" w:rsidP="00307C6B">
      <w:pPr>
        <w:pStyle w:val="ListParagraph"/>
        <w:numPr>
          <w:ilvl w:val="0"/>
          <w:numId w:val="13"/>
        </w:numPr>
        <w:ind w:left="0" w:right="-1" w:hanging="11"/>
        <w:jc w:val="both"/>
        <w:rPr>
          <w:rFonts w:asciiTheme="minorHAnsi" w:eastAsia="Verdana" w:hAnsiTheme="minorHAnsi" w:cstheme="minorHAnsi"/>
          <w:color w:val="000000"/>
          <w:szCs w:val="22"/>
        </w:rPr>
      </w:pPr>
      <w:r w:rsidRPr="00E83B92">
        <w:rPr>
          <w:rFonts w:asciiTheme="minorHAnsi" w:hAnsiTheme="minorHAnsi" w:cstheme="minorHAnsi"/>
          <w:color w:val="000000"/>
          <w:szCs w:val="22"/>
        </w:rPr>
        <w:t>The Commission is empowered to adopt delegated acts in accordance with Article 54 amending paragraphs 3 and 4 of this Article by adding further criteria for the authorisation of products and substances referred to in paragraphs 1 and 2 of this Article for use in organic production in general, and in the production of processed organic food in particular, as well as further criteria for the withdrawal of such authorisations, or b</w:t>
      </w:r>
      <w:r>
        <w:rPr>
          <w:rFonts w:asciiTheme="minorHAnsi" w:hAnsiTheme="minorHAnsi" w:cstheme="minorHAnsi"/>
          <w:color w:val="000000"/>
          <w:szCs w:val="22"/>
        </w:rPr>
        <w:t>y amending those added criteria</w:t>
      </w:r>
      <w:r w:rsidR="00B70FD2" w:rsidRPr="0095408C">
        <w:rPr>
          <w:rFonts w:asciiTheme="minorHAnsi" w:eastAsia="Verdana" w:hAnsiTheme="minorHAnsi" w:cstheme="minorHAnsi"/>
          <w:color w:val="000000"/>
          <w:szCs w:val="22"/>
        </w:rPr>
        <w:t>.</w:t>
      </w:r>
    </w:p>
    <w:p w14:paraId="3B670FAA" w14:textId="77777777" w:rsidR="002A706A" w:rsidRPr="0095408C" w:rsidRDefault="002A706A" w:rsidP="00307C6B">
      <w:pPr>
        <w:pStyle w:val="ListParagraph"/>
        <w:ind w:right="-1" w:hanging="11"/>
        <w:jc w:val="both"/>
        <w:rPr>
          <w:rFonts w:asciiTheme="minorHAnsi" w:eastAsia="Verdana" w:hAnsiTheme="minorHAnsi" w:cstheme="minorHAnsi"/>
          <w:color w:val="000000"/>
          <w:szCs w:val="22"/>
        </w:rPr>
      </w:pPr>
    </w:p>
    <w:p w14:paraId="5CFB13A7" w14:textId="5353FA25" w:rsidR="004A543D" w:rsidRPr="0095408C" w:rsidRDefault="00E83B92" w:rsidP="00307C6B">
      <w:pPr>
        <w:pStyle w:val="ListParagraph"/>
        <w:numPr>
          <w:ilvl w:val="0"/>
          <w:numId w:val="13"/>
        </w:numPr>
        <w:ind w:left="0" w:right="-1" w:hanging="11"/>
        <w:jc w:val="both"/>
        <w:rPr>
          <w:rFonts w:asciiTheme="minorHAnsi" w:eastAsia="Verdana" w:hAnsiTheme="minorHAnsi" w:cstheme="minorHAnsi"/>
          <w:color w:val="000000"/>
          <w:szCs w:val="22"/>
        </w:rPr>
      </w:pPr>
      <w:r w:rsidRPr="00E83B92">
        <w:rPr>
          <w:rFonts w:asciiTheme="minorHAnsi" w:eastAsia="Verdana" w:hAnsiTheme="minorHAnsi" w:cstheme="minorHAnsi"/>
          <w:color w:val="000000"/>
          <w:szCs w:val="22"/>
        </w:rPr>
        <w:t>Where a Member State considers that a product or substance should be added to or withdrawn from the lists of authorised products and substances referred to in paragraphs 1 and 2, or that the specifications of use referred to in the production rules should be amended, it shall ensure that a dossier giving the reasons for the inclusion, withdrawal or other amendments is officially sent to the Commission and to the other Member States and is made publicly available, subject to Union and national legislation on data protection</w:t>
      </w:r>
      <w:r w:rsidR="004A543D" w:rsidRPr="0095408C">
        <w:rPr>
          <w:rFonts w:asciiTheme="minorHAnsi" w:eastAsia="Verdana" w:hAnsiTheme="minorHAnsi" w:cstheme="minorHAnsi"/>
          <w:color w:val="000000"/>
          <w:szCs w:val="22"/>
        </w:rPr>
        <w:t>.</w:t>
      </w:r>
    </w:p>
    <w:p w14:paraId="4B4674C7" w14:textId="0C99C084" w:rsidR="003A7E0D" w:rsidRPr="0095408C" w:rsidRDefault="00E83B92" w:rsidP="00307C6B">
      <w:pPr>
        <w:pStyle w:val="ListParagraph"/>
        <w:ind w:left="0" w:right="-1" w:hanging="11"/>
        <w:jc w:val="both"/>
        <w:rPr>
          <w:rFonts w:asciiTheme="minorHAnsi" w:eastAsia="Verdana" w:hAnsiTheme="minorHAnsi" w:cstheme="minorHAnsi"/>
          <w:color w:val="000000"/>
          <w:szCs w:val="22"/>
        </w:rPr>
      </w:pPr>
      <w:r w:rsidRPr="00E83B92">
        <w:rPr>
          <w:rFonts w:asciiTheme="minorHAnsi" w:eastAsia="Verdana" w:hAnsiTheme="minorHAnsi" w:cstheme="minorHAnsi"/>
          <w:color w:val="000000"/>
          <w:szCs w:val="22"/>
        </w:rPr>
        <w:t>The Commission shall publish any request</w:t>
      </w:r>
      <w:r>
        <w:rPr>
          <w:rFonts w:asciiTheme="minorHAnsi" w:eastAsia="Verdana" w:hAnsiTheme="minorHAnsi" w:cstheme="minorHAnsi"/>
          <w:color w:val="000000"/>
          <w:szCs w:val="22"/>
        </w:rPr>
        <w:t>s referred to in this paragraph</w:t>
      </w:r>
      <w:r w:rsidR="004A543D" w:rsidRPr="0095408C">
        <w:rPr>
          <w:rFonts w:asciiTheme="minorHAnsi" w:eastAsia="Verdana" w:hAnsiTheme="minorHAnsi" w:cstheme="minorHAnsi"/>
          <w:color w:val="000000"/>
          <w:szCs w:val="22"/>
        </w:rPr>
        <w:t>.</w:t>
      </w:r>
    </w:p>
    <w:p w14:paraId="1FA0FD29" w14:textId="5A79B2E7" w:rsidR="003A7E0D" w:rsidRPr="0095408C" w:rsidRDefault="003A7E0D" w:rsidP="00307C6B">
      <w:pPr>
        <w:pStyle w:val="ListParagraph"/>
        <w:ind w:left="0" w:right="-1" w:hanging="11"/>
        <w:jc w:val="both"/>
        <w:rPr>
          <w:rFonts w:asciiTheme="minorHAnsi" w:eastAsia="Verdana" w:hAnsiTheme="minorHAnsi" w:cstheme="minorHAnsi"/>
          <w:color w:val="000000"/>
          <w:szCs w:val="22"/>
        </w:rPr>
      </w:pPr>
    </w:p>
    <w:p w14:paraId="09D1358B" w14:textId="3F0B4865" w:rsidR="003A7E0D" w:rsidRPr="0095408C" w:rsidRDefault="003A329D" w:rsidP="00307C6B">
      <w:pPr>
        <w:pStyle w:val="ListParagraph"/>
        <w:numPr>
          <w:ilvl w:val="0"/>
          <w:numId w:val="13"/>
        </w:numPr>
        <w:ind w:left="0" w:right="-1" w:hanging="11"/>
        <w:jc w:val="both"/>
        <w:rPr>
          <w:rFonts w:asciiTheme="minorHAnsi" w:eastAsia="Verdana" w:hAnsiTheme="minorHAnsi" w:cstheme="minorHAnsi"/>
          <w:color w:val="000000"/>
          <w:szCs w:val="22"/>
        </w:rPr>
      </w:pPr>
      <w:r w:rsidRPr="003A329D">
        <w:rPr>
          <w:rFonts w:asciiTheme="minorHAnsi" w:eastAsia="Verdana" w:hAnsiTheme="minorHAnsi" w:cstheme="minorHAnsi"/>
          <w:color w:val="000000"/>
          <w:szCs w:val="22"/>
        </w:rPr>
        <w:t>The Commission shall regularly review the lists referred to in this Article</w:t>
      </w:r>
      <w:r w:rsidR="004A543D" w:rsidRPr="0095408C">
        <w:rPr>
          <w:rFonts w:asciiTheme="minorHAnsi" w:eastAsia="Verdana" w:hAnsiTheme="minorHAnsi" w:cstheme="minorHAnsi"/>
          <w:color w:val="000000"/>
          <w:szCs w:val="22"/>
        </w:rPr>
        <w:t xml:space="preserve">. </w:t>
      </w:r>
      <w:r w:rsidRPr="003A329D">
        <w:rPr>
          <w:rFonts w:asciiTheme="minorHAnsi" w:eastAsia="Verdana" w:hAnsiTheme="minorHAnsi" w:cstheme="minorHAnsi"/>
          <w:color w:val="000000"/>
          <w:szCs w:val="22"/>
        </w:rPr>
        <w:t>The list of non-organic ingredients referred to in point (b) of paragraph 2 shall be reviewed at least once a year</w:t>
      </w:r>
      <w:r w:rsidR="004A543D" w:rsidRPr="0095408C">
        <w:rPr>
          <w:rFonts w:asciiTheme="minorHAnsi" w:eastAsia="Verdana" w:hAnsiTheme="minorHAnsi" w:cstheme="minorHAnsi"/>
          <w:color w:val="000000"/>
          <w:szCs w:val="22"/>
        </w:rPr>
        <w:t>.</w:t>
      </w:r>
    </w:p>
    <w:p w14:paraId="7561F431" w14:textId="3EA72F9B" w:rsidR="004A543D" w:rsidRPr="0095408C" w:rsidRDefault="004A543D" w:rsidP="00307C6B">
      <w:pPr>
        <w:ind w:right="-1" w:hanging="11"/>
        <w:jc w:val="both"/>
        <w:rPr>
          <w:rFonts w:asciiTheme="minorHAnsi" w:eastAsia="Verdana" w:hAnsiTheme="minorHAnsi" w:cstheme="minorHAnsi"/>
          <w:color w:val="000000"/>
          <w:szCs w:val="22"/>
        </w:rPr>
      </w:pPr>
    </w:p>
    <w:p w14:paraId="4DB0B70B" w14:textId="78F2A998" w:rsidR="004A543D" w:rsidRPr="0095408C" w:rsidRDefault="003A329D" w:rsidP="00307C6B">
      <w:pPr>
        <w:pStyle w:val="ListParagraph"/>
        <w:numPr>
          <w:ilvl w:val="0"/>
          <w:numId w:val="13"/>
        </w:numPr>
        <w:spacing w:after="0"/>
        <w:ind w:left="0" w:right="-1" w:hanging="11"/>
        <w:jc w:val="both"/>
        <w:rPr>
          <w:rFonts w:asciiTheme="minorHAnsi" w:eastAsia="Verdana" w:hAnsiTheme="minorHAnsi" w:cstheme="minorHAnsi"/>
          <w:color w:val="000000"/>
          <w:szCs w:val="22"/>
        </w:rPr>
      </w:pPr>
      <w:r w:rsidRPr="003A329D">
        <w:rPr>
          <w:rFonts w:asciiTheme="minorHAnsi" w:eastAsia="Verdana" w:hAnsiTheme="minorHAnsi" w:cstheme="minorHAnsi"/>
          <w:color w:val="000000"/>
          <w:szCs w:val="22"/>
        </w:rPr>
        <w:t>The Commission shall adopt implementing acts concerning the authorisation or withdrawal of authorisation of products and substances in accordance with paragraphs 1 and 2 that may be used in organic production in general and in the production of processed organic food in particular, and establishing the procedures to be followed for such authorisations and the lists of such products and substances and, where appropriate, their description, compositional requirements and conditions for use</w:t>
      </w:r>
      <w:r w:rsidR="004A543D" w:rsidRPr="0095408C">
        <w:rPr>
          <w:rFonts w:asciiTheme="minorHAnsi" w:eastAsia="Verdana" w:hAnsiTheme="minorHAnsi" w:cstheme="minorHAnsi"/>
          <w:color w:val="000000"/>
          <w:szCs w:val="22"/>
        </w:rPr>
        <w:t>.</w:t>
      </w:r>
    </w:p>
    <w:p w14:paraId="1B24D754" w14:textId="577E6898" w:rsidR="004A543D" w:rsidRDefault="003A329D" w:rsidP="00307C6B">
      <w:pPr>
        <w:pStyle w:val="ListParagraph"/>
        <w:spacing w:after="0"/>
        <w:ind w:left="0" w:right="-1" w:hanging="11"/>
        <w:jc w:val="both"/>
        <w:rPr>
          <w:rFonts w:asciiTheme="minorHAnsi" w:eastAsia="Verdana" w:hAnsiTheme="minorHAnsi" w:cstheme="minorHAnsi"/>
          <w:color w:val="000000"/>
          <w:szCs w:val="22"/>
        </w:rPr>
      </w:pPr>
      <w:r w:rsidRPr="003A329D">
        <w:rPr>
          <w:rFonts w:asciiTheme="minorHAnsi" w:eastAsia="Verdana" w:hAnsiTheme="minorHAnsi" w:cstheme="minorHAnsi"/>
          <w:color w:val="000000"/>
          <w:szCs w:val="22"/>
        </w:rPr>
        <w:t>Those implementing acts shall be adopted in accordance with the examination procedure referred to in Article 55(2)</w:t>
      </w:r>
      <w:r w:rsidR="004A543D" w:rsidRPr="0095408C">
        <w:rPr>
          <w:rFonts w:asciiTheme="minorHAnsi" w:eastAsia="Verdana" w:hAnsiTheme="minorHAnsi" w:cstheme="minorHAnsi"/>
          <w:color w:val="000000"/>
          <w:szCs w:val="22"/>
        </w:rPr>
        <w:t>.</w:t>
      </w:r>
    </w:p>
    <w:p w14:paraId="7BB2789E" w14:textId="512E21E3" w:rsidR="0003692A" w:rsidRDefault="0003692A" w:rsidP="003A329D">
      <w:pPr>
        <w:spacing w:after="0"/>
        <w:ind w:right="-1"/>
        <w:jc w:val="both"/>
        <w:rPr>
          <w:rFonts w:asciiTheme="minorHAnsi" w:eastAsia="Verdana" w:hAnsiTheme="minorHAnsi" w:cstheme="minorHAnsi"/>
          <w:color w:val="000000"/>
          <w:szCs w:val="22"/>
        </w:rPr>
      </w:pPr>
    </w:p>
    <w:p w14:paraId="71D6DA41" w14:textId="7D2DD9DE" w:rsidR="00FF520B" w:rsidRDefault="00FF520B" w:rsidP="003A329D">
      <w:pPr>
        <w:spacing w:after="0"/>
        <w:ind w:right="-1"/>
        <w:jc w:val="both"/>
        <w:rPr>
          <w:rFonts w:asciiTheme="minorHAnsi" w:eastAsia="Verdana" w:hAnsiTheme="minorHAnsi" w:cstheme="minorHAnsi"/>
          <w:color w:val="000000"/>
          <w:szCs w:val="22"/>
        </w:rPr>
      </w:pPr>
    </w:p>
    <w:p w14:paraId="630C138E" w14:textId="77777777" w:rsidR="00FF520B" w:rsidRPr="003A329D" w:rsidRDefault="00FF520B" w:rsidP="003A329D">
      <w:pPr>
        <w:spacing w:after="0"/>
        <w:ind w:right="-1"/>
        <w:jc w:val="both"/>
        <w:rPr>
          <w:rFonts w:asciiTheme="minorHAnsi" w:eastAsia="Verdana" w:hAnsiTheme="minorHAnsi" w:cstheme="minorHAnsi"/>
          <w:color w:val="000000"/>
          <w:szCs w:val="22"/>
        </w:rPr>
      </w:pPr>
    </w:p>
    <w:p w14:paraId="10E66EDC" w14:textId="5CC028EA" w:rsidR="003C0E78" w:rsidRPr="003A329D" w:rsidRDefault="001B6481" w:rsidP="003A329D">
      <w:pPr>
        <w:spacing w:before="120" w:after="120"/>
        <w:ind w:right="-1" w:hanging="11"/>
        <w:jc w:val="both"/>
        <w:rPr>
          <w:rFonts w:asciiTheme="minorHAnsi" w:hAnsiTheme="minorHAnsi" w:cstheme="minorHAnsi"/>
          <w:b/>
          <w:color w:val="000000"/>
          <w:szCs w:val="22"/>
        </w:rPr>
      </w:pPr>
      <w:r w:rsidRPr="001B6481">
        <w:rPr>
          <w:rFonts w:asciiTheme="minorHAnsi" w:hAnsiTheme="minorHAnsi" w:cstheme="minorHAnsi"/>
          <w:b/>
          <w:color w:val="000000"/>
          <w:szCs w:val="22"/>
        </w:rPr>
        <w:lastRenderedPageBreak/>
        <w:t>Article</w:t>
      </w:r>
      <w:r w:rsidR="004A543D" w:rsidRPr="0095408C">
        <w:rPr>
          <w:rFonts w:asciiTheme="minorHAnsi" w:hAnsiTheme="minorHAnsi" w:cstheme="minorHAnsi"/>
          <w:b/>
          <w:color w:val="000000"/>
          <w:szCs w:val="22"/>
        </w:rPr>
        <w:t xml:space="preserve"> 2</w:t>
      </w:r>
      <w:r w:rsidR="000D79AA" w:rsidRPr="0095408C">
        <w:rPr>
          <w:rFonts w:asciiTheme="minorHAnsi" w:hAnsiTheme="minorHAnsi" w:cstheme="minorHAnsi"/>
          <w:b/>
          <w:color w:val="000000"/>
          <w:szCs w:val="22"/>
        </w:rPr>
        <w:t>7</w:t>
      </w:r>
      <w:r w:rsidR="004A543D" w:rsidRPr="0095408C">
        <w:rPr>
          <w:rFonts w:asciiTheme="minorHAnsi" w:hAnsiTheme="minorHAnsi" w:cstheme="minorHAnsi"/>
          <w:szCs w:val="22"/>
        </w:rPr>
        <w:t xml:space="preserve"> </w:t>
      </w:r>
      <w:r w:rsidR="003A329D" w:rsidRPr="003A329D">
        <w:rPr>
          <w:rFonts w:asciiTheme="minorHAnsi" w:hAnsiTheme="minorHAnsi" w:cstheme="minorHAnsi"/>
          <w:b/>
          <w:bCs/>
          <w:color w:val="000000"/>
          <w:szCs w:val="22"/>
        </w:rPr>
        <w:t>Obligations and actions in the event of suspicion of non-compliance</w:t>
      </w:r>
    </w:p>
    <w:p w14:paraId="50A57FD5" w14:textId="72420EE2" w:rsidR="000D79AA" w:rsidRPr="0095408C" w:rsidRDefault="00A32885" w:rsidP="00307C6B">
      <w:pPr>
        <w:pStyle w:val="ListParagraph"/>
        <w:tabs>
          <w:tab w:val="left" w:pos="567"/>
        </w:tabs>
        <w:spacing w:after="0"/>
        <w:ind w:left="0" w:right="-1" w:hanging="11"/>
        <w:jc w:val="both"/>
        <w:rPr>
          <w:rFonts w:asciiTheme="minorHAnsi" w:eastAsia="Verdana" w:hAnsiTheme="minorHAnsi" w:cstheme="minorHAnsi"/>
          <w:color w:val="000000"/>
          <w:szCs w:val="22"/>
        </w:rPr>
      </w:pPr>
      <w:r w:rsidRPr="00A32885">
        <w:rPr>
          <w:rFonts w:asciiTheme="minorHAnsi" w:hAnsiTheme="minorHAnsi" w:cstheme="minorHAnsi"/>
          <w:color w:val="000000"/>
          <w:szCs w:val="22"/>
        </w:rPr>
        <w:t>Where an operator suspects that a product it has produced, prepared, imported or has received from another operator does not comply with this Regulation, that operator shall, subject to Article 28(2)</w:t>
      </w:r>
      <w:r w:rsidR="000D79AA" w:rsidRPr="0095408C">
        <w:rPr>
          <w:rFonts w:asciiTheme="minorHAnsi" w:eastAsia="Verdana" w:hAnsiTheme="minorHAnsi" w:cstheme="minorHAnsi"/>
          <w:color w:val="000000"/>
          <w:szCs w:val="22"/>
        </w:rPr>
        <w:t>;</w:t>
      </w:r>
    </w:p>
    <w:p w14:paraId="3EF79495" w14:textId="17B82F5F" w:rsidR="006464CF" w:rsidRPr="0095408C" w:rsidRDefault="00A32885" w:rsidP="00307C6B">
      <w:pPr>
        <w:pStyle w:val="ListParagraph"/>
        <w:numPr>
          <w:ilvl w:val="0"/>
          <w:numId w:val="17"/>
        </w:numPr>
        <w:tabs>
          <w:tab w:val="clear" w:pos="284"/>
          <w:tab w:val="left" w:pos="426"/>
        </w:tabs>
        <w:autoSpaceDE w:val="0"/>
        <w:autoSpaceDN w:val="0"/>
        <w:adjustRightInd w:val="0"/>
        <w:spacing w:before="60" w:after="60"/>
        <w:ind w:left="0" w:right="-1" w:hanging="11"/>
        <w:jc w:val="both"/>
        <w:rPr>
          <w:rFonts w:asciiTheme="minorHAnsi" w:hAnsiTheme="minorHAnsi" w:cstheme="minorHAnsi"/>
          <w:color w:val="000000"/>
          <w:szCs w:val="22"/>
        </w:rPr>
      </w:pPr>
      <w:r w:rsidRPr="00A32885">
        <w:rPr>
          <w:rFonts w:asciiTheme="minorHAnsi" w:hAnsiTheme="minorHAnsi" w:cstheme="minorHAnsi"/>
          <w:color w:val="000000"/>
          <w:szCs w:val="22"/>
        </w:rPr>
        <w:t>identify and separate the product concerned</w:t>
      </w:r>
      <w:r w:rsidR="006464CF" w:rsidRPr="0095408C">
        <w:rPr>
          <w:rFonts w:asciiTheme="minorHAnsi" w:hAnsiTheme="minorHAnsi" w:cstheme="minorHAnsi"/>
          <w:color w:val="000000"/>
          <w:szCs w:val="22"/>
        </w:rPr>
        <w:t xml:space="preserve">; </w:t>
      </w:r>
    </w:p>
    <w:p w14:paraId="556B1BF6" w14:textId="45BB8FEC" w:rsidR="006464CF" w:rsidRPr="0095408C" w:rsidRDefault="00A32885" w:rsidP="00307C6B">
      <w:pPr>
        <w:pStyle w:val="ListParagraph"/>
        <w:numPr>
          <w:ilvl w:val="0"/>
          <w:numId w:val="17"/>
        </w:numPr>
        <w:tabs>
          <w:tab w:val="clear" w:pos="284"/>
          <w:tab w:val="left" w:pos="426"/>
        </w:tabs>
        <w:autoSpaceDE w:val="0"/>
        <w:autoSpaceDN w:val="0"/>
        <w:adjustRightInd w:val="0"/>
        <w:spacing w:before="60" w:after="60"/>
        <w:ind w:left="0" w:right="-1" w:hanging="11"/>
        <w:jc w:val="both"/>
        <w:rPr>
          <w:rFonts w:asciiTheme="minorHAnsi" w:hAnsiTheme="minorHAnsi" w:cstheme="minorHAnsi"/>
          <w:color w:val="000000"/>
          <w:szCs w:val="22"/>
        </w:rPr>
      </w:pPr>
      <w:r w:rsidRPr="00A32885">
        <w:rPr>
          <w:rFonts w:asciiTheme="minorHAnsi" w:hAnsiTheme="minorHAnsi" w:cstheme="minorHAnsi"/>
          <w:color w:val="000000"/>
          <w:szCs w:val="22"/>
        </w:rPr>
        <w:t>check whether the suspicion can be substantiated</w:t>
      </w:r>
      <w:r w:rsidR="006464CF" w:rsidRPr="0095408C">
        <w:rPr>
          <w:rFonts w:asciiTheme="minorHAnsi" w:hAnsiTheme="minorHAnsi" w:cstheme="minorHAnsi"/>
          <w:color w:val="000000"/>
          <w:szCs w:val="22"/>
        </w:rPr>
        <w:t xml:space="preserve">; </w:t>
      </w:r>
    </w:p>
    <w:p w14:paraId="285DB985" w14:textId="405A4700" w:rsidR="006464CF" w:rsidRPr="0095408C" w:rsidRDefault="00A32885" w:rsidP="00307C6B">
      <w:pPr>
        <w:pStyle w:val="ListParagraph"/>
        <w:numPr>
          <w:ilvl w:val="0"/>
          <w:numId w:val="17"/>
        </w:numPr>
        <w:tabs>
          <w:tab w:val="clear" w:pos="284"/>
          <w:tab w:val="left" w:pos="426"/>
        </w:tabs>
        <w:autoSpaceDE w:val="0"/>
        <w:autoSpaceDN w:val="0"/>
        <w:adjustRightInd w:val="0"/>
        <w:spacing w:before="60" w:after="60"/>
        <w:ind w:left="0" w:right="-1" w:hanging="11"/>
        <w:jc w:val="both"/>
        <w:rPr>
          <w:rFonts w:asciiTheme="minorHAnsi" w:hAnsiTheme="minorHAnsi" w:cstheme="minorHAnsi"/>
          <w:color w:val="000000"/>
          <w:szCs w:val="22"/>
        </w:rPr>
      </w:pPr>
      <w:r w:rsidRPr="00A32885">
        <w:rPr>
          <w:rFonts w:asciiTheme="minorHAnsi" w:hAnsiTheme="minorHAnsi" w:cstheme="minorHAnsi"/>
          <w:color w:val="000000"/>
          <w:szCs w:val="22"/>
        </w:rPr>
        <w:t>not place the product concerned on the market as an organic or in-conversion product and not use it in organic production, unless the suspicion can be eliminated</w:t>
      </w:r>
      <w:r w:rsidR="006464CF" w:rsidRPr="0095408C">
        <w:rPr>
          <w:rFonts w:asciiTheme="minorHAnsi" w:hAnsiTheme="minorHAnsi" w:cstheme="minorHAnsi"/>
          <w:color w:val="000000"/>
          <w:szCs w:val="22"/>
        </w:rPr>
        <w:t>,</w:t>
      </w:r>
    </w:p>
    <w:p w14:paraId="3B38F756" w14:textId="35B22D57" w:rsidR="006464CF" w:rsidRPr="0095408C" w:rsidRDefault="00A32885" w:rsidP="00307C6B">
      <w:pPr>
        <w:pStyle w:val="ListParagraph"/>
        <w:numPr>
          <w:ilvl w:val="0"/>
          <w:numId w:val="17"/>
        </w:numPr>
        <w:tabs>
          <w:tab w:val="clear" w:pos="284"/>
          <w:tab w:val="left" w:pos="426"/>
        </w:tabs>
        <w:autoSpaceDE w:val="0"/>
        <w:autoSpaceDN w:val="0"/>
        <w:adjustRightInd w:val="0"/>
        <w:spacing w:before="60" w:after="60"/>
        <w:ind w:left="0" w:right="-1" w:hanging="11"/>
        <w:jc w:val="both"/>
        <w:rPr>
          <w:rFonts w:asciiTheme="minorHAnsi" w:hAnsiTheme="minorHAnsi" w:cstheme="minorHAnsi"/>
          <w:color w:val="000000"/>
          <w:szCs w:val="22"/>
        </w:rPr>
      </w:pPr>
      <w:r w:rsidRPr="00A32885">
        <w:rPr>
          <w:rFonts w:asciiTheme="minorHAnsi" w:hAnsiTheme="minorHAnsi" w:cstheme="minorHAnsi"/>
          <w:color w:val="000000"/>
          <w:szCs w:val="22"/>
        </w:rPr>
        <w:t>where the suspicion has been substantiated or where it cannot be eliminated, immediately inform the relevant competent authority, or, where appropriate, the relevant control authority or control body, and provide it with available elements, where appropriate</w:t>
      </w:r>
      <w:r w:rsidR="006464CF" w:rsidRPr="0095408C">
        <w:rPr>
          <w:rFonts w:asciiTheme="minorHAnsi" w:hAnsiTheme="minorHAnsi" w:cstheme="minorHAnsi"/>
          <w:color w:val="000000"/>
          <w:szCs w:val="22"/>
        </w:rPr>
        <w:t xml:space="preserve">; </w:t>
      </w:r>
    </w:p>
    <w:p w14:paraId="3CD5EFCE" w14:textId="5AA5FE8D" w:rsidR="006464CF" w:rsidRDefault="00A32885" w:rsidP="0097382F">
      <w:pPr>
        <w:pStyle w:val="ListParagraph"/>
        <w:numPr>
          <w:ilvl w:val="0"/>
          <w:numId w:val="17"/>
        </w:numPr>
        <w:tabs>
          <w:tab w:val="clear" w:pos="284"/>
          <w:tab w:val="left" w:pos="426"/>
        </w:tabs>
        <w:autoSpaceDE w:val="0"/>
        <w:autoSpaceDN w:val="0"/>
        <w:adjustRightInd w:val="0"/>
        <w:spacing w:before="60" w:after="60"/>
        <w:ind w:left="0" w:right="-1" w:hanging="11"/>
        <w:jc w:val="both"/>
        <w:rPr>
          <w:rFonts w:asciiTheme="minorHAnsi" w:hAnsiTheme="minorHAnsi" w:cstheme="minorHAnsi"/>
          <w:color w:val="000000"/>
          <w:szCs w:val="22"/>
        </w:rPr>
      </w:pPr>
      <w:r w:rsidRPr="00A32885">
        <w:rPr>
          <w:rFonts w:asciiTheme="minorHAnsi" w:hAnsiTheme="minorHAnsi" w:cstheme="minorHAnsi"/>
          <w:color w:val="000000"/>
          <w:szCs w:val="22"/>
        </w:rPr>
        <w:t>fully cooperate with the relevant competent authority, or, where appropriate, with the relevant control authority or control body, in verifying and identifying the reasons for the suspected non-compliance</w:t>
      </w:r>
      <w:r w:rsidR="006464CF" w:rsidRPr="0095408C">
        <w:rPr>
          <w:rFonts w:asciiTheme="minorHAnsi" w:hAnsiTheme="minorHAnsi" w:cstheme="minorHAnsi"/>
          <w:color w:val="000000"/>
          <w:szCs w:val="22"/>
        </w:rPr>
        <w:t>.</w:t>
      </w:r>
    </w:p>
    <w:p w14:paraId="66293490" w14:textId="77777777" w:rsidR="0097382F" w:rsidRPr="0097382F" w:rsidRDefault="0097382F" w:rsidP="0097382F">
      <w:pPr>
        <w:pStyle w:val="ListParagraph"/>
        <w:tabs>
          <w:tab w:val="clear" w:pos="284"/>
          <w:tab w:val="left" w:pos="426"/>
        </w:tabs>
        <w:autoSpaceDE w:val="0"/>
        <w:autoSpaceDN w:val="0"/>
        <w:adjustRightInd w:val="0"/>
        <w:spacing w:before="60" w:after="60"/>
        <w:ind w:left="0" w:right="-1"/>
        <w:jc w:val="both"/>
        <w:rPr>
          <w:rFonts w:asciiTheme="minorHAnsi" w:hAnsiTheme="minorHAnsi" w:cstheme="minorHAnsi"/>
          <w:color w:val="000000"/>
          <w:szCs w:val="22"/>
        </w:rPr>
      </w:pPr>
    </w:p>
    <w:p w14:paraId="3D39E6CF" w14:textId="03CE2723" w:rsidR="006464CF" w:rsidRDefault="001B6481" w:rsidP="0097382F">
      <w:pPr>
        <w:pStyle w:val="ListParagraph"/>
        <w:spacing w:before="120" w:after="120"/>
        <w:ind w:hanging="720"/>
        <w:jc w:val="both"/>
        <w:rPr>
          <w:rFonts w:asciiTheme="minorHAnsi" w:hAnsiTheme="minorHAnsi" w:cstheme="minorHAnsi"/>
          <w:b/>
          <w:color w:val="000000"/>
          <w:szCs w:val="22"/>
        </w:rPr>
      </w:pPr>
      <w:r w:rsidRPr="001B6481">
        <w:rPr>
          <w:rFonts w:asciiTheme="minorHAnsi" w:hAnsiTheme="minorHAnsi" w:cstheme="minorHAnsi"/>
          <w:b/>
          <w:color w:val="000000"/>
          <w:szCs w:val="22"/>
        </w:rPr>
        <w:t>Article</w:t>
      </w:r>
      <w:r w:rsidR="006464CF" w:rsidRPr="0095408C">
        <w:rPr>
          <w:rFonts w:asciiTheme="minorHAnsi" w:hAnsiTheme="minorHAnsi" w:cstheme="minorHAnsi"/>
          <w:b/>
          <w:color w:val="000000"/>
          <w:szCs w:val="22"/>
        </w:rPr>
        <w:t xml:space="preserve"> 28</w:t>
      </w:r>
      <w:r w:rsidR="006464CF" w:rsidRPr="0095408C">
        <w:rPr>
          <w:rFonts w:asciiTheme="minorHAnsi" w:hAnsiTheme="minorHAnsi" w:cstheme="minorHAnsi"/>
          <w:szCs w:val="22"/>
        </w:rPr>
        <w:t xml:space="preserve"> </w:t>
      </w:r>
      <w:r w:rsidR="00A32885" w:rsidRPr="00A32885">
        <w:rPr>
          <w:rFonts w:asciiTheme="minorHAnsi" w:hAnsiTheme="minorHAnsi" w:cstheme="minorHAnsi"/>
          <w:b/>
          <w:bCs/>
          <w:color w:val="000000"/>
          <w:szCs w:val="22"/>
        </w:rPr>
        <w:t>Precautionary measures to avoid the presence of non-authorised products and substances</w:t>
      </w:r>
    </w:p>
    <w:p w14:paraId="575F5272" w14:textId="77777777" w:rsidR="0097382F" w:rsidRPr="0097382F" w:rsidRDefault="0097382F" w:rsidP="0097382F">
      <w:pPr>
        <w:pStyle w:val="ListParagraph"/>
        <w:spacing w:before="120" w:after="120"/>
        <w:ind w:hanging="720"/>
        <w:jc w:val="both"/>
        <w:rPr>
          <w:rFonts w:asciiTheme="minorHAnsi" w:hAnsiTheme="minorHAnsi" w:cstheme="minorHAnsi"/>
          <w:b/>
          <w:bCs/>
          <w:color w:val="000000"/>
          <w:szCs w:val="22"/>
        </w:rPr>
      </w:pPr>
    </w:p>
    <w:p w14:paraId="419E8C88" w14:textId="41C2F5AB" w:rsidR="006464CF" w:rsidRPr="0095408C" w:rsidRDefault="00547E27" w:rsidP="00307C6B">
      <w:pPr>
        <w:pStyle w:val="ListParagraph"/>
        <w:numPr>
          <w:ilvl w:val="0"/>
          <w:numId w:val="18"/>
        </w:numPr>
        <w:ind w:left="0" w:right="-1" w:hanging="11"/>
        <w:jc w:val="both"/>
        <w:rPr>
          <w:rFonts w:asciiTheme="minorHAnsi" w:eastAsia="Verdana" w:hAnsiTheme="minorHAnsi" w:cstheme="minorHAnsi"/>
          <w:color w:val="000000"/>
          <w:szCs w:val="22"/>
        </w:rPr>
      </w:pPr>
      <w:r w:rsidRPr="00547E27">
        <w:rPr>
          <w:rFonts w:asciiTheme="minorHAnsi" w:hAnsiTheme="minorHAnsi" w:cstheme="minorHAnsi"/>
          <w:color w:val="000000"/>
          <w:szCs w:val="22"/>
        </w:rPr>
        <w:t>In order to avoid contamination with products or substances that are not authorised in accordance with the first subparagraph of Article 9(3) for use in organic production, operators shall take the following precautionary measures at every stage of productio</w:t>
      </w:r>
      <w:r>
        <w:rPr>
          <w:rFonts w:asciiTheme="minorHAnsi" w:hAnsiTheme="minorHAnsi" w:cstheme="minorHAnsi"/>
          <w:color w:val="000000"/>
          <w:szCs w:val="22"/>
        </w:rPr>
        <w:t>n, preparation and distribution</w:t>
      </w:r>
      <w:r w:rsidR="006464CF" w:rsidRPr="0095408C">
        <w:rPr>
          <w:rFonts w:asciiTheme="minorHAnsi" w:hAnsiTheme="minorHAnsi" w:cstheme="minorHAnsi"/>
          <w:color w:val="000000"/>
          <w:szCs w:val="22"/>
        </w:rPr>
        <w:t>:</w:t>
      </w:r>
    </w:p>
    <w:p w14:paraId="652874E1" w14:textId="56BEEBB6" w:rsidR="006464CF" w:rsidRPr="0095408C" w:rsidRDefault="006464CF" w:rsidP="00307C6B">
      <w:pPr>
        <w:pStyle w:val="ListParagraph"/>
        <w:tabs>
          <w:tab w:val="left" w:pos="1134"/>
        </w:tabs>
        <w:ind w:left="0" w:right="-1" w:hanging="1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(a)</w:t>
      </w:r>
      <w:r w:rsidRPr="0095408C">
        <w:rPr>
          <w:rFonts w:asciiTheme="minorHAnsi" w:eastAsia="Verdana" w:hAnsiTheme="minorHAnsi" w:cstheme="minorHAnsi"/>
          <w:color w:val="000000"/>
          <w:szCs w:val="22"/>
        </w:rPr>
        <w:tab/>
      </w:r>
      <w:r w:rsidR="00547E27" w:rsidRPr="00547E27">
        <w:rPr>
          <w:rFonts w:asciiTheme="minorHAnsi" w:eastAsia="Verdana" w:hAnsiTheme="minorHAnsi" w:cstheme="minorHAnsi"/>
          <w:color w:val="000000"/>
          <w:szCs w:val="22"/>
        </w:rPr>
        <w:t>put in place and maintain measures that are proportionate and appropriate to identify the risks of contamination of organic production and products with non-authorised products or substances, including systematic identification of critical procedural steps</w:t>
      </w:r>
      <w:r w:rsidRPr="0095408C">
        <w:rPr>
          <w:rFonts w:asciiTheme="minorHAnsi" w:eastAsia="Verdana" w:hAnsiTheme="minorHAnsi" w:cstheme="minorHAnsi"/>
          <w:color w:val="000000"/>
          <w:szCs w:val="22"/>
        </w:rPr>
        <w:t>;</w:t>
      </w:r>
    </w:p>
    <w:p w14:paraId="5C18CA8E" w14:textId="1D4692C0" w:rsidR="006464CF" w:rsidRPr="0095408C" w:rsidRDefault="006464CF" w:rsidP="00307C6B">
      <w:pPr>
        <w:pStyle w:val="ListParagraph"/>
        <w:tabs>
          <w:tab w:val="left" w:pos="1134"/>
        </w:tabs>
        <w:ind w:left="0" w:right="-1" w:hanging="1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(b)</w:t>
      </w:r>
      <w:r w:rsidRPr="0095408C">
        <w:rPr>
          <w:rFonts w:asciiTheme="minorHAnsi" w:eastAsia="Verdana" w:hAnsiTheme="minorHAnsi" w:cstheme="minorHAnsi"/>
          <w:color w:val="000000"/>
          <w:szCs w:val="22"/>
        </w:rPr>
        <w:tab/>
      </w:r>
      <w:r w:rsidR="00547E27" w:rsidRPr="00547E27">
        <w:rPr>
          <w:rFonts w:asciiTheme="minorHAnsi" w:eastAsia="Verdana" w:hAnsiTheme="minorHAnsi" w:cstheme="minorHAnsi"/>
          <w:color w:val="000000"/>
          <w:szCs w:val="22"/>
        </w:rPr>
        <w:t>put in place and maintain measures that are proportionate and appropriate to avoid risks of contamination of organic production and products with non-authorised products or substances</w:t>
      </w:r>
      <w:r w:rsidRPr="0095408C">
        <w:rPr>
          <w:rFonts w:asciiTheme="minorHAnsi" w:eastAsia="Verdana" w:hAnsiTheme="minorHAnsi" w:cstheme="minorHAnsi"/>
          <w:color w:val="000000"/>
          <w:szCs w:val="22"/>
        </w:rPr>
        <w:t>;</w:t>
      </w:r>
    </w:p>
    <w:p w14:paraId="3E1F9C3A" w14:textId="11AC50DA" w:rsidR="006464CF" w:rsidRPr="0095408C" w:rsidRDefault="006464CF" w:rsidP="00307C6B">
      <w:pPr>
        <w:pStyle w:val="ListParagraph"/>
        <w:tabs>
          <w:tab w:val="left" w:pos="1134"/>
        </w:tabs>
        <w:ind w:left="0" w:right="-1" w:hanging="1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(c)</w:t>
      </w:r>
      <w:r w:rsidRPr="0095408C">
        <w:rPr>
          <w:rFonts w:asciiTheme="minorHAnsi" w:eastAsia="Verdana" w:hAnsiTheme="minorHAnsi" w:cstheme="minorHAnsi"/>
          <w:color w:val="000000"/>
          <w:szCs w:val="22"/>
        </w:rPr>
        <w:tab/>
      </w:r>
      <w:r w:rsidR="00547E27" w:rsidRPr="00547E27">
        <w:rPr>
          <w:rFonts w:asciiTheme="minorHAnsi" w:eastAsia="Verdana" w:hAnsiTheme="minorHAnsi" w:cstheme="minorHAnsi"/>
          <w:color w:val="000000"/>
          <w:szCs w:val="22"/>
        </w:rPr>
        <w:t>regularly review and adjust such measures; and</w:t>
      </w:r>
    </w:p>
    <w:p w14:paraId="3DE976B6" w14:textId="23C2A5BF" w:rsidR="006464CF" w:rsidRPr="0095408C" w:rsidRDefault="006464CF" w:rsidP="00307C6B">
      <w:pPr>
        <w:pStyle w:val="ListParagraph"/>
        <w:tabs>
          <w:tab w:val="left" w:pos="1134"/>
        </w:tabs>
        <w:ind w:left="0" w:right="-1" w:hanging="1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(d)</w:t>
      </w:r>
      <w:r w:rsidRPr="0095408C">
        <w:rPr>
          <w:rFonts w:asciiTheme="minorHAnsi" w:eastAsia="Verdana" w:hAnsiTheme="minorHAnsi" w:cstheme="minorHAnsi"/>
          <w:color w:val="000000"/>
          <w:szCs w:val="22"/>
        </w:rPr>
        <w:tab/>
      </w:r>
      <w:r w:rsidR="00547E27" w:rsidRPr="00547E27">
        <w:rPr>
          <w:rFonts w:asciiTheme="minorHAnsi" w:eastAsia="Verdana" w:hAnsiTheme="minorHAnsi" w:cstheme="minorHAnsi"/>
          <w:color w:val="000000"/>
          <w:szCs w:val="22"/>
        </w:rPr>
        <w:t>comply with other relevant requirements of this Regulation that ensure the separation of organic, in-conversion and non-organic products</w:t>
      </w:r>
      <w:r w:rsidR="00D16D7B" w:rsidRPr="0095408C">
        <w:rPr>
          <w:rFonts w:asciiTheme="minorHAnsi" w:eastAsia="Verdana" w:hAnsiTheme="minorHAnsi" w:cstheme="minorHAnsi"/>
          <w:color w:val="000000"/>
          <w:szCs w:val="22"/>
        </w:rPr>
        <w:t>.</w:t>
      </w:r>
    </w:p>
    <w:p w14:paraId="202BD876" w14:textId="1352A25F" w:rsidR="00D16D7B" w:rsidRPr="0095408C" w:rsidRDefault="00D16D7B" w:rsidP="00307C6B">
      <w:pPr>
        <w:pStyle w:val="ListParagraph"/>
        <w:tabs>
          <w:tab w:val="clear" w:pos="284"/>
          <w:tab w:val="left" w:pos="1134"/>
        </w:tabs>
        <w:ind w:left="993" w:right="-1" w:hanging="11"/>
        <w:jc w:val="both"/>
        <w:rPr>
          <w:rFonts w:asciiTheme="minorHAnsi" w:eastAsia="Verdana" w:hAnsiTheme="minorHAnsi" w:cstheme="minorHAnsi"/>
          <w:color w:val="000000"/>
          <w:szCs w:val="22"/>
        </w:rPr>
      </w:pPr>
    </w:p>
    <w:p w14:paraId="642BCD22" w14:textId="4960ED26" w:rsidR="00D16D7B" w:rsidRPr="0095408C" w:rsidRDefault="00547E27" w:rsidP="00307C6B">
      <w:pPr>
        <w:pStyle w:val="ListParagraph"/>
        <w:numPr>
          <w:ilvl w:val="0"/>
          <w:numId w:val="18"/>
        </w:numPr>
        <w:tabs>
          <w:tab w:val="left" w:pos="709"/>
        </w:tabs>
        <w:ind w:left="0" w:right="-1" w:hanging="11"/>
        <w:jc w:val="both"/>
        <w:rPr>
          <w:rFonts w:asciiTheme="minorHAnsi" w:eastAsia="Verdana" w:hAnsiTheme="minorHAnsi" w:cstheme="minorHAnsi"/>
          <w:color w:val="000000"/>
          <w:szCs w:val="22"/>
        </w:rPr>
      </w:pPr>
      <w:r w:rsidRPr="00547E27">
        <w:rPr>
          <w:rFonts w:asciiTheme="minorHAnsi" w:eastAsia="Verdana" w:hAnsiTheme="minorHAnsi" w:cstheme="minorHAnsi"/>
          <w:color w:val="000000"/>
          <w:szCs w:val="22"/>
        </w:rPr>
        <w:t>Where an operator suspects, due to the presence of a product or substance that is not authorised pursuant to the first subparagraph of Article 9(3) for use in organic production in a product that is intended to be used or marketed as an organic or in-conversion product, that the latter product does not comply with this Regulation, the operator shall</w:t>
      </w:r>
      <w:r w:rsidR="0037622B" w:rsidRPr="0095408C">
        <w:rPr>
          <w:rFonts w:asciiTheme="minorHAnsi" w:eastAsia="Verdana" w:hAnsiTheme="minorHAnsi" w:cstheme="minorHAnsi"/>
          <w:color w:val="000000"/>
          <w:szCs w:val="22"/>
        </w:rPr>
        <w:t>;</w:t>
      </w:r>
    </w:p>
    <w:p w14:paraId="26B20277" w14:textId="46BFF2E7" w:rsidR="0037622B" w:rsidRPr="0095408C" w:rsidRDefault="0037622B" w:rsidP="00307C6B">
      <w:pPr>
        <w:pStyle w:val="ListParagraph"/>
        <w:tabs>
          <w:tab w:val="left" w:pos="709"/>
        </w:tabs>
        <w:ind w:left="0" w:right="-1" w:hanging="1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(a) </w:t>
      </w:r>
      <w:r w:rsidR="00547E27" w:rsidRPr="00547E27">
        <w:rPr>
          <w:rFonts w:asciiTheme="minorHAnsi" w:eastAsia="Verdana" w:hAnsiTheme="minorHAnsi" w:cstheme="minorHAnsi"/>
          <w:color w:val="000000"/>
          <w:szCs w:val="22"/>
        </w:rPr>
        <w:t>identify and separate the product concerned</w:t>
      </w:r>
      <w:r w:rsidRPr="0095408C">
        <w:rPr>
          <w:rFonts w:asciiTheme="minorHAnsi" w:eastAsia="Verdana" w:hAnsiTheme="minorHAnsi" w:cstheme="minorHAnsi"/>
          <w:color w:val="000000"/>
          <w:szCs w:val="22"/>
        </w:rPr>
        <w:t xml:space="preserve">; </w:t>
      </w:r>
    </w:p>
    <w:p w14:paraId="161559B6" w14:textId="1B3F0889" w:rsidR="0037622B" w:rsidRPr="0095408C" w:rsidRDefault="0037622B" w:rsidP="00307C6B">
      <w:pPr>
        <w:pStyle w:val="ListParagraph"/>
        <w:tabs>
          <w:tab w:val="left" w:pos="709"/>
        </w:tabs>
        <w:ind w:left="0" w:right="-1" w:hanging="1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(b) </w:t>
      </w:r>
      <w:r w:rsidR="00547E27" w:rsidRPr="00547E27">
        <w:rPr>
          <w:rFonts w:asciiTheme="minorHAnsi" w:eastAsia="Verdana" w:hAnsiTheme="minorHAnsi" w:cstheme="minorHAnsi"/>
          <w:color w:val="000000"/>
          <w:szCs w:val="22"/>
        </w:rPr>
        <w:t>check whether the suspicion can be substantiated</w:t>
      </w:r>
      <w:r w:rsidRPr="0095408C">
        <w:rPr>
          <w:rFonts w:asciiTheme="minorHAnsi" w:eastAsia="Verdana" w:hAnsiTheme="minorHAnsi" w:cstheme="minorHAnsi"/>
          <w:color w:val="000000"/>
          <w:szCs w:val="22"/>
        </w:rPr>
        <w:t xml:space="preserve">; </w:t>
      </w:r>
    </w:p>
    <w:p w14:paraId="4C1F63B9" w14:textId="134813A3" w:rsidR="0037622B" w:rsidRPr="0095408C" w:rsidRDefault="0037622B" w:rsidP="00307C6B">
      <w:pPr>
        <w:pStyle w:val="ListParagraph"/>
        <w:tabs>
          <w:tab w:val="left" w:pos="709"/>
        </w:tabs>
        <w:ind w:left="0" w:right="-1" w:hanging="1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(c) </w:t>
      </w:r>
      <w:r w:rsidR="00547E27" w:rsidRPr="00547E27">
        <w:rPr>
          <w:rFonts w:asciiTheme="minorHAnsi" w:eastAsia="Verdana" w:hAnsiTheme="minorHAnsi" w:cstheme="minorHAnsi"/>
          <w:color w:val="000000"/>
          <w:szCs w:val="22"/>
        </w:rPr>
        <w:t>not place the product concerned on the market as an organic or in-conversion product and not use it in organic production unless the suspicion can be eliminated</w:t>
      </w:r>
      <w:r w:rsidRPr="0095408C">
        <w:rPr>
          <w:rFonts w:asciiTheme="minorHAnsi" w:eastAsia="Verdana" w:hAnsiTheme="minorHAnsi" w:cstheme="minorHAnsi"/>
          <w:color w:val="000000"/>
          <w:szCs w:val="22"/>
        </w:rPr>
        <w:t xml:space="preserve">; </w:t>
      </w:r>
    </w:p>
    <w:p w14:paraId="6B418A6B" w14:textId="78DA19E8" w:rsidR="0037622B" w:rsidRPr="0095408C" w:rsidRDefault="0037622B" w:rsidP="00307C6B">
      <w:pPr>
        <w:pStyle w:val="ListParagraph"/>
        <w:tabs>
          <w:tab w:val="left" w:pos="709"/>
          <w:tab w:val="left" w:pos="1134"/>
        </w:tabs>
        <w:ind w:left="0" w:right="-1" w:hanging="1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(d) </w:t>
      </w:r>
      <w:r w:rsidR="00547E27" w:rsidRPr="00547E27">
        <w:rPr>
          <w:rFonts w:asciiTheme="minorHAnsi" w:eastAsia="Verdana" w:hAnsiTheme="minorHAnsi" w:cstheme="minorHAnsi"/>
          <w:color w:val="000000"/>
          <w:szCs w:val="22"/>
        </w:rPr>
        <w:t>where the suspicion has been substantiated or where it cannot be eliminated, immediately inform the relevant competent authority, or, where appropriate, the relevant control authority or control body, and provide it with available elements, where appropriate</w:t>
      </w:r>
      <w:r w:rsidRPr="0095408C">
        <w:rPr>
          <w:rFonts w:asciiTheme="minorHAnsi" w:eastAsia="Verdana" w:hAnsiTheme="minorHAnsi" w:cstheme="minorHAnsi"/>
          <w:color w:val="000000"/>
          <w:szCs w:val="22"/>
        </w:rPr>
        <w:t xml:space="preserve">; </w:t>
      </w:r>
    </w:p>
    <w:p w14:paraId="09C8DC86" w14:textId="6DD33D6F" w:rsidR="00EE5889" w:rsidRPr="0095408C" w:rsidRDefault="0037622B" w:rsidP="00307C6B">
      <w:pPr>
        <w:pStyle w:val="ListParagraph"/>
        <w:tabs>
          <w:tab w:val="left" w:pos="709"/>
        </w:tabs>
        <w:ind w:left="0" w:right="-1" w:hanging="1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(e) </w:t>
      </w:r>
      <w:r w:rsidR="00547E27" w:rsidRPr="00547E27">
        <w:rPr>
          <w:rFonts w:asciiTheme="minorHAnsi" w:eastAsia="Verdana" w:hAnsiTheme="minorHAnsi" w:cstheme="minorHAnsi"/>
          <w:color w:val="000000"/>
          <w:szCs w:val="22"/>
        </w:rPr>
        <w:t>fully cooperate with the relevant competent authority, or, where appropriate, with the relevant control authority or control body, in identifying and verifying the reasons for the presence of non-au</w:t>
      </w:r>
      <w:r w:rsidR="00547E27">
        <w:rPr>
          <w:rFonts w:asciiTheme="minorHAnsi" w:eastAsia="Verdana" w:hAnsiTheme="minorHAnsi" w:cstheme="minorHAnsi"/>
          <w:color w:val="000000"/>
          <w:szCs w:val="22"/>
        </w:rPr>
        <w:t>thorised products or substances</w:t>
      </w:r>
      <w:r w:rsidRPr="0095408C">
        <w:rPr>
          <w:rFonts w:asciiTheme="minorHAnsi" w:eastAsia="Verdana" w:hAnsiTheme="minorHAnsi" w:cstheme="minorHAnsi"/>
          <w:color w:val="000000"/>
          <w:szCs w:val="22"/>
        </w:rPr>
        <w:t>.</w:t>
      </w:r>
    </w:p>
    <w:p w14:paraId="42BFBFDA" w14:textId="6D35D29F" w:rsidR="0037622B" w:rsidRPr="0095408C" w:rsidRDefault="0037622B" w:rsidP="00307C6B">
      <w:pPr>
        <w:pStyle w:val="ListParagraph"/>
        <w:tabs>
          <w:tab w:val="left" w:pos="709"/>
        </w:tabs>
        <w:ind w:left="0" w:right="-1" w:hanging="11"/>
        <w:jc w:val="both"/>
        <w:rPr>
          <w:rFonts w:asciiTheme="minorHAnsi" w:eastAsia="Verdana" w:hAnsiTheme="minorHAnsi" w:cstheme="minorHAnsi"/>
          <w:color w:val="000000"/>
          <w:szCs w:val="22"/>
        </w:rPr>
      </w:pPr>
    </w:p>
    <w:p w14:paraId="78AA1FB3" w14:textId="77F7BC15" w:rsidR="0037622B" w:rsidRPr="0095408C" w:rsidRDefault="0037622B" w:rsidP="00307C6B">
      <w:pPr>
        <w:pStyle w:val="ListParagraph"/>
        <w:tabs>
          <w:tab w:val="clear" w:pos="284"/>
          <w:tab w:val="left" w:pos="709"/>
        </w:tabs>
        <w:ind w:left="0" w:right="-1" w:hanging="1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3. </w:t>
      </w:r>
      <w:r w:rsidR="00547E27" w:rsidRPr="00547E27">
        <w:rPr>
          <w:rFonts w:asciiTheme="minorHAnsi" w:eastAsia="Verdana" w:hAnsiTheme="minorHAnsi" w:cstheme="minorHAnsi"/>
          <w:color w:val="000000"/>
          <w:szCs w:val="22"/>
        </w:rPr>
        <w:t>The Commission may adopt implementing acts laying down uniform rules to specify</w:t>
      </w:r>
      <w:r w:rsidRPr="0095408C">
        <w:rPr>
          <w:rFonts w:asciiTheme="minorHAnsi" w:eastAsia="Verdana" w:hAnsiTheme="minorHAnsi" w:cstheme="minorHAnsi"/>
          <w:color w:val="000000"/>
          <w:szCs w:val="22"/>
        </w:rPr>
        <w:t xml:space="preserve">: </w:t>
      </w:r>
    </w:p>
    <w:p w14:paraId="318F19D4" w14:textId="3928A746" w:rsidR="0037622B" w:rsidRPr="0095408C" w:rsidRDefault="0037622B" w:rsidP="00307C6B">
      <w:pPr>
        <w:pStyle w:val="ListParagraph"/>
        <w:tabs>
          <w:tab w:val="clear" w:pos="284"/>
          <w:tab w:val="left" w:pos="709"/>
        </w:tabs>
        <w:ind w:left="0" w:right="-1" w:hanging="1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(a) </w:t>
      </w:r>
      <w:r w:rsidR="00547E27" w:rsidRPr="00547E27">
        <w:rPr>
          <w:rFonts w:asciiTheme="minorHAnsi" w:eastAsia="Verdana" w:hAnsiTheme="minorHAnsi" w:cstheme="minorHAnsi"/>
          <w:color w:val="000000"/>
          <w:szCs w:val="22"/>
        </w:rPr>
        <w:t>the procedural steps to be followed by operators in accordance with points (a) to (e) of paragraph 2 and the relevant documents to be provided by them</w:t>
      </w:r>
      <w:r w:rsidRPr="0095408C">
        <w:rPr>
          <w:rFonts w:asciiTheme="minorHAnsi" w:eastAsia="Verdana" w:hAnsiTheme="minorHAnsi" w:cstheme="minorHAnsi"/>
          <w:color w:val="000000"/>
          <w:szCs w:val="22"/>
        </w:rPr>
        <w:t>;</w:t>
      </w:r>
    </w:p>
    <w:p w14:paraId="44DE1FC3" w14:textId="500EB8BA" w:rsidR="0037622B" w:rsidRPr="0095408C" w:rsidRDefault="0037622B" w:rsidP="00307C6B">
      <w:pPr>
        <w:pStyle w:val="ListParagraph"/>
        <w:tabs>
          <w:tab w:val="clear" w:pos="284"/>
          <w:tab w:val="left" w:pos="709"/>
        </w:tabs>
        <w:ind w:left="0" w:right="-1" w:hanging="1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(b) </w:t>
      </w:r>
      <w:r w:rsidR="00547E27" w:rsidRPr="00547E27">
        <w:rPr>
          <w:rFonts w:asciiTheme="minorHAnsi" w:eastAsia="Verdana" w:hAnsiTheme="minorHAnsi" w:cstheme="minorHAnsi"/>
          <w:color w:val="000000"/>
          <w:szCs w:val="22"/>
        </w:rPr>
        <w:t>the proportionate and appropriate measures to be adopted and reviewed by operators to identify and avoid risks of contamination in accordance with points (a), (b) and (c) of paragraph 1</w:t>
      </w:r>
      <w:r w:rsidRPr="0095408C">
        <w:rPr>
          <w:rFonts w:asciiTheme="minorHAnsi" w:eastAsia="Verdana" w:hAnsiTheme="minorHAnsi" w:cstheme="minorHAnsi"/>
          <w:color w:val="000000"/>
          <w:szCs w:val="22"/>
        </w:rPr>
        <w:t>.</w:t>
      </w:r>
    </w:p>
    <w:p w14:paraId="45D65B30" w14:textId="23DA502E" w:rsidR="0037622B" w:rsidRPr="00291ABC" w:rsidRDefault="00547E27" w:rsidP="00307C6B">
      <w:pPr>
        <w:pStyle w:val="ListParagraph"/>
        <w:tabs>
          <w:tab w:val="clear" w:pos="284"/>
          <w:tab w:val="left" w:pos="709"/>
        </w:tabs>
        <w:ind w:left="0" w:right="-1" w:hanging="11"/>
        <w:jc w:val="both"/>
        <w:rPr>
          <w:rFonts w:asciiTheme="minorHAnsi" w:eastAsia="Verdana" w:hAnsiTheme="minorHAnsi" w:cstheme="minorHAnsi"/>
          <w:color w:val="000000"/>
          <w:szCs w:val="22"/>
        </w:rPr>
      </w:pPr>
      <w:r w:rsidRPr="00547E27">
        <w:rPr>
          <w:rFonts w:asciiTheme="minorHAnsi" w:eastAsia="Verdana" w:hAnsiTheme="minorHAnsi" w:cstheme="minorHAnsi"/>
          <w:color w:val="000000"/>
          <w:szCs w:val="22"/>
        </w:rPr>
        <w:t>Those implementing acts shall be adopted in accordance with the examination procedure referred to in Article 55(2)</w:t>
      </w:r>
      <w:r w:rsidR="0037622B" w:rsidRPr="0095408C">
        <w:rPr>
          <w:rFonts w:asciiTheme="minorHAnsi" w:eastAsia="Verdana" w:hAnsiTheme="minorHAnsi" w:cstheme="minorHAnsi"/>
          <w:color w:val="000000"/>
          <w:szCs w:val="22"/>
        </w:rPr>
        <w:t>.</w:t>
      </w:r>
    </w:p>
    <w:p w14:paraId="0D142092" w14:textId="3A33FFB6" w:rsidR="0037622B" w:rsidRPr="0095408C" w:rsidRDefault="001B6481" w:rsidP="0097382F">
      <w:pPr>
        <w:spacing w:before="120" w:after="120"/>
        <w:ind w:hanging="11"/>
        <w:jc w:val="both"/>
        <w:rPr>
          <w:rFonts w:asciiTheme="minorHAnsi" w:hAnsiTheme="minorHAnsi" w:cstheme="minorHAnsi"/>
          <w:b/>
          <w:color w:val="000000"/>
          <w:szCs w:val="22"/>
        </w:rPr>
      </w:pPr>
      <w:r w:rsidRPr="001B6481">
        <w:rPr>
          <w:rFonts w:asciiTheme="minorHAnsi" w:hAnsiTheme="minorHAnsi" w:cstheme="minorHAnsi"/>
          <w:b/>
          <w:color w:val="000000"/>
          <w:szCs w:val="22"/>
        </w:rPr>
        <w:t>Article</w:t>
      </w:r>
      <w:r w:rsidR="0037622B" w:rsidRPr="00291ABC">
        <w:rPr>
          <w:rFonts w:asciiTheme="minorHAnsi" w:hAnsiTheme="minorHAnsi" w:cstheme="minorHAnsi"/>
          <w:b/>
          <w:color w:val="000000"/>
          <w:szCs w:val="22"/>
        </w:rPr>
        <w:t xml:space="preserve"> 29</w:t>
      </w:r>
      <w:r w:rsidR="0037622B" w:rsidRPr="00291ABC">
        <w:rPr>
          <w:rFonts w:asciiTheme="minorHAnsi" w:hAnsiTheme="minorHAnsi" w:cstheme="minorHAnsi"/>
          <w:szCs w:val="22"/>
        </w:rPr>
        <w:t xml:space="preserve"> </w:t>
      </w:r>
      <w:r w:rsidR="00547E27" w:rsidRPr="00547E27">
        <w:rPr>
          <w:rFonts w:asciiTheme="minorHAnsi" w:hAnsiTheme="minorHAnsi" w:cstheme="minorHAnsi"/>
          <w:b/>
          <w:bCs/>
          <w:color w:val="000000"/>
          <w:szCs w:val="22"/>
        </w:rPr>
        <w:t>Measures to be taken in the event of the presence of non-authorised products or substances</w:t>
      </w:r>
    </w:p>
    <w:p w14:paraId="5674FEF8" w14:textId="6BCDB1F7" w:rsidR="0037622B" w:rsidRPr="0095408C" w:rsidRDefault="00547E27" w:rsidP="00307C6B">
      <w:pPr>
        <w:pStyle w:val="ListParagraph"/>
        <w:numPr>
          <w:ilvl w:val="0"/>
          <w:numId w:val="20"/>
        </w:numPr>
        <w:ind w:left="0" w:right="-1" w:firstLine="0"/>
        <w:jc w:val="both"/>
        <w:rPr>
          <w:rFonts w:asciiTheme="minorHAnsi" w:eastAsia="Verdana" w:hAnsiTheme="minorHAnsi" w:cstheme="minorHAnsi"/>
          <w:color w:val="000000"/>
          <w:szCs w:val="22"/>
        </w:rPr>
      </w:pPr>
      <w:r w:rsidRPr="00547E27">
        <w:rPr>
          <w:rFonts w:asciiTheme="minorHAnsi" w:eastAsia="Verdana" w:hAnsiTheme="minorHAnsi" w:cstheme="minorHAnsi"/>
          <w:color w:val="000000"/>
          <w:szCs w:val="22"/>
        </w:rPr>
        <w:t xml:space="preserve">Where the competent authority, or, where appropriate, the control authority or control body, receives substantiated information about the presence of products or substances that are not authorised pursuant to the first </w:t>
      </w:r>
      <w:r w:rsidRPr="00547E27">
        <w:rPr>
          <w:rFonts w:asciiTheme="minorHAnsi" w:eastAsia="Verdana" w:hAnsiTheme="minorHAnsi" w:cstheme="minorHAnsi"/>
          <w:color w:val="000000"/>
          <w:szCs w:val="22"/>
        </w:rPr>
        <w:lastRenderedPageBreak/>
        <w:t>subparagraph of Article 9(3) for use in organic production, or has been informed by an operator in accordance with point (d) of Article 28(2), or detects such products or substances in an organic</w:t>
      </w:r>
      <w:r>
        <w:rPr>
          <w:rFonts w:asciiTheme="minorHAnsi" w:eastAsia="Verdana" w:hAnsiTheme="minorHAnsi" w:cstheme="minorHAnsi"/>
          <w:color w:val="000000"/>
          <w:szCs w:val="22"/>
        </w:rPr>
        <w:t xml:space="preserve"> or an in-conversion product</w:t>
      </w:r>
      <w:r w:rsidR="0037622B" w:rsidRPr="0095408C">
        <w:rPr>
          <w:rFonts w:asciiTheme="minorHAnsi" w:eastAsia="Verdana" w:hAnsiTheme="minorHAnsi" w:cstheme="minorHAnsi"/>
          <w:color w:val="000000"/>
          <w:szCs w:val="22"/>
        </w:rPr>
        <w:t>:</w:t>
      </w:r>
    </w:p>
    <w:p w14:paraId="34A12D0B" w14:textId="77777777" w:rsidR="00547E27" w:rsidRDefault="00547E27" w:rsidP="0003692A">
      <w:pPr>
        <w:pStyle w:val="ListParagraph"/>
        <w:numPr>
          <w:ilvl w:val="0"/>
          <w:numId w:val="19"/>
        </w:numPr>
        <w:tabs>
          <w:tab w:val="left" w:pos="709"/>
        </w:tabs>
        <w:ind w:left="0" w:right="-1" w:firstLine="0"/>
        <w:jc w:val="both"/>
        <w:rPr>
          <w:rFonts w:asciiTheme="minorHAnsi" w:eastAsia="Verdana" w:hAnsiTheme="minorHAnsi" w:cstheme="minorHAnsi"/>
          <w:color w:val="000000"/>
          <w:szCs w:val="22"/>
        </w:rPr>
      </w:pPr>
      <w:r w:rsidRPr="00547E27">
        <w:rPr>
          <w:rFonts w:asciiTheme="minorHAnsi" w:eastAsia="Verdana" w:hAnsiTheme="minorHAnsi" w:cstheme="minorHAnsi"/>
          <w:color w:val="000000"/>
          <w:szCs w:val="22"/>
        </w:rPr>
        <w:t xml:space="preserve">it shall immediately carry out an official investigation in accordance with Regulation (EU) 2017/625 with a view to determining the source and the cause in order to verify compliance with the first subparagraph of Article 9(3) and with Article 28(1); </w:t>
      </w:r>
    </w:p>
    <w:p w14:paraId="03D745A1" w14:textId="79B7F848" w:rsidR="00C23201" w:rsidRPr="0095408C" w:rsidRDefault="00547E27" w:rsidP="00547E27">
      <w:pPr>
        <w:pStyle w:val="ListParagraph"/>
        <w:tabs>
          <w:tab w:val="left" w:pos="709"/>
        </w:tabs>
        <w:ind w:left="0" w:right="-1"/>
        <w:jc w:val="both"/>
        <w:rPr>
          <w:rFonts w:asciiTheme="minorHAnsi" w:eastAsia="Verdana" w:hAnsiTheme="minorHAnsi" w:cstheme="minorHAnsi"/>
          <w:color w:val="000000"/>
          <w:szCs w:val="22"/>
        </w:rPr>
      </w:pPr>
      <w:r>
        <w:rPr>
          <w:rFonts w:asciiTheme="minorHAnsi" w:eastAsia="Verdana" w:hAnsiTheme="minorHAnsi" w:cstheme="minorHAnsi"/>
          <w:color w:val="000000"/>
          <w:szCs w:val="22"/>
        </w:rPr>
        <w:t>S</w:t>
      </w:r>
      <w:r w:rsidRPr="00547E27">
        <w:rPr>
          <w:rFonts w:asciiTheme="minorHAnsi" w:eastAsia="Verdana" w:hAnsiTheme="minorHAnsi" w:cstheme="minorHAnsi"/>
          <w:color w:val="000000"/>
          <w:szCs w:val="22"/>
        </w:rPr>
        <w:t>uch investigation shall be completed as soon as possible, within a reasonable period, and shall take into account the durability of the product and the complexity of the case</w:t>
      </w:r>
      <w:r w:rsidR="00C23201" w:rsidRPr="0095408C">
        <w:rPr>
          <w:rFonts w:asciiTheme="minorHAnsi" w:eastAsia="Verdana" w:hAnsiTheme="minorHAnsi" w:cstheme="minorHAnsi"/>
          <w:color w:val="000000"/>
          <w:szCs w:val="22"/>
        </w:rPr>
        <w:t>;</w:t>
      </w:r>
    </w:p>
    <w:p w14:paraId="2412EAE4" w14:textId="013D9A82" w:rsidR="00C23201" w:rsidRPr="0095408C" w:rsidRDefault="00547E27" w:rsidP="0003692A">
      <w:pPr>
        <w:pStyle w:val="ListParagraph"/>
        <w:numPr>
          <w:ilvl w:val="0"/>
          <w:numId w:val="19"/>
        </w:numPr>
        <w:tabs>
          <w:tab w:val="left" w:pos="709"/>
        </w:tabs>
        <w:ind w:left="0" w:right="-1" w:firstLine="0"/>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 </w:t>
      </w:r>
      <w:r w:rsidRPr="00547E27">
        <w:rPr>
          <w:rFonts w:asciiTheme="minorHAnsi" w:eastAsia="Verdana" w:hAnsiTheme="minorHAnsi" w:cstheme="minorHAnsi"/>
          <w:color w:val="000000"/>
          <w:szCs w:val="22"/>
        </w:rPr>
        <w:t>it shall provisionally prohibit both the placing on the market of the products concerned as organic or in-conversion products and their use in organic production pending the results of the investigation referred to in point (a)</w:t>
      </w:r>
      <w:r w:rsidR="00C23201" w:rsidRPr="0095408C">
        <w:rPr>
          <w:rFonts w:asciiTheme="minorHAnsi" w:eastAsia="Verdana" w:hAnsiTheme="minorHAnsi" w:cstheme="minorHAnsi"/>
          <w:color w:val="000000"/>
          <w:szCs w:val="22"/>
        </w:rPr>
        <w:t>.</w:t>
      </w:r>
    </w:p>
    <w:p w14:paraId="2D2A844C" w14:textId="77777777" w:rsidR="00C23201" w:rsidRPr="0095408C" w:rsidRDefault="00C23201" w:rsidP="0003692A">
      <w:pPr>
        <w:pStyle w:val="ListParagraph"/>
        <w:tabs>
          <w:tab w:val="left" w:pos="709"/>
        </w:tabs>
        <w:ind w:left="0" w:right="-1"/>
        <w:jc w:val="both"/>
        <w:rPr>
          <w:rFonts w:asciiTheme="minorHAnsi" w:eastAsia="Verdana" w:hAnsiTheme="minorHAnsi" w:cstheme="minorHAnsi"/>
          <w:color w:val="000000"/>
          <w:szCs w:val="22"/>
        </w:rPr>
      </w:pPr>
    </w:p>
    <w:p w14:paraId="3990F830" w14:textId="6C5FFEBD" w:rsidR="00C23201" w:rsidRPr="0095408C" w:rsidRDefault="008B048E" w:rsidP="0003692A">
      <w:pPr>
        <w:pStyle w:val="ListParagraph"/>
        <w:numPr>
          <w:ilvl w:val="0"/>
          <w:numId w:val="20"/>
        </w:numPr>
        <w:tabs>
          <w:tab w:val="left" w:pos="709"/>
          <w:tab w:val="left" w:pos="1134"/>
        </w:tabs>
        <w:ind w:left="0" w:right="-1" w:firstLine="0"/>
        <w:jc w:val="both"/>
        <w:rPr>
          <w:rFonts w:asciiTheme="minorHAnsi" w:eastAsia="Verdana" w:hAnsiTheme="minorHAnsi" w:cstheme="minorHAnsi"/>
          <w:color w:val="000000"/>
          <w:szCs w:val="22"/>
        </w:rPr>
      </w:pPr>
      <w:r w:rsidRPr="008B048E">
        <w:rPr>
          <w:rFonts w:asciiTheme="minorHAnsi" w:eastAsia="Verdana" w:hAnsiTheme="minorHAnsi" w:cstheme="minorHAnsi"/>
          <w:color w:val="000000"/>
          <w:szCs w:val="22"/>
        </w:rPr>
        <w:t>The product concerned shall not be marketed as an organic or in-conversion product or used in organic production where the competent authority, or, where appropriate, the control authority or control body, has established that the operator concerned</w:t>
      </w:r>
      <w:r w:rsidR="00C23201" w:rsidRPr="0095408C">
        <w:rPr>
          <w:rFonts w:asciiTheme="minorHAnsi" w:eastAsia="Verdana" w:hAnsiTheme="minorHAnsi" w:cstheme="minorHAnsi"/>
          <w:color w:val="000000"/>
          <w:szCs w:val="22"/>
        </w:rPr>
        <w:t>:</w:t>
      </w:r>
    </w:p>
    <w:p w14:paraId="098E2860" w14:textId="77777777" w:rsidR="00C23201" w:rsidRPr="0095408C" w:rsidRDefault="00C23201" w:rsidP="0003692A">
      <w:pPr>
        <w:tabs>
          <w:tab w:val="left" w:pos="709"/>
        </w:tabs>
        <w:ind w:right="-1"/>
        <w:jc w:val="both"/>
        <w:rPr>
          <w:rFonts w:asciiTheme="minorHAnsi" w:eastAsia="Verdana" w:hAnsiTheme="minorHAnsi" w:cstheme="minorHAnsi"/>
          <w:color w:val="000000"/>
          <w:szCs w:val="22"/>
        </w:rPr>
      </w:pPr>
    </w:p>
    <w:p w14:paraId="2DAFA3AC" w14:textId="1D4EDA72" w:rsidR="00C23201" w:rsidRPr="0095408C" w:rsidRDefault="00C23201" w:rsidP="0003692A">
      <w:pPr>
        <w:tabs>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(a)</w:t>
      </w:r>
      <w:r w:rsidRPr="0095408C">
        <w:rPr>
          <w:rFonts w:asciiTheme="minorHAnsi" w:eastAsia="Verdana" w:hAnsiTheme="minorHAnsi" w:cstheme="minorHAnsi"/>
          <w:color w:val="000000"/>
          <w:szCs w:val="22"/>
        </w:rPr>
        <w:tab/>
      </w:r>
      <w:r w:rsidR="008B048E" w:rsidRPr="008B048E">
        <w:rPr>
          <w:rFonts w:asciiTheme="minorHAnsi" w:eastAsia="Verdana" w:hAnsiTheme="minorHAnsi" w:cstheme="minorHAnsi"/>
          <w:color w:val="000000"/>
          <w:szCs w:val="22"/>
        </w:rPr>
        <w:t>has used products or substances not authorised pursuant to the first subparagraph of Article 9(3) for use in organic production</w:t>
      </w:r>
      <w:r w:rsidRPr="0095408C">
        <w:rPr>
          <w:rFonts w:asciiTheme="minorHAnsi" w:eastAsia="Verdana" w:hAnsiTheme="minorHAnsi" w:cstheme="minorHAnsi"/>
          <w:color w:val="000000"/>
          <w:szCs w:val="22"/>
        </w:rPr>
        <w:t>;</w:t>
      </w:r>
    </w:p>
    <w:p w14:paraId="4626CB2F" w14:textId="377D33A4" w:rsidR="00C23201" w:rsidRPr="0095408C" w:rsidRDefault="00C23201" w:rsidP="0003692A">
      <w:pPr>
        <w:tabs>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(b)</w:t>
      </w:r>
      <w:r w:rsidRPr="0095408C">
        <w:rPr>
          <w:rFonts w:asciiTheme="minorHAnsi" w:eastAsia="Verdana" w:hAnsiTheme="minorHAnsi" w:cstheme="minorHAnsi"/>
          <w:color w:val="000000"/>
          <w:szCs w:val="22"/>
        </w:rPr>
        <w:tab/>
      </w:r>
      <w:r w:rsidR="008B048E" w:rsidRPr="008B048E">
        <w:rPr>
          <w:rFonts w:asciiTheme="minorHAnsi" w:eastAsia="Verdana" w:hAnsiTheme="minorHAnsi" w:cstheme="minorHAnsi"/>
          <w:color w:val="000000"/>
          <w:szCs w:val="22"/>
        </w:rPr>
        <w:t>has not taken the precautionary measures referred to in Article 28(1); or</w:t>
      </w:r>
    </w:p>
    <w:p w14:paraId="01D3E6FC" w14:textId="5D5C3E01" w:rsidR="00C23201" w:rsidRPr="0095408C" w:rsidRDefault="00C23201" w:rsidP="0003692A">
      <w:pPr>
        <w:tabs>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(c)</w:t>
      </w:r>
      <w:r w:rsidRPr="0095408C">
        <w:rPr>
          <w:rFonts w:asciiTheme="minorHAnsi" w:eastAsia="Verdana" w:hAnsiTheme="minorHAnsi" w:cstheme="minorHAnsi"/>
          <w:color w:val="000000"/>
          <w:szCs w:val="22"/>
        </w:rPr>
        <w:tab/>
      </w:r>
      <w:r w:rsidR="008B048E" w:rsidRPr="008B048E">
        <w:rPr>
          <w:rFonts w:asciiTheme="minorHAnsi" w:eastAsia="Verdana" w:hAnsiTheme="minorHAnsi" w:cstheme="minorHAnsi"/>
          <w:color w:val="000000"/>
          <w:szCs w:val="22"/>
        </w:rPr>
        <w:t>has not taken measures in response to relevant previous requests from the competent authorities, control authorities or control bodies</w:t>
      </w:r>
      <w:r w:rsidRPr="0095408C">
        <w:rPr>
          <w:rFonts w:asciiTheme="minorHAnsi" w:eastAsia="Verdana" w:hAnsiTheme="minorHAnsi" w:cstheme="minorHAnsi"/>
          <w:color w:val="000000"/>
          <w:szCs w:val="22"/>
        </w:rPr>
        <w:t>.</w:t>
      </w:r>
    </w:p>
    <w:p w14:paraId="2B5C0541" w14:textId="646ADE9C" w:rsidR="00C23201" w:rsidRPr="0095408C" w:rsidRDefault="00C23201" w:rsidP="0003692A">
      <w:pPr>
        <w:tabs>
          <w:tab w:val="left" w:pos="709"/>
        </w:tabs>
        <w:ind w:right="-1"/>
        <w:jc w:val="both"/>
        <w:rPr>
          <w:rFonts w:asciiTheme="minorHAnsi" w:eastAsia="Verdana" w:hAnsiTheme="minorHAnsi" w:cstheme="minorHAnsi"/>
          <w:color w:val="000000"/>
          <w:szCs w:val="22"/>
        </w:rPr>
      </w:pPr>
    </w:p>
    <w:p w14:paraId="08D4709B" w14:textId="0691C1CA" w:rsidR="00C23201" w:rsidRPr="0095408C" w:rsidRDefault="00097E37" w:rsidP="0003692A">
      <w:pPr>
        <w:pStyle w:val="ListParagraph"/>
        <w:numPr>
          <w:ilvl w:val="0"/>
          <w:numId w:val="20"/>
        </w:numPr>
        <w:tabs>
          <w:tab w:val="left" w:pos="709"/>
        </w:tabs>
        <w:ind w:left="0" w:right="-1" w:firstLine="0"/>
        <w:jc w:val="both"/>
        <w:rPr>
          <w:rFonts w:asciiTheme="minorHAnsi" w:eastAsia="Verdana" w:hAnsiTheme="minorHAnsi" w:cstheme="minorHAnsi"/>
          <w:color w:val="000000"/>
          <w:szCs w:val="22"/>
        </w:rPr>
      </w:pPr>
      <w:r w:rsidRPr="00097E37">
        <w:rPr>
          <w:rFonts w:asciiTheme="minorHAnsi" w:eastAsia="Verdana" w:hAnsiTheme="minorHAnsi" w:cstheme="minorHAnsi"/>
          <w:color w:val="000000"/>
          <w:szCs w:val="22"/>
        </w:rPr>
        <w:t>The operator concerned shall be given an opportunity to comment on the results of the investigation referred to in point (a) of paragraph 1. The competent authority, or, where appropriate, the control authority or control body, shall keep records of the i</w:t>
      </w:r>
      <w:r>
        <w:rPr>
          <w:rFonts w:asciiTheme="minorHAnsi" w:eastAsia="Verdana" w:hAnsiTheme="minorHAnsi" w:cstheme="minorHAnsi"/>
          <w:color w:val="000000"/>
          <w:szCs w:val="22"/>
        </w:rPr>
        <w:t>nvestigation it has carried out</w:t>
      </w:r>
      <w:r w:rsidR="00C23201" w:rsidRPr="0095408C">
        <w:rPr>
          <w:rFonts w:asciiTheme="minorHAnsi" w:eastAsia="Verdana" w:hAnsiTheme="minorHAnsi" w:cstheme="minorHAnsi"/>
          <w:color w:val="000000"/>
          <w:szCs w:val="22"/>
        </w:rPr>
        <w:t xml:space="preserve">. </w:t>
      </w:r>
    </w:p>
    <w:p w14:paraId="58F09278" w14:textId="77777777" w:rsidR="00C23201" w:rsidRPr="0095408C" w:rsidRDefault="00C23201" w:rsidP="0003692A">
      <w:pPr>
        <w:pStyle w:val="ListParagraph"/>
        <w:tabs>
          <w:tab w:val="left" w:pos="709"/>
        </w:tabs>
        <w:ind w:left="0" w:right="-1"/>
        <w:jc w:val="both"/>
        <w:rPr>
          <w:rFonts w:asciiTheme="minorHAnsi" w:eastAsia="Verdana" w:hAnsiTheme="minorHAnsi" w:cstheme="minorHAnsi"/>
          <w:color w:val="000000"/>
          <w:szCs w:val="22"/>
        </w:rPr>
      </w:pPr>
    </w:p>
    <w:p w14:paraId="72EAFEEE" w14:textId="1C0C4CA6" w:rsidR="00C23201" w:rsidRPr="0095408C" w:rsidRDefault="00097E37" w:rsidP="0003692A">
      <w:pPr>
        <w:pStyle w:val="ListParagraph"/>
        <w:tabs>
          <w:tab w:val="left" w:pos="709"/>
        </w:tabs>
        <w:ind w:left="0" w:right="-1"/>
        <w:jc w:val="both"/>
        <w:rPr>
          <w:rFonts w:asciiTheme="minorHAnsi" w:eastAsia="Verdana" w:hAnsiTheme="minorHAnsi" w:cstheme="minorHAnsi"/>
          <w:color w:val="000000"/>
          <w:szCs w:val="22"/>
        </w:rPr>
      </w:pPr>
      <w:r w:rsidRPr="00097E37">
        <w:rPr>
          <w:rFonts w:asciiTheme="minorHAnsi" w:eastAsia="Verdana" w:hAnsiTheme="minorHAnsi" w:cstheme="minorHAnsi"/>
          <w:color w:val="000000"/>
          <w:szCs w:val="22"/>
        </w:rPr>
        <w:t>Where required, the operator concerned shall take such corrective measures as necessary to avoid future contamination</w:t>
      </w:r>
      <w:r w:rsidR="00C23201" w:rsidRPr="0095408C">
        <w:rPr>
          <w:rFonts w:asciiTheme="minorHAnsi" w:eastAsia="Verdana" w:hAnsiTheme="minorHAnsi" w:cstheme="minorHAnsi"/>
          <w:color w:val="000000"/>
          <w:szCs w:val="22"/>
        </w:rPr>
        <w:t>.</w:t>
      </w:r>
    </w:p>
    <w:p w14:paraId="48EF3982" w14:textId="2749D83E" w:rsidR="002808AC" w:rsidRPr="0095408C" w:rsidRDefault="002808AC" w:rsidP="00307C6B">
      <w:pPr>
        <w:pStyle w:val="ListParagraph"/>
        <w:tabs>
          <w:tab w:val="clear" w:pos="284"/>
          <w:tab w:val="left" w:pos="709"/>
        </w:tabs>
        <w:ind w:left="927" w:right="-1" w:hanging="11"/>
        <w:jc w:val="both"/>
        <w:rPr>
          <w:rFonts w:asciiTheme="minorHAnsi" w:eastAsia="Verdana" w:hAnsiTheme="minorHAnsi" w:cstheme="minorHAnsi"/>
          <w:color w:val="000000"/>
          <w:szCs w:val="22"/>
        </w:rPr>
      </w:pPr>
    </w:p>
    <w:p w14:paraId="5C12756B" w14:textId="711853AE" w:rsidR="006B1727" w:rsidRPr="0095408C" w:rsidRDefault="001B6481" w:rsidP="00921DAD">
      <w:pPr>
        <w:pStyle w:val="ListParagraph"/>
        <w:tabs>
          <w:tab w:val="clear" w:pos="284"/>
          <w:tab w:val="left" w:pos="709"/>
        </w:tabs>
        <w:ind w:left="927" w:right="-1" w:hanging="927"/>
        <w:jc w:val="both"/>
        <w:rPr>
          <w:rFonts w:asciiTheme="minorHAnsi" w:eastAsia="Verdana" w:hAnsiTheme="minorHAnsi" w:cstheme="minorHAnsi"/>
          <w:b/>
          <w:color w:val="000000"/>
          <w:szCs w:val="22"/>
        </w:rPr>
      </w:pPr>
      <w:r>
        <w:rPr>
          <w:rFonts w:asciiTheme="minorHAnsi" w:eastAsia="Verdana" w:hAnsiTheme="minorHAnsi" w:cstheme="minorHAnsi"/>
          <w:b/>
          <w:color w:val="000000"/>
          <w:szCs w:val="22"/>
        </w:rPr>
        <w:t>CHAPTER</w:t>
      </w:r>
      <w:r w:rsidR="006B1727" w:rsidRPr="0095408C">
        <w:rPr>
          <w:rFonts w:asciiTheme="minorHAnsi" w:eastAsia="Verdana" w:hAnsiTheme="minorHAnsi" w:cstheme="minorHAnsi"/>
          <w:b/>
          <w:color w:val="000000"/>
          <w:szCs w:val="22"/>
        </w:rPr>
        <w:t xml:space="preserve"> V </w:t>
      </w:r>
      <w:r w:rsidR="00861065">
        <w:rPr>
          <w:rFonts w:asciiTheme="minorHAnsi" w:eastAsia="Verdana" w:hAnsiTheme="minorHAnsi" w:cstheme="minorHAnsi"/>
          <w:b/>
          <w:color w:val="000000"/>
          <w:szCs w:val="22"/>
        </w:rPr>
        <w:t>CERTIFICATION</w:t>
      </w:r>
    </w:p>
    <w:p w14:paraId="069F01F6" w14:textId="77777777" w:rsidR="006B1727" w:rsidRPr="0095408C" w:rsidRDefault="006B1727" w:rsidP="00921DAD">
      <w:pPr>
        <w:pStyle w:val="ListParagraph"/>
        <w:tabs>
          <w:tab w:val="clear" w:pos="284"/>
          <w:tab w:val="left" w:pos="709"/>
        </w:tabs>
        <w:ind w:left="927" w:right="-1" w:hanging="927"/>
        <w:jc w:val="both"/>
        <w:rPr>
          <w:rFonts w:asciiTheme="minorHAnsi" w:eastAsia="Verdana" w:hAnsiTheme="minorHAnsi" w:cstheme="minorHAnsi"/>
          <w:b/>
          <w:szCs w:val="22"/>
        </w:rPr>
      </w:pPr>
    </w:p>
    <w:p w14:paraId="2F243A0A" w14:textId="6256E4F8" w:rsidR="006B1727" w:rsidRPr="0095408C" w:rsidRDefault="001B6481" w:rsidP="00921DAD">
      <w:pPr>
        <w:pStyle w:val="ListParagraph"/>
        <w:tabs>
          <w:tab w:val="clear" w:pos="284"/>
          <w:tab w:val="left" w:pos="709"/>
        </w:tabs>
        <w:ind w:left="927" w:right="-1" w:hanging="927"/>
        <w:jc w:val="both"/>
        <w:rPr>
          <w:rFonts w:asciiTheme="minorHAnsi" w:eastAsia="Verdana" w:hAnsiTheme="minorHAnsi" w:cstheme="minorHAnsi"/>
          <w:b/>
          <w:szCs w:val="22"/>
        </w:rPr>
      </w:pPr>
      <w:r w:rsidRPr="001B6481">
        <w:rPr>
          <w:rFonts w:asciiTheme="minorHAnsi" w:eastAsia="Verdana" w:hAnsiTheme="minorHAnsi" w:cstheme="minorHAnsi"/>
          <w:b/>
          <w:szCs w:val="22"/>
        </w:rPr>
        <w:t>Article</w:t>
      </w:r>
      <w:r w:rsidR="006B1727" w:rsidRPr="0095408C">
        <w:rPr>
          <w:rFonts w:asciiTheme="minorHAnsi" w:eastAsia="Verdana" w:hAnsiTheme="minorHAnsi" w:cstheme="minorHAnsi"/>
          <w:b/>
          <w:szCs w:val="22"/>
        </w:rPr>
        <w:t xml:space="preserve"> 36 </w:t>
      </w:r>
      <w:r w:rsidR="00861065" w:rsidRPr="00861065">
        <w:rPr>
          <w:rFonts w:asciiTheme="minorHAnsi" w:eastAsia="Verdana" w:hAnsiTheme="minorHAnsi" w:cstheme="minorHAnsi"/>
          <w:b/>
          <w:bCs/>
          <w:szCs w:val="22"/>
        </w:rPr>
        <w:t>Group of operators</w:t>
      </w:r>
    </w:p>
    <w:p w14:paraId="18AD3E10" w14:textId="77777777" w:rsidR="006B1727" w:rsidRPr="0095408C" w:rsidRDefault="006B1727" w:rsidP="00921DAD">
      <w:pPr>
        <w:pStyle w:val="ListParagraph"/>
        <w:tabs>
          <w:tab w:val="clear" w:pos="284"/>
          <w:tab w:val="left" w:pos="709"/>
        </w:tabs>
        <w:ind w:left="927" w:right="-1" w:hanging="927"/>
        <w:jc w:val="both"/>
        <w:rPr>
          <w:rFonts w:asciiTheme="minorHAnsi" w:eastAsia="Verdana" w:hAnsiTheme="minorHAnsi" w:cstheme="minorHAnsi"/>
          <w:b/>
          <w:szCs w:val="22"/>
        </w:rPr>
      </w:pPr>
    </w:p>
    <w:p w14:paraId="71EAD444" w14:textId="1456BE31" w:rsidR="006B1727" w:rsidRPr="0095408C" w:rsidRDefault="00861065" w:rsidP="00921DAD">
      <w:pPr>
        <w:pStyle w:val="ListParagraph"/>
        <w:numPr>
          <w:ilvl w:val="0"/>
          <w:numId w:val="26"/>
        </w:numPr>
        <w:ind w:left="1134" w:right="-1" w:hanging="1145"/>
        <w:jc w:val="both"/>
        <w:rPr>
          <w:rFonts w:asciiTheme="minorHAnsi" w:eastAsia="Verdana" w:hAnsiTheme="minorHAnsi" w:cstheme="minorHAnsi"/>
          <w:szCs w:val="22"/>
        </w:rPr>
      </w:pPr>
      <w:r w:rsidRPr="00861065">
        <w:rPr>
          <w:rFonts w:asciiTheme="minorHAnsi" w:eastAsia="Verdana" w:hAnsiTheme="minorHAnsi" w:cstheme="minorHAnsi"/>
          <w:szCs w:val="22"/>
        </w:rPr>
        <w:t>Each group of operators shall</w:t>
      </w:r>
      <w:r w:rsidR="006B1727" w:rsidRPr="0095408C">
        <w:rPr>
          <w:rFonts w:asciiTheme="minorHAnsi" w:eastAsia="Verdana" w:hAnsiTheme="minorHAnsi" w:cstheme="minorHAnsi"/>
          <w:szCs w:val="22"/>
        </w:rPr>
        <w:t>:</w:t>
      </w:r>
    </w:p>
    <w:p w14:paraId="2DCFB685" w14:textId="39101605" w:rsidR="006B1727" w:rsidRPr="0095408C" w:rsidRDefault="00AE758D" w:rsidP="00AE758D">
      <w:pPr>
        <w:pStyle w:val="ListParagraph"/>
        <w:numPr>
          <w:ilvl w:val="0"/>
          <w:numId w:val="27"/>
        </w:numPr>
        <w:ind w:left="0" w:right="-1" w:firstLine="0"/>
        <w:jc w:val="both"/>
        <w:rPr>
          <w:rFonts w:asciiTheme="minorHAnsi" w:eastAsia="Verdana" w:hAnsiTheme="minorHAnsi" w:cstheme="minorHAnsi"/>
          <w:szCs w:val="22"/>
        </w:rPr>
      </w:pPr>
      <w:r w:rsidRPr="00AE758D">
        <w:rPr>
          <w:rFonts w:asciiTheme="minorHAnsi" w:eastAsia="Verdana" w:hAnsiTheme="minorHAnsi" w:cstheme="minorHAnsi"/>
          <w:szCs w:val="22"/>
        </w:rPr>
        <w:t>only be composed of members who are farmers and who in addition may be engaged in processing, preparation or placing on the market of food</w:t>
      </w:r>
      <w:r w:rsidR="006B1727" w:rsidRPr="0095408C">
        <w:rPr>
          <w:rFonts w:asciiTheme="minorHAnsi" w:eastAsia="Verdana" w:hAnsiTheme="minorHAnsi" w:cstheme="minorHAnsi"/>
          <w:szCs w:val="22"/>
        </w:rPr>
        <w:t>;</w:t>
      </w:r>
    </w:p>
    <w:p w14:paraId="55CA6F4C" w14:textId="70CB24FE" w:rsidR="006B1727" w:rsidRPr="0095408C" w:rsidRDefault="00B34265" w:rsidP="00921DAD">
      <w:pPr>
        <w:pStyle w:val="ListParagraph"/>
        <w:numPr>
          <w:ilvl w:val="0"/>
          <w:numId w:val="27"/>
        </w:numPr>
        <w:ind w:left="0" w:right="-1" w:firstLine="0"/>
        <w:jc w:val="both"/>
        <w:rPr>
          <w:rFonts w:asciiTheme="minorHAnsi" w:eastAsia="Verdana" w:hAnsiTheme="minorHAnsi" w:cstheme="minorHAnsi"/>
          <w:szCs w:val="22"/>
        </w:rPr>
      </w:pPr>
      <w:r w:rsidRPr="00B34265">
        <w:rPr>
          <w:rFonts w:asciiTheme="minorHAnsi" w:eastAsia="Verdana" w:hAnsiTheme="minorHAnsi" w:cstheme="minorHAnsi"/>
          <w:szCs w:val="22"/>
        </w:rPr>
        <w:t>only be composed of members</w:t>
      </w:r>
      <w:r w:rsidR="006B1727" w:rsidRPr="0095408C">
        <w:rPr>
          <w:rFonts w:asciiTheme="minorHAnsi" w:eastAsia="Verdana" w:hAnsiTheme="minorHAnsi" w:cstheme="minorHAnsi"/>
          <w:szCs w:val="22"/>
        </w:rPr>
        <w:t>:</w:t>
      </w:r>
    </w:p>
    <w:p w14:paraId="39FBFCC5" w14:textId="5ACA3771" w:rsidR="006B1727" w:rsidRPr="0095408C" w:rsidRDefault="006B1727" w:rsidP="00921DAD">
      <w:pPr>
        <w:pStyle w:val="ListParagraph"/>
        <w:tabs>
          <w:tab w:val="clear" w:pos="284"/>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(i) </w:t>
      </w:r>
      <w:r w:rsidR="00B34265" w:rsidRPr="00B34265">
        <w:rPr>
          <w:rFonts w:asciiTheme="minorHAnsi" w:eastAsia="Verdana" w:hAnsiTheme="minorHAnsi" w:cstheme="minorHAnsi"/>
          <w:szCs w:val="22"/>
        </w:rPr>
        <w:t>of which the individual certification cost represents more than 2 % of each member’s turnover or standard output of organic production and whose annual turnover of organic production is not more than EUR 25 000 or whose standard output of organic production is not more than EUR 15 000 per year; or</w:t>
      </w:r>
      <w:r w:rsidRPr="0095408C">
        <w:rPr>
          <w:rFonts w:asciiTheme="minorHAnsi" w:eastAsia="Verdana" w:hAnsiTheme="minorHAnsi" w:cstheme="minorHAnsi"/>
          <w:szCs w:val="22"/>
        </w:rPr>
        <w:t>;</w:t>
      </w:r>
    </w:p>
    <w:p w14:paraId="131CE1F8" w14:textId="4D49B6F3" w:rsidR="006B1727" w:rsidRPr="0095408C" w:rsidRDefault="006B1727" w:rsidP="00921DAD">
      <w:pPr>
        <w:pStyle w:val="ListParagraph"/>
        <w:tabs>
          <w:tab w:val="clear" w:pos="284"/>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(ii) </w:t>
      </w:r>
      <w:r w:rsidR="00B34265" w:rsidRPr="00B34265">
        <w:rPr>
          <w:rFonts w:asciiTheme="minorHAnsi" w:eastAsia="Verdana" w:hAnsiTheme="minorHAnsi" w:cstheme="minorHAnsi"/>
          <w:szCs w:val="22"/>
        </w:rPr>
        <w:t>who have each holdings of maximum</w:t>
      </w:r>
      <w:r w:rsidRPr="0095408C">
        <w:rPr>
          <w:rFonts w:asciiTheme="minorHAnsi" w:eastAsia="Verdana" w:hAnsiTheme="minorHAnsi" w:cstheme="minorHAnsi"/>
          <w:szCs w:val="22"/>
        </w:rPr>
        <w:t xml:space="preserve">: </w:t>
      </w:r>
    </w:p>
    <w:p w14:paraId="561596BF" w14:textId="72221F0F" w:rsidR="006B1727" w:rsidRPr="0095408C" w:rsidRDefault="006B1727" w:rsidP="00921DAD">
      <w:pPr>
        <w:pStyle w:val="ListParagraph"/>
        <w:tabs>
          <w:tab w:val="clear" w:pos="284"/>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 </w:t>
      </w:r>
      <w:r w:rsidR="00B34265" w:rsidRPr="00B34265">
        <w:rPr>
          <w:rFonts w:asciiTheme="minorHAnsi" w:eastAsia="Verdana" w:hAnsiTheme="minorHAnsi" w:cstheme="minorHAnsi"/>
          <w:szCs w:val="22"/>
        </w:rPr>
        <w:t>five hectares,</w:t>
      </w:r>
      <w:r w:rsidRPr="0095408C">
        <w:rPr>
          <w:rFonts w:asciiTheme="minorHAnsi" w:eastAsia="Verdana" w:hAnsiTheme="minorHAnsi" w:cstheme="minorHAnsi"/>
          <w:szCs w:val="22"/>
        </w:rPr>
        <w:t xml:space="preserve"> </w:t>
      </w:r>
    </w:p>
    <w:p w14:paraId="15450B4F" w14:textId="5D2A14A8" w:rsidR="006B1727" w:rsidRPr="0095408C" w:rsidRDefault="006B1727" w:rsidP="00921DAD">
      <w:pPr>
        <w:pStyle w:val="ListParagraph"/>
        <w:tabs>
          <w:tab w:val="clear" w:pos="284"/>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 </w:t>
      </w:r>
      <w:r w:rsidR="00B34265" w:rsidRPr="00B34265">
        <w:rPr>
          <w:rFonts w:asciiTheme="minorHAnsi" w:eastAsia="Verdana" w:hAnsiTheme="minorHAnsi" w:cstheme="minorHAnsi"/>
          <w:szCs w:val="22"/>
        </w:rPr>
        <w:t>0,5 hectares, in the case of greenhouses, or</w:t>
      </w:r>
      <w:r w:rsidRPr="0095408C">
        <w:rPr>
          <w:rFonts w:asciiTheme="minorHAnsi" w:eastAsia="Verdana" w:hAnsiTheme="minorHAnsi" w:cstheme="minorHAnsi"/>
          <w:szCs w:val="22"/>
        </w:rPr>
        <w:t xml:space="preserve"> </w:t>
      </w:r>
    </w:p>
    <w:p w14:paraId="3163C4A9" w14:textId="4088E472" w:rsidR="006B1727" w:rsidRPr="0095408C" w:rsidRDefault="006B1727" w:rsidP="00921DAD">
      <w:pPr>
        <w:pStyle w:val="ListParagraph"/>
        <w:tabs>
          <w:tab w:val="clear" w:pos="284"/>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 </w:t>
      </w:r>
      <w:r w:rsidR="00B34265" w:rsidRPr="00B34265">
        <w:rPr>
          <w:rFonts w:asciiTheme="minorHAnsi" w:eastAsia="Verdana" w:hAnsiTheme="minorHAnsi" w:cstheme="minorHAnsi"/>
          <w:szCs w:val="22"/>
        </w:rPr>
        <w:t>15 hectares, exclusively in the case of permanent grassland</w:t>
      </w:r>
      <w:r w:rsidRPr="0095408C">
        <w:rPr>
          <w:rFonts w:asciiTheme="minorHAnsi" w:eastAsia="Verdana" w:hAnsiTheme="minorHAnsi" w:cstheme="minorHAnsi"/>
          <w:szCs w:val="22"/>
        </w:rPr>
        <w:t>;</w:t>
      </w:r>
    </w:p>
    <w:p w14:paraId="23E520DA" w14:textId="7DD3F816" w:rsidR="006B1727" w:rsidRPr="0095408C" w:rsidRDefault="00B34265" w:rsidP="00921DAD">
      <w:pPr>
        <w:pStyle w:val="ListParagraph"/>
        <w:numPr>
          <w:ilvl w:val="0"/>
          <w:numId w:val="27"/>
        </w:numPr>
        <w:ind w:left="0" w:right="-1" w:firstLine="0"/>
        <w:jc w:val="both"/>
        <w:rPr>
          <w:rFonts w:asciiTheme="minorHAnsi" w:eastAsia="Verdana" w:hAnsiTheme="minorHAnsi" w:cstheme="minorHAnsi"/>
          <w:szCs w:val="22"/>
        </w:rPr>
      </w:pPr>
      <w:r w:rsidRPr="00B34265">
        <w:rPr>
          <w:rFonts w:asciiTheme="minorHAnsi" w:eastAsia="Verdana" w:hAnsiTheme="minorHAnsi" w:cstheme="minorHAnsi"/>
          <w:szCs w:val="22"/>
        </w:rPr>
        <w:t>be established in a Member State or a third country</w:t>
      </w:r>
      <w:r w:rsidR="006B1727" w:rsidRPr="0095408C">
        <w:rPr>
          <w:rFonts w:asciiTheme="minorHAnsi" w:eastAsia="Verdana" w:hAnsiTheme="minorHAnsi" w:cstheme="minorHAnsi"/>
          <w:szCs w:val="22"/>
        </w:rPr>
        <w:t xml:space="preserve">; </w:t>
      </w:r>
    </w:p>
    <w:p w14:paraId="282A0963" w14:textId="5C3A490E" w:rsidR="006B1727" w:rsidRPr="0095408C" w:rsidRDefault="00B34265" w:rsidP="00B34265">
      <w:pPr>
        <w:pStyle w:val="ListParagraph"/>
        <w:numPr>
          <w:ilvl w:val="0"/>
          <w:numId w:val="27"/>
        </w:numPr>
        <w:ind w:left="0" w:right="-1" w:firstLine="0"/>
        <w:jc w:val="both"/>
        <w:rPr>
          <w:rFonts w:asciiTheme="minorHAnsi" w:eastAsia="Verdana" w:hAnsiTheme="minorHAnsi" w:cstheme="minorHAnsi"/>
          <w:szCs w:val="22"/>
        </w:rPr>
      </w:pPr>
      <w:r w:rsidRPr="00B34265">
        <w:rPr>
          <w:rFonts w:asciiTheme="minorHAnsi" w:eastAsia="Verdana" w:hAnsiTheme="minorHAnsi" w:cstheme="minorHAnsi"/>
          <w:szCs w:val="22"/>
        </w:rPr>
        <w:t xml:space="preserve">have legal personality </w:t>
      </w:r>
      <w:r w:rsidR="006B1727" w:rsidRPr="0095408C">
        <w:rPr>
          <w:rFonts w:asciiTheme="minorHAnsi" w:eastAsia="Verdana" w:hAnsiTheme="minorHAnsi" w:cstheme="minorHAnsi"/>
          <w:szCs w:val="22"/>
        </w:rPr>
        <w:t>(</w:t>
      </w:r>
      <w:r w:rsidRPr="00B34265">
        <w:rPr>
          <w:rFonts w:asciiTheme="minorHAnsi" w:eastAsia="Verdana" w:hAnsiTheme="minorHAnsi" w:cstheme="minorHAnsi"/>
          <w:szCs w:val="22"/>
        </w:rPr>
        <w:t>eg. agricultural cooperative, producer association, foundation, non-governmental organization, limited company etc</w:t>
      </w:r>
      <w:r>
        <w:rPr>
          <w:rFonts w:asciiTheme="minorHAnsi" w:eastAsia="Verdana" w:hAnsiTheme="minorHAnsi" w:cstheme="minorHAnsi"/>
          <w:szCs w:val="22"/>
        </w:rPr>
        <w:t>)</w:t>
      </w:r>
      <w:r w:rsidR="006B1727" w:rsidRPr="0095408C">
        <w:rPr>
          <w:rFonts w:asciiTheme="minorHAnsi" w:eastAsia="Verdana" w:hAnsiTheme="minorHAnsi" w:cstheme="minorHAnsi"/>
          <w:szCs w:val="22"/>
        </w:rPr>
        <w:t>;</w:t>
      </w:r>
    </w:p>
    <w:p w14:paraId="6FB6EBA9" w14:textId="080A7223" w:rsidR="006B1727" w:rsidRPr="0095408C" w:rsidRDefault="00B34265" w:rsidP="00921DAD">
      <w:pPr>
        <w:pStyle w:val="ListParagraph"/>
        <w:numPr>
          <w:ilvl w:val="0"/>
          <w:numId w:val="27"/>
        </w:numPr>
        <w:ind w:left="0" w:right="-1" w:firstLine="0"/>
        <w:jc w:val="both"/>
        <w:rPr>
          <w:rFonts w:asciiTheme="minorHAnsi" w:eastAsia="Verdana" w:hAnsiTheme="minorHAnsi" w:cstheme="minorHAnsi"/>
          <w:szCs w:val="22"/>
        </w:rPr>
      </w:pPr>
      <w:r w:rsidRPr="00B34265">
        <w:rPr>
          <w:rFonts w:asciiTheme="minorHAnsi" w:eastAsia="Verdana" w:hAnsiTheme="minorHAnsi" w:cstheme="minorHAnsi"/>
          <w:szCs w:val="22"/>
        </w:rPr>
        <w:t>only be composed of members whose production activities or possible additional activities referred to in point (a) take place in geographical proximity to each other in the same Member State or in the same third country</w:t>
      </w:r>
      <w:r w:rsidR="006B1727" w:rsidRPr="0095408C">
        <w:rPr>
          <w:rFonts w:asciiTheme="minorHAnsi" w:eastAsia="Verdana" w:hAnsiTheme="minorHAnsi" w:cstheme="minorHAnsi"/>
          <w:szCs w:val="22"/>
        </w:rPr>
        <w:t>;</w:t>
      </w:r>
    </w:p>
    <w:p w14:paraId="577BA449" w14:textId="77414021" w:rsidR="006B1727" w:rsidRPr="0095408C" w:rsidRDefault="00B34265" w:rsidP="00921DAD">
      <w:pPr>
        <w:pStyle w:val="ListParagraph"/>
        <w:numPr>
          <w:ilvl w:val="0"/>
          <w:numId w:val="27"/>
        </w:numPr>
        <w:ind w:left="0" w:right="-1" w:firstLine="0"/>
        <w:jc w:val="both"/>
        <w:rPr>
          <w:rFonts w:asciiTheme="minorHAnsi" w:eastAsia="Verdana" w:hAnsiTheme="minorHAnsi" w:cstheme="minorHAnsi"/>
          <w:szCs w:val="22"/>
        </w:rPr>
      </w:pPr>
      <w:r w:rsidRPr="00B34265">
        <w:rPr>
          <w:rFonts w:asciiTheme="minorHAnsi" w:eastAsia="Verdana" w:hAnsiTheme="minorHAnsi" w:cstheme="minorHAnsi"/>
          <w:szCs w:val="22"/>
        </w:rPr>
        <w:t>set up a joint marketing system for the products produced by the group; and</w:t>
      </w:r>
      <w:r w:rsidR="006B1727" w:rsidRPr="0095408C">
        <w:rPr>
          <w:rFonts w:asciiTheme="minorHAnsi" w:eastAsia="Verdana" w:hAnsiTheme="minorHAnsi" w:cstheme="minorHAnsi"/>
          <w:szCs w:val="22"/>
        </w:rPr>
        <w:t xml:space="preserve"> </w:t>
      </w:r>
    </w:p>
    <w:p w14:paraId="7ABA1C24" w14:textId="16916C9E" w:rsidR="006B1727" w:rsidRPr="0095408C" w:rsidRDefault="00B34265" w:rsidP="00921DAD">
      <w:pPr>
        <w:pStyle w:val="ListParagraph"/>
        <w:numPr>
          <w:ilvl w:val="0"/>
          <w:numId w:val="27"/>
        </w:numPr>
        <w:ind w:left="0" w:right="-1" w:firstLine="0"/>
        <w:jc w:val="both"/>
        <w:rPr>
          <w:rFonts w:asciiTheme="minorHAnsi" w:eastAsia="Verdana" w:hAnsiTheme="minorHAnsi" w:cstheme="minorHAnsi"/>
          <w:szCs w:val="22"/>
        </w:rPr>
      </w:pPr>
      <w:r w:rsidRPr="00B34265">
        <w:rPr>
          <w:rFonts w:asciiTheme="minorHAnsi" w:eastAsia="Verdana" w:hAnsiTheme="minorHAnsi" w:cstheme="minorHAnsi"/>
          <w:szCs w:val="22"/>
        </w:rPr>
        <w:t>establish a system for internal controls comprising a documented set of control activities and procedures in accordance with which an identified person or body is responsible for verifying compliance with this Regulation of each member of the group</w:t>
      </w:r>
      <w:r w:rsidR="006B1727" w:rsidRPr="0095408C">
        <w:rPr>
          <w:rFonts w:asciiTheme="minorHAnsi" w:eastAsia="Verdana" w:hAnsiTheme="minorHAnsi" w:cstheme="minorHAnsi"/>
          <w:szCs w:val="22"/>
        </w:rPr>
        <w:t>.</w:t>
      </w:r>
    </w:p>
    <w:p w14:paraId="06577680" w14:textId="5CCF5460" w:rsidR="006B1727" w:rsidRPr="0095408C" w:rsidRDefault="006B1727" w:rsidP="00921DAD">
      <w:pPr>
        <w:pStyle w:val="ListParagraph"/>
        <w:ind w:left="2007" w:right="-1" w:hanging="1145"/>
        <w:jc w:val="both"/>
        <w:rPr>
          <w:rFonts w:asciiTheme="minorHAnsi" w:eastAsia="Verdana" w:hAnsiTheme="minorHAnsi" w:cstheme="minorHAnsi"/>
          <w:szCs w:val="22"/>
        </w:rPr>
      </w:pPr>
    </w:p>
    <w:p w14:paraId="355CAA78" w14:textId="65B1DFCE" w:rsidR="006B1727" w:rsidRPr="00921DAD" w:rsidRDefault="00B55A9E" w:rsidP="00921DAD">
      <w:pPr>
        <w:ind w:right="-1"/>
        <w:jc w:val="both"/>
        <w:rPr>
          <w:rFonts w:asciiTheme="minorHAnsi" w:eastAsia="Verdana" w:hAnsiTheme="minorHAnsi" w:cstheme="minorHAnsi"/>
          <w:szCs w:val="22"/>
        </w:rPr>
      </w:pPr>
      <w:r w:rsidRPr="00B55A9E">
        <w:rPr>
          <w:rFonts w:asciiTheme="minorHAnsi" w:eastAsia="Verdana" w:hAnsiTheme="minorHAnsi" w:cstheme="minorHAnsi"/>
          <w:szCs w:val="22"/>
          <w:u w:val="single"/>
        </w:rPr>
        <w:t>The system for internal controls (ICS) shall comprise documented procedures on</w:t>
      </w:r>
      <w:r w:rsidR="006B1727" w:rsidRPr="00921DAD">
        <w:rPr>
          <w:rFonts w:asciiTheme="minorHAnsi" w:eastAsia="Verdana" w:hAnsiTheme="minorHAnsi" w:cstheme="minorHAnsi"/>
          <w:szCs w:val="22"/>
        </w:rPr>
        <w:t xml:space="preserve">: </w:t>
      </w:r>
    </w:p>
    <w:p w14:paraId="3F0494A9" w14:textId="17B2B9AF" w:rsidR="006B1727" w:rsidRPr="0095408C" w:rsidRDefault="006B1727" w:rsidP="00921DAD">
      <w:pPr>
        <w:pStyle w:val="ListParagraph"/>
        <w:ind w:left="2007" w:right="-1" w:hanging="2007"/>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(i) </w:t>
      </w:r>
      <w:r w:rsidR="00B55A9E" w:rsidRPr="00B55A9E">
        <w:rPr>
          <w:rFonts w:asciiTheme="minorHAnsi" w:eastAsia="Verdana" w:hAnsiTheme="minorHAnsi" w:cstheme="minorHAnsi"/>
          <w:szCs w:val="22"/>
        </w:rPr>
        <w:t>the registration of the members of the group</w:t>
      </w:r>
      <w:r w:rsidRPr="0095408C">
        <w:rPr>
          <w:rFonts w:asciiTheme="minorHAnsi" w:eastAsia="Verdana" w:hAnsiTheme="minorHAnsi" w:cstheme="minorHAnsi"/>
          <w:szCs w:val="22"/>
        </w:rPr>
        <w:t xml:space="preserve">; </w:t>
      </w:r>
    </w:p>
    <w:p w14:paraId="2DC7F3C8" w14:textId="3625D1B5" w:rsidR="006B1727" w:rsidRPr="0095408C" w:rsidRDefault="006B1727" w:rsidP="00921DAD">
      <w:pPr>
        <w:pStyle w:val="ListParagraph"/>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(ii) </w:t>
      </w:r>
      <w:r w:rsidR="00B55A9E" w:rsidRPr="00B55A9E">
        <w:rPr>
          <w:rFonts w:asciiTheme="minorHAnsi" w:eastAsia="Verdana" w:hAnsiTheme="minorHAnsi" w:cstheme="minorHAnsi"/>
          <w:szCs w:val="22"/>
        </w:rPr>
        <w:t>the internal inspections, which include the annual internal physical on-the-spot inspections of each member of the group, and any additional risk-based inspections, in any case scheduled by the ICS manager and conducted by ICS inspectors, whose roles are defined in point (h)</w:t>
      </w:r>
      <w:r w:rsidRPr="0095408C">
        <w:rPr>
          <w:rFonts w:asciiTheme="minorHAnsi" w:eastAsia="Verdana" w:hAnsiTheme="minorHAnsi" w:cstheme="minorHAnsi"/>
          <w:szCs w:val="22"/>
        </w:rPr>
        <w:t xml:space="preserve">; </w:t>
      </w:r>
    </w:p>
    <w:p w14:paraId="6AE01812" w14:textId="7AEEF606" w:rsidR="006B1727" w:rsidRPr="0095408C" w:rsidRDefault="006B1727" w:rsidP="00921DAD">
      <w:pPr>
        <w:pStyle w:val="ListParagraph"/>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(iii) </w:t>
      </w:r>
      <w:r w:rsidR="00B55A9E" w:rsidRPr="00B55A9E">
        <w:rPr>
          <w:rFonts w:asciiTheme="minorHAnsi" w:eastAsia="Verdana" w:hAnsiTheme="minorHAnsi" w:cstheme="minorHAnsi"/>
          <w:szCs w:val="22"/>
        </w:rPr>
        <w:t>the approval of new members in an existing group or, where appropriate, the approval of new production units or new activities of existing members upon the approval by the ICS manager on the basis of the internal inspection report</w:t>
      </w:r>
      <w:r w:rsidRPr="0095408C">
        <w:rPr>
          <w:rFonts w:asciiTheme="minorHAnsi" w:eastAsia="Verdana" w:hAnsiTheme="minorHAnsi" w:cstheme="minorHAnsi"/>
          <w:szCs w:val="22"/>
        </w:rPr>
        <w:t xml:space="preserve">; </w:t>
      </w:r>
    </w:p>
    <w:p w14:paraId="32085144" w14:textId="2725A504" w:rsidR="006B1727" w:rsidRPr="0095408C" w:rsidRDefault="006B1727" w:rsidP="00921DAD">
      <w:pPr>
        <w:pStyle w:val="ListParagraph"/>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(iv) </w:t>
      </w:r>
      <w:r w:rsidR="00B55A9E" w:rsidRPr="00B55A9E">
        <w:rPr>
          <w:rFonts w:asciiTheme="minorHAnsi" w:eastAsia="Verdana" w:hAnsiTheme="minorHAnsi" w:cstheme="minorHAnsi"/>
          <w:szCs w:val="22"/>
        </w:rPr>
        <w:t>the training of the ICS inspectors, which is to take place at least annually and to be accompanied by an assessment of the knowledge acquired by the participants;</w:t>
      </w:r>
      <w:r w:rsidRPr="0095408C">
        <w:rPr>
          <w:rFonts w:asciiTheme="minorHAnsi" w:eastAsia="Verdana" w:hAnsiTheme="minorHAnsi" w:cstheme="minorHAnsi"/>
          <w:szCs w:val="22"/>
        </w:rPr>
        <w:t xml:space="preserve">; </w:t>
      </w:r>
    </w:p>
    <w:p w14:paraId="042278BF" w14:textId="2E863BDF" w:rsidR="006B1727" w:rsidRPr="0095408C" w:rsidRDefault="006B1727" w:rsidP="00921DAD">
      <w:pPr>
        <w:pStyle w:val="ListParagraph"/>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(v) </w:t>
      </w:r>
      <w:r w:rsidR="00B55A9E" w:rsidRPr="00B55A9E">
        <w:rPr>
          <w:rFonts w:asciiTheme="minorHAnsi" w:eastAsia="Verdana" w:hAnsiTheme="minorHAnsi" w:cstheme="minorHAnsi"/>
          <w:szCs w:val="22"/>
        </w:rPr>
        <w:t>the training of members of the group on the ICS procedures and the requirements of this Regulation</w:t>
      </w:r>
      <w:r w:rsidRPr="0095408C">
        <w:rPr>
          <w:rFonts w:asciiTheme="minorHAnsi" w:eastAsia="Verdana" w:hAnsiTheme="minorHAnsi" w:cstheme="minorHAnsi"/>
          <w:szCs w:val="22"/>
        </w:rPr>
        <w:t xml:space="preserve">; </w:t>
      </w:r>
    </w:p>
    <w:p w14:paraId="397EDF19" w14:textId="515BF10F" w:rsidR="006B1727" w:rsidRPr="0095408C" w:rsidRDefault="006B1727" w:rsidP="00921DAD">
      <w:pPr>
        <w:pStyle w:val="ListParagraph"/>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(vi) </w:t>
      </w:r>
      <w:r w:rsidR="00B55A9E" w:rsidRPr="00B55A9E">
        <w:rPr>
          <w:rFonts w:asciiTheme="minorHAnsi" w:eastAsia="Verdana" w:hAnsiTheme="minorHAnsi" w:cstheme="minorHAnsi"/>
          <w:szCs w:val="22"/>
        </w:rPr>
        <w:t>the control of documents and records</w:t>
      </w:r>
      <w:r w:rsidRPr="0095408C">
        <w:rPr>
          <w:rFonts w:asciiTheme="minorHAnsi" w:eastAsia="Verdana" w:hAnsiTheme="minorHAnsi" w:cstheme="minorHAnsi"/>
          <w:szCs w:val="22"/>
        </w:rPr>
        <w:t>;</w:t>
      </w:r>
    </w:p>
    <w:p w14:paraId="5341A643" w14:textId="33B87EA2" w:rsidR="006B1727" w:rsidRPr="0095408C" w:rsidRDefault="006B1727" w:rsidP="00921DAD">
      <w:pPr>
        <w:pStyle w:val="ListParagraph"/>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(vii) </w:t>
      </w:r>
      <w:r w:rsidR="00B55A9E" w:rsidRPr="00B55A9E">
        <w:rPr>
          <w:rFonts w:asciiTheme="minorHAnsi" w:eastAsia="Verdana" w:hAnsiTheme="minorHAnsi" w:cstheme="minorHAnsi"/>
          <w:szCs w:val="22"/>
        </w:rPr>
        <w:t>the measures in cases of non-compliance detected during the internal inspections, including their follow-up</w:t>
      </w:r>
      <w:r w:rsidRPr="0095408C">
        <w:rPr>
          <w:rFonts w:asciiTheme="minorHAnsi" w:eastAsia="Verdana" w:hAnsiTheme="minorHAnsi" w:cstheme="minorHAnsi"/>
          <w:szCs w:val="22"/>
        </w:rPr>
        <w:t xml:space="preserve">; </w:t>
      </w:r>
    </w:p>
    <w:p w14:paraId="18E4D5D9" w14:textId="576CD74E" w:rsidR="006B1727" w:rsidRPr="0095408C" w:rsidRDefault="006B1727" w:rsidP="00921DAD">
      <w:pPr>
        <w:pStyle w:val="ListParagraph"/>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(viii) </w:t>
      </w:r>
      <w:r w:rsidR="00B55A9E" w:rsidRPr="00B55A9E">
        <w:rPr>
          <w:rFonts w:asciiTheme="minorHAnsi" w:eastAsia="Verdana" w:hAnsiTheme="minorHAnsi" w:cstheme="minorHAnsi"/>
          <w:szCs w:val="22"/>
        </w:rPr>
        <w:t>the internal traceability, which shows the origin of the products delivered in the joint marketing system of the group and allows the tracing of all products of all members throughout all stages, such as production, processing, preparation or placing on the market, including estimating and cross-checking the yields of each member of the group</w:t>
      </w:r>
      <w:r w:rsidRPr="0095408C">
        <w:rPr>
          <w:rFonts w:asciiTheme="minorHAnsi" w:eastAsia="Verdana" w:hAnsiTheme="minorHAnsi" w:cstheme="minorHAnsi"/>
          <w:szCs w:val="22"/>
        </w:rPr>
        <w:t>;</w:t>
      </w:r>
    </w:p>
    <w:p w14:paraId="73D1D08B" w14:textId="77777777" w:rsidR="006D663D" w:rsidRPr="0095408C" w:rsidRDefault="006D663D" w:rsidP="00307C6B">
      <w:pPr>
        <w:pStyle w:val="ListParagraph"/>
        <w:ind w:left="2007" w:right="-1" w:hanging="11"/>
        <w:jc w:val="both"/>
        <w:rPr>
          <w:rFonts w:asciiTheme="minorHAnsi" w:eastAsia="Verdana" w:hAnsiTheme="minorHAnsi" w:cstheme="minorHAnsi"/>
          <w:szCs w:val="22"/>
        </w:rPr>
      </w:pPr>
    </w:p>
    <w:p w14:paraId="2167575A" w14:textId="204E9E7A" w:rsidR="006D663D" w:rsidRPr="0097382F" w:rsidRDefault="00B55A9E" w:rsidP="0097382F">
      <w:pPr>
        <w:pStyle w:val="ListParagraph"/>
        <w:numPr>
          <w:ilvl w:val="0"/>
          <w:numId w:val="27"/>
        </w:numPr>
        <w:ind w:left="0" w:right="-1" w:firstLine="0"/>
        <w:jc w:val="both"/>
        <w:rPr>
          <w:rFonts w:asciiTheme="minorHAnsi" w:eastAsia="Verdana" w:hAnsiTheme="minorHAnsi" w:cstheme="minorHAnsi"/>
          <w:szCs w:val="22"/>
        </w:rPr>
      </w:pPr>
      <w:r w:rsidRPr="00B55A9E">
        <w:rPr>
          <w:rFonts w:asciiTheme="minorHAnsi" w:eastAsia="Verdana" w:hAnsiTheme="minorHAnsi" w:cstheme="minorHAnsi"/>
          <w:szCs w:val="22"/>
        </w:rPr>
        <w:t>appoint an ICS manager and one or more ICS inspectors who may be a member of the group. Their positions shall not be combined. The number of ICS inspectors shall be adequate and proportional in particular to the type, structure, size, products, activities and output of organic production of the group. The ICS inspectors shall be competent with regard to the products and activities of the group</w:t>
      </w:r>
      <w:r w:rsidR="006B1727" w:rsidRPr="0095408C">
        <w:rPr>
          <w:rFonts w:asciiTheme="minorHAnsi" w:eastAsia="Verdana" w:hAnsiTheme="minorHAnsi" w:cstheme="minorHAnsi"/>
          <w:szCs w:val="22"/>
        </w:rPr>
        <w:t xml:space="preserve">. </w:t>
      </w:r>
    </w:p>
    <w:p w14:paraId="1940C68B" w14:textId="06D52783" w:rsidR="006B1727" w:rsidRPr="0095408C" w:rsidRDefault="00B55A9E" w:rsidP="0097382F">
      <w:pPr>
        <w:tabs>
          <w:tab w:val="left" w:pos="2268"/>
        </w:tabs>
        <w:spacing w:before="120" w:after="120"/>
        <w:ind w:left="1644" w:hanging="1644"/>
        <w:jc w:val="both"/>
        <w:rPr>
          <w:rFonts w:asciiTheme="minorHAnsi" w:eastAsia="Verdana" w:hAnsiTheme="minorHAnsi" w:cstheme="minorHAnsi"/>
          <w:szCs w:val="22"/>
        </w:rPr>
      </w:pPr>
      <w:r w:rsidRPr="00B55A9E">
        <w:rPr>
          <w:rFonts w:asciiTheme="minorHAnsi" w:eastAsia="Verdana" w:hAnsiTheme="minorHAnsi" w:cstheme="minorHAnsi"/>
          <w:b/>
          <w:szCs w:val="22"/>
        </w:rPr>
        <w:t>The ICS manager shall</w:t>
      </w:r>
      <w:r w:rsidR="006B1727" w:rsidRPr="0095408C">
        <w:rPr>
          <w:rFonts w:asciiTheme="minorHAnsi" w:eastAsia="Verdana" w:hAnsiTheme="minorHAnsi" w:cstheme="minorHAnsi"/>
          <w:szCs w:val="22"/>
        </w:rPr>
        <w:t xml:space="preserve">: </w:t>
      </w:r>
    </w:p>
    <w:p w14:paraId="4AACB932" w14:textId="7F8A9F3C" w:rsidR="006B1727" w:rsidRPr="0095408C" w:rsidRDefault="006B1727" w:rsidP="00921DAD">
      <w:pPr>
        <w:pStyle w:val="ListParagraph"/>
        <w:tabs>
          <w:tab w:val="left" w:pos="2268"/>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(i) </w:t>
      </w:r>
      <w:r w:rsidR="00B55A9E" w:rsidRPr="00B55A9E">
        <w:rPr>
          <w:rFonts w:asciiTheme="minorHAnsi" w:eastAsia="Verdana" w:hAnsiTheme="minorHAnsi" w:cstheme="minorHAnsi"/>
          <w:szCs w:val="22"/>
        </w:rPr>
        <w:t>verify the eligibility of each member of the group regarding the criteria set out in points (a), (b) and (e)</w:t>
      </w:r>
      <w:r w:rsidRPr="0095408C">
        <w:rPr>
          <w:rFonts w:asciiTheme="minorHAnsi" w:eastAsia="Verdana" w:hAnsiTheme="minorHAnsi" w:cstheme="minorHAnsi"/>
          <w:szCs w:val="22"/>
        </w:rPr>
        <w:t>;</w:t>
      </w:r>
    </w:p>
    <w:p w14:paraId="200A036E" w14:textId="010DF972" w:rsidR="006D663D" w:rsidRPr="0095408C" w:rsidRDefault="006D663D" w:rsidP="00921DAD">
      <w:pPr>
        <w:pStyle w:val="ListParagraph"/>
        <w:tabs>
          <w:tab w:val="left" w:pos="2268"/>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(ii) </w:t>
      </w:r>
      <w:r w:rsidR="00B55A9E" w:rsidRPr="00B55A9E">
        <w:rPr>
          <w:rFonts w:asciiTheme="minorHAnsi" w:eastAsia="Verdana" w:hAnsiTheme="minorHAnsi" w:cstheme="minorHAnsi"/>
          <w:szCs w:val="22"/>
        </w:rPr>
        <w:t>ensure that there is a written and signed membership agreement between each member and the group, by which the members commit themselves to</w:t>
      </w:r>
      <w:r w:rsidRPr="0095408C">
        <w:rPr>
          <w:rFonts w:asciiTheme="minorHAnsi" w:eastAsia="Verdana" w:hAnsiTheme="minorHAnsi" w:cstheme="minorHAnsi"/>
          <w:szCs w:val="22"/>
        </w:rPr>
        <w:t>:</w:t>
      </w:r>
    </w:p>
    <w:p w14:paraId="45F0A982" w14:textId="77777777" w:rsidR="006D663D" w:rsidRPr="0095408C" w:rsidRDefault="006D663D" w:rsidP="00921DAD">
      <w:pPr>
        <w:pStyle w:val="ListParagraph"/>
        <w:tabs>
          <w:tab w:val="left" w:pos="2268"/>
        </w:tabs>
        <w:ind w:left="0" w:right="-1"/>
        <w:jc w:val="both"/>
        <w:rPr>
          <w:rFonts w:asciiTheme="minorHAnsi" w:eastAsia="Verdana" w:hAnsiTheme="minorHAnsi" w:cstheme="minorHAnsi"/>
          <w:szCs w:val="22"/>
        </w:rPr>
      </w:pPr>
    </w:p>
    <w:p w14:paraId="0488DF46" w14:textId="7E0638F5" w:rsidR="006D663D" w:rsidRPr="0095408C" w:rsidRDefault="006D663D" w:rsidP="00921DAD">
      <w:pPr>
        <w:pStyle w:val="ListParagraph"/>
        <w:tabs>
          <w:tab w:val="left" w:pos="2268"/>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 </w:t>
      </w:r>
      <w:r w:rsidR="00E47779" w:rsidRPr="00E47779">
        <w:rPr>
          <w:rFonts w:asciiTheme="minorHAnsi" w:eastAsia="Verdana" w:hAnsiTheme="minorHAnsi" w:cstheme="minorHAnsi"/>
          <w:szCs w:val="22"/>
        </w:rPr>
        <w:t>comply with this Regulation</w:t>
      </w:r>
      <w:r w:rsidRPr="0095408C">
        <w:rPr>
          <w:rFonts w:asciiTheme="minorHAnsi" w:eastAsia="Verdana" w:hAnsiTheme="minorHAnsi" w:cstheme="minorHAnsi"/>
          <w:szCs w:val="22"/>
        </w:rPr>
        <w:t xml:space="preserve">, </w:t>
      </w:r>
    </w:p>
    <w:p w14:paraId="11EA3243" w14:textId="73CFA0C8" w:rsidR="006D663D" w:rsidRPr="0095408C" w:rsidRDefault="006D663D" w:rsidP="00921DAD">
      <w:pPr>
        <w:pStyle w:val="ListParagraph"/>
        <w:tabs>
          <w:tab w:val="left" w:pos="2268"/>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 </w:t>
      </w:r>
      <w:r w:rsidR="00E47779" w:rsidRPr="00E47779">
        <w:rPr>
          <w:rFonts w:asciiTheme="minorHAnsi" w:eastAsia="Verdana" w:hAnsiTheme="minorHAnsi" w:cstheme="minorHAnsi"/>
          <w:szCs w:val="22"/>
        </w:rPr>
        <w:t>participate in the ICS and comply with the ICS procedures, including the tasks and responsibilities assigned to them by the ICS manager and the obligation for records keeping</w:t>
      </w:r>
      <w:r w:rsidRPr="0095408C">
        <w:rPr>
          <w:rFonts w:asciiTheme="minorHAnsi" w:eastAsia="Verdana" w:hAnsiTheme="minorHAnsi" w:cstheme="minorHAnsi"/>
          <w:szCs w:val="22"/>
        </w:rPr>
        <w:t xml:space="preserve">, </w:t>
      </w:r>
    </w:p>
    <w:p w14:paraId="6096DFCC" w14:textId="364EAF28" w:rsidR="006D663D" w:rsidRPr="0095408C" w:rsidRDefault="006D663D" w:rsidP="00921DAD">
      <w:pPr>
        <w:pStyle w:val="ListParagraph"/>
        <w:tabs>
          <w:tab w:val="left" w:pos="2268"/>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 </w:t>
      </w:r>
      <w:r w:rsidR="00E47779" w:rsidRPr="00E47779">
        <w:rPr>
          <w:rFonts w:asciiTheme="minorHAnsi" w:eastAsia="Verdana" w:hAnsiTheme="minorHAnsi" w:cstheme="minorHAnsi"/>
          <w:szCs w:val="22"/>
        </w:rPr>
        <w:t>permit access to production units and premises and be present during the internal inspections carried out by the ICS inspectors and official controls carried out by the competent authority or, where appropriate, the control authority or control body, make available to them all documents and records and countersign the inspection reports</w:t>
      </w:r>
      <w:r w:rsidRPr="0095408C">
        <w:rPr>
          <w:rFonts w:asciiTheme="minorHAnsi" w:eastAsia="Verdana" w:hAnsiTheme="minorHAnsi" w:cstheme="minorHAnsi"/>
          <w:szCs w:val="22"/>
        </w:rPr>
        <w:t xml:space="preserve">, </w:t>
      </w:r>
    </w:p>
    <w:p w14:paraId="17147C70" w14:textId="42EE87B0" w:rsidR="006D663D" w:rsidRPr="0095408C" w:rsidRDefault="006D663D" w:rsidP="00921DAD">
      <w:pPr>
        <w:pStyle w:val="ListParagraph"/>
        <w:tabs>
          <w:tab w:val="left" w:pos="2268"/>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 </w:t>
      </w:r>
      <w:r w:rsidR="00E47779" w:rsidRPr="00E47779">
        <w:rPr>
          <w:rFonts w:asciiTheme="minorHAnsi" w:eastAsia="Verdana" w:hAnsiTheme="minorHAnsi" w:cstheme="minorHAnsi"/>
          <w:szCs w:val="22"/>
        </w:rPr>
        <w:t>accept and implement the measures in cases of non-compliances in accordance with the decision of the ICS manager or the competent authority or, where appropriate, the control authority or control body, within the given time-frame</w:t>
      </w:r>
      <w:r w:rsidRPr="0095408C">
        <w:rPr>
          <w:rFonts w:asciiTheme="minorHAnsi" w:eastAsia="Verdana" w:hAnsiTheme="minorHAnsi" w:cstheme="minorHAnsi"/>
          <w:szCs w:val="22"/>
        </w:rPr>
        <w:t xml:space="preserve">, </w:t>
      </w:r>
    </w:p>
    <w:p w14:paraId="617ED640" w14:textId="0B92768B" w:rsidR="006D663D" w:rsidRPr="0095408C" w:rsidRDefault="006D663D" w:rsidP="00921DAD">
      <w:pPr>
        <w:pStyle w:val="ListParagraph"/>
        <w:tabs>
          <w:tab w:val="left" w:pos="2268"/>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 </w:t>
      </w:r>
      <w:r w:rsidR="00E47779" w:rsidRPr="00E47779">
        <w:rPr>
          <w:rFonts w:asciiTheme="minorHAnsi" w:eastAsia="Verdana" w:hAnsiTheme="minorHAnsi" w:cstheme="minorHAnsi"/>
          <w:szCs w:val="22"/>
        </w:rPr>
        <w:t>immediately inform the ICS manager on suspected non-compliance</w:t>
      </w:r>
      <w:r w:rsidRPr="0095408C">
        <w:rPr>
          <w:rFonts w:asciiTheme="minorHAnsi" w:eastAsia="Verdana" w:hAnsiTheme="minorHAnsi" w:cstheme="minorHAnsi"/>
          <w:szCs w:val="22"/>
        </w:rPr>
        <w:t>.</w:t>
      </w:r>
    </w:p>
    <w:p w14:paraId="2E1EEF25" w14:textId="18DBF09E" w:rsidR="006D663D" w:rsidRPr="0095408C" w:rsidRDefault="006D663D" w:rsidP="00921DAD">
      <w:pPr>
        <w:pStyle w:val="ListParagraph"/>
        <w:tabs>
          <w:tab w:val="left" w:pos="2268"/>
        </w:tabs>
        <w:ind w:left="0" w:right="-1"/>
        <w:jc w:val="both"/>
        <w:rPr>
          <w:rFonts w:asciiTheme="minorHAnsi" w:eastAsia="Verdana" w:hAnsiTheme="minorHAnsi" w:cstheme="minorHAnsi"/>
          <w:szCs w:val="22"/>
        </w:rPr>
      </w:pPr>
    </w:p>
    <w:p w14:paraId="5FEBA23B" w14:textId="30A9D1CE" w:rsidR="006D663D" w:rsidRPr="0095408C" w:rsidRDefault="006D663D" w:rsidP="00921DAD">
      <w:pPr>
        <w:pStyle w:val="ListParagraph"/>
        <w:tabs>
          <w:tab w:val="left" w:pos="2268"/>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(iii) </w:t>
      </w:r>
      <w:r w:rsidR="00CA1683" w:rsidRPr="00CA1683">
        <w:rPr>
          <w:rFonts w:asciiTheme="minorHAnsi" w:eastAsia="Verdana" w:hAnsiTheme="minorHAnsi" w:cstheme="minorHAnsi"/>
          <w:szCs w:val="22"/>
        </w:rPr>
        <w:t>develop the ICS procedures and the relevant documents and records, keep them up to date and make them readily available to the ICS inspectors, and where relevant, to the members of the group</w:t>
      </w:r>
      <w:r w:rsidRPr="0095408C">
        <w:rPr>
          <w:rFonts w:asciiTheme="minorHAnsi" w:eastAsia="Verdana" w:hAnsiTheme="minorHAnsi" w:cstheme="minorHAnsi"/>
          <w:szCs w:val="22"/>
        </w:rPr>
        <w:t>;</w:t>
      </w:r>
    </w:p>
    <w:p w14:paraId="6DBBA379" w14:textId="5FA2DDAB" w:rsidR="006D663D" w:rsidRPr="0095408C" w:rsidRDefault="006D663D" w:rsidP="00921DAD">
      <w:pPr>
        <w:pStyle w:val="ListParagraph"/>
        <w:tabs>
          <w:tab w:val="left" w:pos="2268"/>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(iv) </w:t>
      </w:r>
      <w:r w:rsidR="00CA1683" w:rsidRPr="00CA1683">
        <w:rPr>
          <w:rFonts w:asciiTheme="minorHAnsi" w:eastAsia="Verdana" w:hAnsiTheme="minorHAnsi" w:cstheme="minorHAnsi"/>
          <w:szCs w:val="22"/>
        </w:rPr>
        <w:t>draw up the list of the members of the group and keep it up to date</w:t>
      </w:r>
      <w:r w:rsidRPr="0095408C">
        <w:rPr>
          <w:rFonts w:asciiTheme="minorHAnsi" w:eastAsia="Verdana" w:hAnsiTheme="minorHAnsi" w:cstheme="minorHAnsi"/>
          <w:szCs w:val="22"/>
        </w:rPr>
        <w:t>;</w:t>
      </w:r>
    </w:p>
    <w:p w14:paraId="527B4454" w14:textId="4A0F5CFA" w:rsidR="006D663D" w:rsidRPr="0095408C" w:rsidRDefault="006D663D" w:rsidP="00921DAD">
      <w:pPr>
        <w:pStyle w:val="ListParagraph"/>
        <w:tabs>
          <w:tab w:val="left" w:pos="2268"/>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(v) </w:t>
      </w:r>
      <w:r w:rsidR="00CA1683" w:rsidRPr="00CA1683">
        <w:rPr>
          <w:rFonts w:asciiTheme="minorHAnsi" w:eastAsia="Verdana" w:hAnsiTheme="minorHAnsi" w:cstheme="minorHAnsi"/>
          <w:szCs w:val="22"/>
        </w:rPr>
        <w:t>assign tasks and respons</w:t>
      </w:r>
      <w:r w:rsidR="00CA1683">
        <w:rPr>
          <w:rFonts w:asciiTheme="minorHAnsi" w:eastAsia="Verdana" w:hAnsiTheme="minorHAnsi" w:cstheme="minorHAnsi"/>
          <w:szCs w:val="22"/>
        </w:rPr>
        <w:t>ibilities to the ICS inspectors</w:t>
      </w:r>
      <w:r w:rsidRPr="0095408C">
        <w:rPr>
          <w:rFonts w:asciiTheme="minorHAnsi" w:eastAsia="Verdana" w:hAnsiTheme="minorHAnsi" w:cstheme="minorHAnsi"/>
          <w:szCs w:val="22"/>
        </w:rPr>
        <w:t>;</w:t>
      </w:r>
    </w:p>
    <w:p w14:paraId="5DF92F98" w14:textId="0B7E267D" w:rsidR="006D663D" w:rsidRPr="0095408C" w:rsidRDefault="006D663D" w:rsidP="00921DAD">
      <w:pPr>
        <w:pStyle w:val="ListParagraph"/>
        <w:tabs>
          <w:tab w:val="left" w:pos="2268"/>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(vi) </w:t>
      </w:r>
      <w:r w:rsidR="00CA1683" w:rsidRPr="00CA1683">
        <w:rPr>
          <w:rFonts w:asciiTheme="minorHAnsi" w:eastAsia="Verdana" w:hAnsiTheme="minorHAnsi" w:cstheme="minorHAnsi"/>
          <w:szCs w:val="22"/>
        </w:rPr>
        <w:t>be the liaison between the members of the group and the competent authority or, where appropriate, the control authority or control body, including requests for derogations</w:t>
      </w:r>
      <w:r w:rsidRPr="0095408C">
        <w:rPr>
          <w:rFonts w:asciiTheme="minorHAnsi" w:eastAsia="Verdana" w:hAnsiTheme="minorHAnsi" w:cstheme="minorHAnsi"/>
          <w:szCs w:val="22"/>
        </w:rPr>
        <w:t>;</w:t>
      </w:r>
    </w:p>
    <w:p w14:paraId="3BA3B555" w14:textId="590F7D2A" w:rsidR="006D663D" w:rsidRPr="0095408C" w:rsidRDefault="006D663D" w:rsidP="00921DAD">
      <w:pPr>
        <w:pStyle w:val="ListParagraph"/>
        <w:tabs>
          <w:tab w:val="left" w:pos="2268"/>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(vii) </w:t>
      </w:r>
      <w:r w:rsidR="00CA1683" w:rsidRPr="00CA1683">
        <w:rPr>
          <w:rFonts w:asciiTheme="minorHAnsi" w:eastAsia="Verdana" w:hAnsiTheme="minorHAnsi" w:cstheme="minorHAnsi"/>
          <w:szCs w:val="22"/>
        </w:rPr>
        <w:t>verify annually the conflict of interest statements of the ICS inspectors</w:t>
      </w:r>
      <w:r w:rsidRPr="0095408C">
        <w:rPr>
          <w:rFonts w:asciiTheme="minorHAnsi" w:eastAsia="Verdana" w:hAnsiTheme="minorHAnsi" w:cstheme="minorHAnsi"/>
          <w:szCs w:val="22"/>
        </w:rPr>
        <w:t xml:space="preserve">; </w:t>
      </w:r>
    </w:p>
    <w:p w14:paraId="127052ED" w14:textId="34149DCD" w:rsidR="006D663D" w:rsidRPr="0095408C" w:rsidRDefault="006D663D" w:rsidP="00921DAD">
      <w:pPr>
        <w:pStyle w:val="ListParagraph"/>
        <w:tabs>
          <w:tab w:val="left" w:pos="2268"/>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(viii) </w:t>
      </w:r>
      <w:r w:rsidR="00CA1683" w:rsidRPr="00CA1683">
        <w:rPr>
          <w:rFonts w:asciiTheme="minorHAnsi" w:eastAsia="Verdana" w:hAnsiTheme="minorHAnsi" w:cstheme="minorHAnsi"/>
          <w:szCs w:val="22"/>
        </w:rPr>
        <w:t>schedule internal inspections and ensure their adequate implementation in accordance with the ICS manager’s schedule referred to in point (ii) of the second paragraph of point (g)</w:t>
      </w:r>
      <w:r w:rsidRPr="0095408C">
        <w:rPr>
          <w:rFonts w:asciiTheme="minorHAnsi" w:eastAsia="Verdana" w:hAnsiTheme="minorHAnsi" w:cstheme="minorHAnsi"/>
          <w:szCs w:val="22"/>
        </w:rPr>
        <w:t>;</w:t>
      </w:r>
    </w:p>
    <w:p w14:paraId="7A2A07CA" w14:textId="38F2A01E" w:rsidR="006D663D" w:rsidRPr="0095408C" w:rsidRDefault="006D663D" w:rsidP="00921DAD">
      <w:pPr>
        <w:pStyle w:val="ListParagraph"/>
        <w:tabs>
          <w:tab w:val="left" w:pos="2268"/>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(ix) </w:t>
      </w:r>
      <w:r w:rsidR="00CA1683" w:rsidRPr="00CA1683">
        <w:rPr>
          <w:rFonts w:asciiTheme="minorHAnsi" w:eastAsia="Verdana" w:hAnsiTheme="minorHAnsi" w:cstheme="minorHAnsi"/>
          <w:szCs w:val="22"/>
        </w:rPr>
        <w:t>ensure adequate trainings for the ICS inspectors and carry out an annual assessment of ICS inspectors’ competences and qualifications</w:t>
      </w:r>
      <w:r w:rsidRPr="0095408C">
        <w:rPr>
          <w:rFonts w:asciiTheme="minorHAnsi" w:eastAsia="Verdana" w:hAnsiTheme="minorHAnsi" w:cstheme="minorHAnsi"/>
          <w:szCs w:val="22"/>
        </w:rPr>
        <w:t xml:space="preserve">; </w:t>
      </w:r>
    </w:p>
    <w:p w14:paraId="3979CB57" w14:textId="43C749B9" w:rsidR="006D663D" w:rsidRPr="0095408C" w:rsidRDefault="006D663D" w:rsidP="00921DAD">
      <w:pPr>
        <w:pStyle w:val="ListParagraph"/>
        <w:tabs>
          <w:tab w:val="left" w:pos="2268"/>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(x) </w:t>
      </w:r>
      <w:r w:rsidR="00CA1683" w:rsidRPr="00CA1683">
        <w:rPr>
          <w:rFonts w:asciiTheme="minorHAnsi" w:eastAsia="Verdana" w:hAnsiTheme="minorHAnsi" w:cstheme="minorHAnsi"/>
          <w:szCs w:val="22"/>
        </w:rPr>
        <w:t>approve new members or new production units or new activities of existing members</w:t>
      </w:r>
      <w:r w:rsidRPr="0095408C">
        <w:rPr>
          <w:rFonts w:asciiTheme="minorHAnsi" w:eastAsia="Verdana" w:hAnsiTheme="minorHAnsi" w:cstheme="minorHAnsi"/>
          <w:szCs w:val="22"/>
        </w:rPr>
        <w:t xml:space="preserve">; </w:t>
      </w:r>
    </w:p>
    <w:p w14:paraId="107AA54C" w14:textId="2B29325D" w:rsidR="006D663D" w:rsidRPr="0095408C" w:rsidRDefault="006D663D" w:rsidP="00921DAD">
      <w:pPr>
        <w:pStyle w:val="ListParagraph"/>
        <w:tabs>
          <w:tab w:val="left" w:pos="2268"/>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lastRenderedPageBreak/>
        <w:t xml:space="preserve">(xi) </w:t>
      </w:r>
      <w:r w:rsidR="00CA1683" w:rsidRPr="00CA1683">
        <w:rPr>
          <w:rFonts w:asciiTheme="minorHAnsi" w:eastAsia="Verdana" w:hAnsiTheme="minorHAnsi" w:cstheme="minorHAnsi"/>
          <w:szCs w:val="22"/>
        </w:rPr>
        <w:t>decide on measures in case of non-compliance in line with the ICS measures established by documented procedures in accordance with point g and ensure the follow-up of those measures</w:t>
      </w:r>
      <w:r w:rsidRPr="0095408C">
        <w:rPr>
          <w:rFonts w:asciiTheme="minorHAnsi" w:eastAsia="Verdana" w:hAnsiTheme="minorHAnsi" w:cstheme="minorHAnsi"/>
          <w:szCs w:val="22"/>
        </w:rPr>
        <w:t xml:space="preserve">; </w:t>
      </w:r>
    </w:p>
    <w:p w14:paraId="41B4DA7E" w14:textId="77777777" w:rsidR="00CA1683" w:rsidRPr="00CA1683" w:rsidRDefault="006D663D" w:rsidP="00CA1683">
      <w:pPr>
        <w:pStyle w:val="ListParagraph"/>
        <w:tabs>
          <w:tab w:val="left" w:pos="2268"/>
        </w:tabs>
        <w:ind w:left="0" w:right="-1"/>
        <w:rPr>
          <w:rFonts w:asciiTheme="minorHAnsi" w:eastAsia="Verdana" w:hAnsiTheme="minorHAnsi" w:cstheme="minorHAnsi"/>
          <w:szCs w:val="22"/>
          <w:lang w:val="tr-TR"/>
        </w:rPr>
      </w:pPr>
      <w:r w:rsidRPr="0095408C">
        <w:rPr>
          <w:rFonts w:asciiTheme="minorHAnsi" w:eastAsia="Verdana" w:hAnsiTheme="minorHAnsi" w:cstheme="minorHAnsi"/>
          <w:szCs w:val="22"/>
        </w:rPr>
        <w:t xml:space="preserve">(xii) </w:t>
      </w:r>
      <w:r w:rsidR="00CA1683" w:rsidRPr="00CA1683">
        <w:rPr>
          <w:rFonts w:asciiTheme="minorHAnsi" w:eastAsia="Verdana" w:hAnsiTheme="minorHAnsi" w:cstheme="minorHAnsi"/>
          <w:szCs w:val="22"/>
          <w:lang w:val="tr-TR"/>
        </w:rPr>
        <w:t>decide to subcontract activities, including the subcontracting of the tasks of ICS inspectors, and sign relevant agreements or contracts.</w:t>
      </w:r>
    </w:p>
    <w:p w14:paraId="5B677B49" w14:textId="77777777" w:rsidR="006D663D" w:rsidRPr="0095408C" w:rsidRDefault="006D663D" w:rsidP="00921DAD">
      <w:pPr>
        <w:pStyle w:val="ListParagraph"/>
        <w:tabs>
          <w:tab w:val="clear" w:pos="284"/>
          <w:tab w:val="left" w:pos="709"/>
        </w:tabs>
        <w:ind w:left="0" w:right="-1"/>
        <w:jc w:val="both"/>
        <w:rPr>
          <w:rFonts w:asciiTheme="minorHAnsi" w:eastAsia="Verdana" w:hAnsiTheme="minorHAnsi" w:cstheme="minorHAnsi"/>
          <w:color w:val="000000"/>
          <w:szCs w:val="22"/>
        </w:rPr>
      </w:pPr>
    </w:p>
    <w:p w14:paraId="5EDA590C" w14:textId="1F1CD89D" w:rsidR="006D663D" w:rsidRPr="00CA1683" w:rsidRDefault="00CA1683" w:rsidP="00CA1683">
      <w:pPr>
        <w:pStyle w:val="ListParagraph"/>
        <w:tabs>
          <w:tab w:val="clear" w:pos="284"/>
          <w:tab w:val="left" w:pos="709"/>
        </w:tabs>
        <w:spacing w:before="120" w:after="120"/>
        <w:ind w:left="924" w:hanging="924"/>
        <w:jc w:val="both"/>
        <w:rPr>
          <w:rFonts w:asciiTheme="minorHAnsi" w:eastAsia="Verdana" w:hAnsiTheme="minorHAnsi" w:cstheme="minorHAnsi"/>
          <w:b/>
          <w:color w:val="000000"/>
          <w:szCs w:val="22"/>
          <w:lang w:val="tr-TR"/>
        </w:rPr>
      </w:pPr>
      <w:r w:rsidRPr="00CA1683">
        <w:rPr>
          <w:rFonts w:asciiTheme="minorHAnsi" w:eastAsia="Verdana" w:hAnsiTheme="minorHAnsi" w:cstheme="minorHAnsi"/>
          <w:b/>
          <w:color w:val="000000"/>
          <w:szCs w:val="22"/>
          <w:lang w:val="tr-TR"/>
        </w:rPr>
        <w:t>The ICS inspector shall</w:t>
      </w:r>
    </w:p>
    <w:p w14:paraId="0E46674F" w14:textId="77777777" w:rsidR="0097382F" w:rsidRPr="0095408C" w:rsidRDefault="0097382F" w:rsidP="0097382F">
      <w:pPr>
        <w:pStyle w:val="ListParagraph"/>
        <w:tabs>
          <w:tab w:val="clear" w:pos="284"/>
          <w:tab w:val="left" w:pos="709"/>
        </w:tabs>
        <w:spacing w:before="120" w:after="120"/>
        <w:ind w:left="924" w:hanging="924"/>
        <w:jc w:val="both"/>
        <w:rPr>
          <w:rFonts w:asciiTheme="minorHAnsi" w:eastAsia="Verdana" w:hAnsiTheme="minorHAnsi" w:cstheme="minorHAnsi"/>
          <w:color w:val="000000"/>
          <w:szCs w:val="22"/>
        </w:rPr>
      </w:pPr>
    </w:p>
    <w:p w14:paraId="7996FE31" w14:textId="41EA557A" w:rsidR="006D663D" w:rsidRPr="0095408C" w:rsidRDefault="006D663D" w:rsidP="000849F9">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 </w:t>
      </w:r>
      <w:r w:rsidR="000849F9" w:rsidRPr="000849F9">
        <w:rPr>
          <w:rFonts w:asciiTheme="minorHAnsi" w:eastAsia="Verdana" w:hAnsiTheme="minorHAnsi" w:cstheme="minorHAnsi"/>
          <w:color w:val="000000"/>
          <w:szCs w:val="22"/>
        </w:rPr>
        <w:t>carry out internal inspections of the members of the group according to the schedule and the procedures provided by the ICS manager</w:t>
      </w:r>
      <w:r w:rsidRPr="0095408C">
        <w:rPr>
          <w:rFonts w:asciiTheme="minorHAnsi" w:eastAsia="Verdana" w:hAnsiTheme="minorHAnsi" w:cstheme="minorHAnsi"/>
          <w:color w:val="000000"/>
          <w:szCs w:val="22"/>
        </w:rPr>
        <w:t xml:space="preserve">; </w:t>
      </w:r>
    </w:p>
    <w:p w14:paraId="30A2A007" w14:textId="2E806887" w:rsidR="006D663D" w:rsidRPr="0095408C" w:rsidRDefault="006D663D" w:rsidP="000849F9">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(ii) </w:t>
      </w:r>
      <w:r w:rsidR="000849F9" w:rsidRPr="000849F9">
        <w:rPr>
          <w:rFonts w:asciiTheme="minorHAnsi" w:eastAsia="Verdana" w:hAnsiTheme="minorHAnsi" w:cstheme="minorHAnsi"/>
          <w:color w:val="000000"/>
          <w:szCs w:val="22"/>
        </w:rPr>
        <w:t>draft internal inspection reports on the basis of a template and submit it within a reasonable time to the ICS manager</w:t>
      </w:r>
      <w:r w:rsidRPr="0095408C">
        <w:rPr>
          <w:rFonts w:asciiTheme="minorHAnsi" w:eastAsia="Verdana" w:hAnsiTheme="minorHAnsi" w:cstheme="minorHAnsi"/>
          <w:color w:val="000000"/>
          <w:szCs w:val="22"/>
        </w:rPr>
        <w:t xml:space="preserve">; </w:t>
      </w:r>
    </w:p>
    <w:p w14:paraId="69E1FAB1" w14:textId="55A72F9F" w:rsidR="006D663D" w:rsidRPr="0095408C" w:rsidRDefault="006D663D" w:rsidP="00921DAD">
      <w:pPr>
        <w:pStyle w:val="ListParagraph"/>
        <w:tabs>
          <w:tab w:val="clear" w:pos="284"/>
          <w:tab w:val="left" w:pos="709"/>
        </w:tabs>
        <w:ind w:left="1985" w:right="-1" w:hanging="1985"/>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(iii) </w:t>
      </w:r>
      <w:r w:rsidR="00D22D7D" w:rsidRPr="00D22D7D">
        <w:rPr>
          <w:rFonts w:asciiTheme="minorHAnsi" w:eastAsia="Verdana" w:hAnsiTheme="minorHAnsi" w:cstheme="minorHAnsi"/>
          <w:color w:val="000000"/>
          <w:szCs w:val="22"/>
        </w:rPr>
        <w:t>submit at appointment a written and signed statement on conflict of interest and update it annually</w:t>
      </w:r>
      <w:r w:rsidRPr="0095408C">
        <w:rPr>
          <w:rFonts w:asciiTheme="minorHAnsi" w:eastAsia="Verdana" w:hAnsiTheme="minorHAnsi" w:cstheme="minorHAnsi"/>
          <w:color w:val="000000"/>
          <w:szCs w:val="22"/>
        </w:rPr>
        <w:t xml:space="preserve">; </w:t>
      </w:r>
    </w:p>
    <w:p w14:paraId="05FA5E0A" w14:textId="28D59860" w:rsidR="006B1727" w:rsidRPr="0095408C" w:rsidRDefault="006D663D" w:rsidP="00921DAD">
      <w:pPr>
        <w:pStyle w:val="ListParagraph"/>
        <w:tabs>
          <w:tab w:val="clear" w:pos="284"/>
          <w:tab w:val="left" w:pos="709"/>
        </w:tabs>
        <w:ind w:left="1985" w:right="-1" w:hanging="1985"/>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(iv) </w:t>
      </w:r>
      <w:r w:rsidR="00D22D7D" w:rsidRPr="00D22D7D">
        <w:rPr>
          <w:rFonts w:asciiTheme="minorHAnsi" w:eastAsia="Verdana" w:hAnsiTheme="minorHAnsi" w:cstheme="minorHAnsi"/>
          <w:color w:val="000000"/>
          <w:szCs w:val="22"/>
        </w:rPr>
        <w:t>participate in trainings</w:t>
      </w:r>
      <w:r w:rsidRPr="0095408C">
        <w:rPr>
          <w:rFonts w:asciiTheme="minorHAnsi" w:eastAsia="Verdana" w:hAnsiTheme="minorHAnsi" w:cstheme="minorHAnsi"/>
          <w:color w:val="000000"/>
          <w:szCs w:val="22"/>
        </w:rPr>
        <w:t>.</w:t>
      </w:r>
    </w:p>
    <w:p w14:paraId="027B292A" w14:textId="384EB0C2" w:rsidR="00E678E6" w:rsidRPr="0095408C" w:rsidRDefault="00E678E6" w:rsidP="00307C6B">
      <w:pPr>
        <w:pStyle w:val="ListParagraph"/>
        <w:tabs>
          <w:tab w:val="clear" w:pos="284"/>
          <w:tab w:val="left" w:pos="709"/>
        </w:tabs>
        <w:ind w:left="1985" w:right="-1" w:hanging="11"/>
        <w:jc w:val="both"/>
        <w:rPr>
          <w:rFonts w:asciiTheme="minorHAnsi" w:eastAsia="Verdana" w:hAnsiTheme="minorHAnsi" w:cstheme="minorHAnsi"/>
          <w:color w:val="000000"/>
          <w:szCs w:val="22"/>
        </w:rPr>
      </w:pPr>
    </w:p>
    <w:p w14:paraId="3DDFE349" w14:textId="061B1803" w:rsidR="00E678E6" w:rsidRPr="0095408C" w:rsidRDefault="00714F69" w:rsidP="00921DAD">
      <w:pPr>
        <w:pStyle w:val="ListParagraph"/>
        <w:numPr>
          <w:ilvl w:val="0"/>
          <w:numId w:val="26"/>
        </w:numPr>
        <w:tabs>
          <w:tab w:val="left" w:pos="709"/>
        </w:tabs>
        <w:ind w:left="0" w:right="-1" w:firstLine="0"/>
        <w:jc w:val="both"/>
        <w:rPr>
          <w:rFonts w:asciiTheme="minorHAnsi" w:eastAsia="Verdana" w:hAnsiTheme="minorHAnsi" w:cstheme="minorHAnsi"/>
          <w:color w:val="000000"/>
          <w:szCs w:val="22"/>
        </w:rPr>
      </w:pPr>
      <w:r w:rsidRPr="00714F69">
        <w:rPr>
          <w:rFonts w:asciiTheme="minorHAnsi" w:eastAsia="Verdana" w:hAnsiTheme="minorHAnsi" w:cstheme="minorHAnsi"/>
          <w:color w:val="000000"/>
          <w:szCs w:val="22"/>
        </w:rPr>
        <w:t>Competent authorities, or, where appropriate, control authorities or control bodies, shall withdraw the certificate referred to in Article 35 for the whole group where deficiencies in the set-up or functioning of the system for internal controls referred to in paragraph 1, in particular as regards failures to detect or address non-compliance by individual members of the group of operators, affect the integrity of organic and in-conversion products</w:t>
      </w:r>
      <w:r w:rsidR="00E678E6" w:rsidRPr="0095408C">
        <w:rPr>
          <w:rFonts w:asciiTheme="minorHAnsi" w:eastAsia="Verdana" w:hAnsiTheme="minorHAnsi" w:cstheme="minorHAnsi"/>
          <w:color w:val="000000"/>
          <w:szCs w:val="22"/>
        </w:rPr>
        <w:t>.</w:t>
      </w:r>
    </w:p>
    <w:p w14:paraId="762AAB26" w14:textId="42AF0486" w:rsidR="00E678E6" w:rsidRPr="0095408C" w:rsidRDefault="00E678E6" w:rsidP="00921DAD">
      <w:pPr>
        <w:pStyle w:val="ListParagraph"/>
        <w:tabs>
          <w:tab w:val="left" w:pos="709"/>
        </w:tabs>
        <w:ind w:left="0" w:right="-1"/>
        <w:jc w:val="both"/>
        <w:rPr>
          <w:rFonts w:asciiTheme="minorHAnsi" w:eastAsia="Verdana" w:hAnsiTheme="minorHAnsi" w:cstheme="minorHAnsi"/>
          <w:color w:val="000000"/>
          <w:szCs w:val="22"/>
        </w:rPr>
      </w:pPr>
    </w:p>
    <w:p w14:paraId="1F844785" w14:textId="6D8A5306" w:rsidR="00E678E6" w:rsidRPr="0095408C" w:rsidRDefault="00714F69" w:rsidP="00921DAD">
      <w:pPr>
        <w:pStyle w:val="ListParagraph"/>
        <w:tabs>
          <w:tab w:val="clear" w:pos="284"/>
        </w:tabs>
        <w:ind w:left="0" w:right="-1"/>
        <w:jc w:val="both"/>
        <w:rPr>
          <w:rFonts w:asciiTheme="minorHAnsi" w:eastAsia="Verdana" w:hAnsiTheme="minorHAnsi" w:cstheme="minorHAnsi"/>
          <w:color w:val="000000"/>
          <w:szCs w:val="22"/>
        </w:rPr>
      </w:pPr>
      <w:r w:rsidRPr="00714F69">
        <w:rPr>
          <w:rFonts w:asciiTheme="minorHAnsi" w:eastAsia="Verdana" w:hAnsiTheme="minorHAnsi" w:cstheme="minorHAnsi"/>
          <w:color w:val="000000"/>
          <w:szCs w:val="22"/>
        </w:rPr>
        <w:t>At least the following situations shall be considered as deficiencies in the ICS</w:t>
      </w:r>
      <w:r w:rsidR="00E678E6" w:rsidRPr="0095408C">
        <w:rPr>
          <w:rFonts w:asciiTheme="minorHAnsi" w:eastAsia="Verdana" w:hAnsiTheme="minorHAnsi" w:cstheme="minorHAnsi"/>
          <w:color w:val="000000"/>
          <w:szCs w:val="22"/>
        </w:rPr>
        <w:t xml:space="preserve">: </w:t>
      </w:r>
    </w:p>
    <w:p w14:paraId="30B87EA0" w14:textId="6F973C9B" w:rsidR="00E678E6" w:rsidRPr="0095408C" w:rsidRDefault="00E678E6" w:rsidP="00921DAD">
      <w:pPr>
        <w:pStyle w:val="ListParagraph"/>
        <w:tabs>
          <w:tab w:val="clear" w:pos="284"/>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(a) </w:t>
      </w:r>
      <w:r w:rsidR="00D76C3C" w:rsidRPr="00D76C3C">
        <w:rPr>
          <w:rFonts w:asciiTheme="minorHAnsi" w:eastAsia="Verdana" w:hAnsiTheme="minorHAnsi" w:cstheme="minorHAnsi"/>
          <w:color w:val="000000"/>
          <w:szCs w:val="22"/>
        </w:rPr>
        <w:t>producing, processing, preparing or placing on the market of products from suspended/withdrawn members or production units</w:t>
      </w:r>
      <w:r w:rsidRPr="0095408C">
        <w:rPr>
          <w:rFonts w:asciiTheme="minorHAnsi" w:eastAsia="Verdana" w:hAnsiTheme="minorHAnsi" w:cstheme="minorHAnsi"/>
          <w:color w:val="000000"/>
          <w:szCs w:val="22"/>
        </w:rPr>
        <w:t xml:space="preserve">; </w:t>
      </w:r>
    </w:p>
    <w:p w14:paraId="30DE9AA4" w14:textId="347B0736" w:rsidR="00E678E6" w:rsidRPr="0095408C" w:rsidRDefault="00E678E6" w:rsidP="00921DAD">
      <w:pPr>
        <w:pStyle w:val="ListParagraph"/>
        <w:tabs>
          <w:tab w:val="clear" w:pos="284"/>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(b) </w:t>
      </w:r>
      <w:r w:rsidR="00D76C3C" w:rsidRPr="00D76C3C">
        <w:rPr>
          <w:rFonts w:asciiTheme="minorHAnsi" w:eastAsia="Verdana" w:hAnsiTheme="minorHAnsi" w:cstheme="minorHAnsi"/>
          <w:color w:val="000000"/>
          <w:szCs w:val="22"/>
        </w:rPr>
        <w:t>placing on the market of products for which the ICS manager has prohibited the use of reference to organic production in their labelling or advertising</w:t>
      </w:r>
      <w:r w:rsidRPr="0095408C">
        <w:rPr>
          <w:rFonts w:asciiTheme="minorHAnsi" w:eastAsia="Verdana" w:hAnsiTheme="minorHAnsi" w:cstheme="minorHAnsi"/>
          <w:color w:val="000000"/>
          <w:szCs w:val="22"/>
        </w:rPr>
        <w:t xml:space="preserve">; </w:t>
      </w:r>
    </w:p>
    <w:p w14:paraId="66DF493D" w14:textId="0F554D0B" w:rsidR="00E678E6" w:rsidRPr="0095408C" w:rsidRDefault="00E678E6" w:rsidP="00921DAD">
      <w:pPr>
        <w:pStyle w:val="ListParagraph"/>
        <w:tabs>
          <w:tab w:val="clear" w:pos="284"/>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(c) </w:t>
      </w:r>
      <w:r w:rsidR="00D76C3C" w:rsidRPr="00D76C3C">
        <w:rPr>
          <w:rFonts w:asciiTheme="minorHAnsi" w:eastAsia="Verdana" w:hAnsiTheme="minorHAnsi" w:cstheme="minorHAnsi"/>
          <w:color w:val="000000"/>
          <w:szCs w:val="22"/>
        </w:rPr>
        <w:t>adding new members to the list of members or changing the activities of existing members without following the internal approval procedure</w:t>
      </w:r>
      <w:r w:rsidRPr="0095408C">
        <w:rPr>
          <w:rFonts w:asciiTheme="minorHAnsi" w:eastAsia="Verdana" w:hAnsiTheme="minorHAnsi" w:cstheme="minorHAnsi"/>
          <w:color w:val="000000"/>
          <w:szCs w:val="22"/>
        </w:rPr>
        <w:t xml:space="preserve">; </w:t>
      </w:r>
    </w:p>
    <w:p w14:paraId="1F0983D3" w14:textId="68726618" w:rsidR="00E678E6" w:rsidRPr="0095408C" w:rsidRDefault="00E678E6" w:rsidP="00921DAD">
      <w:pPr>
        <w:pStyle w:val="ListParagraph"/>
        <w:tabs>
          <w:tab w:val="clear" w:pos="284"/>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(d) </w:t>
      </w:r>
      <w:r w:rsidR="00D76C3C" w:rsidRPr="00D76C3C">
        <w:rPr>
          <w:rFonts w:asciiTheme="minorHAnsi" w:eastAsia="Verdana" w:hAnsiTheme="minorHAnsi" w:cstheme="minorHAnsi"/>
          <w:color w:val="000000"/>
          <w:szCs w:val="22"/>
        </w:rPr>
        <w:t>not carrying out the annual physical on-the-spot inspection of a member of the group in a given year</w:t>
      </w:r>
      <w:r w:rsidRPr="0095408C">
        <w:rPr>
          <w:rFonts w:asciiTheme="minorHAnsi" w:eastAsia="Verdana" w:hAnsiTheme="minorHAnsi" w:cstheme="minorHAnsi"/>
          <w:color w:val="000000"/>
          <w:szCs w:val="22"/>
        </w:rPr>
        <w:t xml:space="preserve">; </w:t>
      </w:r>
    </w:p>
    <w:p w14:paraId="4B130740" w14:textId="47B4BCE6" w:rsidR="00E678E6" w:rsidRPr="0095408C" w:rsidRDefault="00E678E6" w:rsidP="00921DAD">
      <w:pPr>
        <w:pStyle w:val="ListParagraph"/>
        <w:tabs>
          <w:tab w:val="clear" w:pos="284"/>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(e) </w:t>
      </w:r>
      <w:r w:rsidR="00D76C3C" w:rsidRPr="00D76C3C">
        <w:rPr>
          <w:rFonts w:asciiTheme="minorHAnsi" w:eastAsia="Verdana" w:hAnsiTheme="minorHAnsi" w:cstheme="minorHAnsi"/>
          <w:color w:val="000000"/>
          <w:szCs w:val="22"/>
        </w:rPr>
        <w:t>failing to indicate the members which have been suspended or w</w:t>
      </w:r>
      <w:r w:rsidR="00D76C3C">
        <w:rPr>
          <w:rFonts w:asciiTheme="minorHAnsi" w:eastAsia="Verdana" w:hAnsiTheme="minorHAnsi" w:cstheme="minorHAnsi"/>
          <w:color w:val="000000"/>
          <w:szCs w:val="22"/>
        </w:rPr>
        <w:t>ithdrawn in the list of members</w:t>
      </w:r>
      <w:r w:rsidRPr="0095408C">
        <w:rPr>
          <w:rFonts w:asciiTheme="minorHAnsi" w:eastAsia="Verdana" w:hAnsiTheme="minorHAnsi" w:cstheme="minorHAnsi"/>
          <w:color w:val="000000"/>
          <w:szCs w:val="22"/>
        </w:rPr>
        <w:t xml:space="preserve">; </w:t>
      </w:r>
    </w:p>
    <w:p w14:paraId="3409F4AC" w14:textId="6C87EE26" w:rsidR="00E678E6" w:rsidRPr="0095408C" w:rsidRDefault="00E678E6" w:rsidP="00921DAD">
      <w:pPr>
        <w:pStyle w:val="ListParagraph"/>
        <w:tabs>
          <w:tab w:val="clear" w:pos="284"/>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(f) </w:t>
      </w:r>
      <w:r w:rsidR="00D76C3C" w:rsidRPr="00D76C3C">
        <w:rPr>
          <w:rFonts w:asciiTheme="minorHAnsi" w:eastAsia="Verdana" w:hAnsiTheme="minorHAnsi" w:cstheme="minorHAnsi"/>
          <w:color w:val="000000"/>
          <w:szCs w:val="22"/>
        </w:rPr>
        <w:t>serious deviations in findings between internal inspections carried out by the ICS inspectors and official controls carried out by the competent authority or, where appropriate, the control authority or control body</w:t>
      </w:r>
      <w:r w:rsidRPr="0095408C">
        <w:rPr>
          <w:rFonts w:asciiTheme="minorHAnsi" w:eastAsia="Verdana" w:hAnsiTheme="minorHAnsi" w:cstheme="minorHAnsi"/>
          <w:color w:val="000000"/>
          <w:szCs w:val="22"/>
        </w:rPr>
        <w:t xml:space="preserve">; </w:t>
      </w:r>
    </w:p>
    <w:p w14:paraId="7CFC3CD4" w14:textId="0A39EB04" w:rsidR="00E678E6" w:rsidRPr="0095408C" w:rsidRDefault="00E678E6" w:rsidP="00921DAD">
      <w:pPr>
        <w:pStyle w:val="ListParagraph"/>
        <w:tabs>
          <w:tab w:val="clear" w:pos="284"/>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(g) </w:t>
      </w:r>
      <w:r w:rsidR="00D76C3C" w:rsidRPr="00D76C3C">
        <w:rPr>
          <w:rFonts w:asciiTheme="minorHAnsi" w:eastAsia="Verdana" w:hAnsiTheme="minorHAnsi" w:cstheme="minorHAnsi"/>
          <w:color w:val="000000"/>
          <w:szCs w:val="22"/>
        </w:rPr>
        <w:t>serious deficiencies in imposing appropriate measures or carrying out the necessary follow-up in response to non-compliance identified by the ICS inspectors or by the competent authority or, where appropriate, the control authority of control body</w:t>
      </w:r>
      <w:r w:rsidRPr="0095408C">
        <w:rPr>
          <w:rFonts w:asciiTheme="minorHAnsi" w:eastAsia="Verdana" w:hAnsiTheme="minorHAnsi" w:cstheme="minorHAnsi"/>
          <w:color w:val="000000"/>
          <w:szCs w:val="22"/>
        </w:rPr>
        <w:t xml:space="preserve">; </w:t>
      </w:r>
    </w:p>
    <w:p w14:paraId="4F4D5CD3" w14:textId="59D6F477" w:rsidR="00E678E6" w:rsidRPr="0095408C" w:rsidRDefault="00E678E6" w:rsidP="00921DAD">
      <w:pPr>
        <w:pStyle w:val="ListParagraph"/>
        <w:tabs>
          <w:tab w:val="clear" w:pos="284"/>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(h) </w:t>
      </w:r>
      <w:r w:rsidR="00D76C3C" w:rsidRPr="00D76C3C">
        <w:rPr>
          <w:rFonts w:asciiTheme="minorHAnsi" w:eastAsia="Verdana" w:hAnsiTheme="minorHAnsi" w:cstheme="minorHAnsi"/>
          <w:color w:val="000000"/>
          <w:szCs w:val="22"/>
        </w:rPr>
        <w:t>inadequate number of ICS inspectors or inadequate competences of ICS inspectors for the type, structure, size, products, activities and output of organic production of the group</w:t>
      </w:r>
      <w:r w:rsidRPr="0095408C">
        <w:rPr>
          <w:rFonts w:asciiTheme="minorHAnsi" w:eastAsia="Verdana" w:hAnsiTheme="minorHAnsi" w:cstheme="minorHAnsi"/>
          <w:color w:val="000000"/>
          <w:szCs w:val="22"/>
        </w:rPr>
        <w:t>.</w:t>
      </w:r>
    </w:p>
    <w:p w14:paraId="796899E5" w14:textId="5DD23737" w:rsidR="00E678E6" w:rsidRPr="0095408C" w:rsidRDefault="00E678E6" w:rsidP="00307C6B">
      <w:pPr>
        <w:pStyle w:val="ListParagraph"/>
        <w:tabs>
          <w:tab w:val="clear" w:pos="284"/>
          <w:tab w:val="left" w:pos="709"/>
        </w:tabs>
        <w:ind w:left="1276" w:right="-1" w:hanging="11"/>
        <w:jc w:val="both"/>
        <w:rPr>
          <w:rFonts w:asciiTheme="minorHAnsi" w:eastAsia="Verdana" w:hAnsiTheme="minorHAnsi" w:cstheme="minorHAnsi"/>
          <w:color w:val="000000"/>
          <w:szCs w:val="22"/>
        </w:rPr>
      </w:pPr>
    </w:p>
    <w:p w14:paraId="289B10D4" w14:textId="6BE80A1E" w:rsidR="00E678E6" w:rsidRPr="0095408C" w:rsidRDefault="00F0635C" w:rsidP="00921DAD">
      <w:pPr>
        <w:pStyle w:val="ListParagraph"/>
        <w:numPr>
          <w:ilvl w:val="0"/>
          <w:numId w:val="26"/>
        </w:numPr>
        <w:tabs>
          <w:tab w:val="left" w:pos="709"/>
        </w:tabs>
        <w:ind w:left="0" w:right="-1" w:firstLine="0"/>
        <w:jc w:val="both"/>
        <w:rPr>
          <w:rFonts w:asciiTheme="minorHAnsi" w:eastAsia="Verdana" w:hAnsiTheme="minorHAnsi" w:cstheme="minorHAnsi"/>
          <w:color w:val="000000"/>
          <w:szCs w:val="22"/>
        </w:rPr>
      </w:pPr>
      <w:r w:rsidRPr="00F0635C">
        <w:rPr>
          <w:rFonts w:asciiTheme="minorHAnsi" w:eastAsia="Verdana" w:hAnsiTheme="minorHAnsi" w:cstheme="minorHAnsi"/>
          <w:color w:val="000000"/>
          <w:szCs w:val="22"/>
        </w:rPr>
        <w:t>The Commission is empowered to adopt delegated acts in accordance with Article 54 amending paragraphs 1 and 2 of this Article by adding provisions, or by amending those added provisions, in particular as regards</w:t>
      </w:r>
      <w:r w:rsidR="00E678E6" w:rsidRPr="0095408C">
        <w:rPr>
          <w:rFonts w:asciiTheme="minorHAnsi" w:eastAsia="Verdana" w:hAnsiTheme="minorHAnsi" w:cstheme="minorHAnsi"/>
          <w:color w:val="000000"/>
          <w:szCs w:val="22"/>
        </w:rPr>
        <w:t>.</w:t>
      </w:r>
    </w:p>
    <w:p w14:paraId="73A13FAB" w14:textId="77777777" w:rsidR="00E678E6" w:rsidRPr="0095408C" w:rsidRDefault="00E678E6" w:rsidP="00307C6B">
      <w:pPr>
        <w:pStyle w:val="ListParagraph"/>
        <w:tabs>
          <w:tab w:val="clear" w:pos="284"/>
          <w:tab w:val="left" w:pos="709"/>
        </w:tabs>
        <w:ind w:left="1287" w:right="-1" w:hanging="11"/>
        <w:jc w:val="both"/>
        <w:rPr>
          <w:rFonts w:asciiTheme="minorHAnsi" w:eastAsia="Verdana" w:hAnsiTheme="minorHAnsi" w:cstheme="minorHAnsi"/>
          <w:color w:val="000000"/>
          <w:szCs w:val="22"/>
        </w:rPr>
      </w:pPr>
    </w:p>
    <w:p w14:paraId="5FE155C1" w14:textId="0B08D49F" w:rsidR="00E678E6" w:rsidRPr="0095408C" w:rsidRDefault="00F0635C" w:rsidP="00921DAD">
      <w:pPr>
        <w:pStyle w:val="ListParagraph"/>
        <w:numPr>
          <w:ilvl w:val="0"/>
          <w:numId w:val="28"/>
        </w:numPr>
        <w:tabs>
          <w:tab w:val="left" w:pos="709"/>
        </w:tabs>
        <w:ind w:left="0" w:right="-1" w:firstLine="0"/>
        <w:jc w:val="both"/>
        <w:rPr>
          <w:rFonts w:asciiTheme="minorHAnsi" w:eastAsia="Verdana" w:hAnsiTheme="minorHAnsi" w:cstheme="minorHAnsi"/>
          <w:color w:val="000000"/>
          <w:szCs w:val="22"/>
        </w:rPr>
      </w:pPr>
      <w:r w:rsidRPr="00F0635C">
        <w:rPr>
          <w:rFonts w:asciiTheme="minorHAnsi" w:eastAsia="Verdana" w:hAnsiTheme="minorHAnsi" w:cstheme="minorHAnsi"/>
          <w:color w:val="000000"/>
          <w:szCs w:val="22"/>
        </w:rPr>
        <w:t>the responsibilities of the individual members of a group of operators</w:t>
      </w:r>
      <w:r w:rsidR="00E678E6" w:rsidRPr="0095408C">
        <w:rPr>
          <w:rFonts w:asciiTheme="minorHAnsi" w:eastAsia="Verdana" w:hAnsiTheme="minorHAnsi" w:cstheme="minorHAnsi"/>
          <w:color w:val="000000"/>
          <w:szCs w:val="22"/>
        </w:rPr>
        <w:t>;</w:t>
      </w:r>
    </w:p>
    <w:p w14:paraId="62A3A48E" w14:textId="16C309D0" w:rsidR="00E678E6" w:rsidRPr="0095408C" w:rsidRDefault="00F0635C" w:rsidP="00921DAD">
      <w:pPr>
        <w:pStyle w:val="ListParagraph"/>
        <w:numPr>
          <w:ilvl w:val="0"/>
          <w:numId w:val="28"/>
        </w:numPr>
        <w:tabs>
          <w:tab w:val="left" w:pos="709"/>
        </w:tabs>
        <w:ind w:left="0" w:right="-1" w:firstLine="0"/>
        <w:jc w:val="both"/>
        <w:rPr>
          <w:rFonts w:asciiTheme="minorHAnsi" w:eastAsia="Verdana" w:hAnsiTheme="minorHAnsi" w:cstheme="minorHAnsi"/>
          <w:color w:val="000000"/>
          <w:szCs w:val="22"/>
        </w:rPr>
      </w:pPr>
      <w:r w:rsidRPr="00F0635C">
        <w:rPr>
          <w:rFonts w:asciiTheme="minorHAnsi" w:eastAsia="Verdana" w:hAnsiTheme="minorHAnsi" w:cstheme="minorHAnsi"/>
          <w:color w:val="000000"/>
          <w:szCs w:val="22"/>
        </w:rPr>
        <w:t>the criteria to determine the geographical proximity of the members of the group, such as the sharing of facilities or sites</w:t>
      </w:r>
      <w:r w:rsidR="00E678E6" w:rsidRPr="0095408C">
        <w:rPr>
          <w:rFonts w:asciiTheme="minorHAnsi" w:eastAsia="Verdana" w:hAnsiTheme="minorHAnsi" w:cstheme="minorHAnsi"/>
          <w:color w:val="000000"/>
          <w:szCs w:val="22"/>
        </w:rPr>
        <w:t>;</w:t>
      </w:r>
    </w:p>
    <w:p w14:paraId="3AECB474" w14:textId="7AA3CE2E" w:rsidR="00E678E6" w:rsidRDefault="00F0635C" w:rsidP="00921DAD">
      <w:pPr>
        <w:pStyle w:val="ListParagraph"/>
        <w:numPr>
          <w:ilvl w:val="0"/>
          <w:numId w:val="28"/>
        </w:numPr>
        <w:tabs>
          <w:tab w:val="left" w:pos="709"/>
        </w:tabs>
        <w:ind w:left="0" w:right="-1" w:firstLine="0"/>
        <w:jc w:val="both"/>
        <w:rPr>
          <w:rFonts w:asciiTheme="minorHAnsi" w:eastAsia="Verdana" w:hAnsiTheme="minorHAnsi" w:cstheme="minorHAnsi"/>
          <w:color w:val="000000"/>
          <w:szCs w:val="22"/>
        </w:rPr>
      </w:pPr>
      <w:r w:rsidRPr="00F0635C">
        <w:rPr>
          <w:rFonts w:asciiTheme="minorHAnsi" w:eastAsia="Verdana" w:hAnsiTheme="minorHAnsi" w:cstheme="minorHAnsi"/>
          <w:color w:val="000000"/>
          <w:szCs w:val="22"/>
        </w:rPr>
        <w:t>the set-up and functioning of the system for internal controls, including the scope, content and frequency of the controls to be carried out and the criteria to identify deficiencies in the set-up or functioning of the system for internal controls</w:t>
      </w:r>
      <w:r w:rsidR="00E678E6" w:rsidRPr="0095408C">
        <w:rPr>
          <w:rFonts w:asciiTheme="minorHAnsi" w:eastAsia="Verdana" w:hAnsiTheme="minorHAnsi" w:cstheme="minorHAnsi"/>
          <w:color w:val="000000"/>
          <w:szCs w:val="22"/>
        </w:rPr>
        <w:t>.</w:t>
      </w:r>
    </w:p>
    <w:p w14:paraId="7929B5D1" w14:textId="77777777" w:rsidR="00F0635C" w:rsidRPr="0095408C" w:rsidRDefault="00F0635C" w:rsidP="00F0635C">
      <w:pPr>
        <w:pStyle w:val="ListParagraph"/>
        <w:tabs>
          <w:tab w:val="left" w:pos="709"/>
        </w:tabs>
        <w:ind w:left="0" w:right="-1"/>
        <w:jc w:val="both"/>
        <w:rPr>
          <w:rFonts w:asciiTheme="minorHAnsi" w:eastAsia="Verdana" w:hAnsiTheme="minorHAnsi" w:cstheme="minorHAnsi"/>
          <w:color w:val="000000"/>
          <w:szCs w:val="22"/>
        </w:rPr>
      </w:pPr>
    </w:p>
    <w:p w14:paraId="26D39915" w14:textId="47529265" w:rsidR="00BC353A" w:rsidRPr="0095408C" w:rsidRDefault="00F0635C" w:rsidP="00921DAD">
      <w:pPr>
        <w:pStyle w:val="ListParagraph"/>
        <w:numPr>
          <w:ilvl w:val="0"/>
          <w:numId w:val="26"/>
        </w:numPr>
        <w:tabs>
          <w:tab w:val="left" w:pos="709"/>
        </w:tabs>
        <w:ind w:right="-1" w:hanging="1287"/>
        <w:jc w:val="both"/>
        <w:rPr>
          <w:rFonts w:asciiTheme="minorHAnsi" w:eastAsia="Verdana" w:hAnsiTheme="minorHAnsi" w:cstheme="minorHAnsi"/>
          <w:color w:val="000000"/>
          <w:szCs w:val="22"/>
        </w:rPr>
      </w:pPr>
      <w:r w:rsidRPr="00F0635C">
        <w:rPr>
          <w:rFonts w:asciiTheme="minorHAnsi" w:eastAsia="Verdana" w:hAnsiTheme="minorHAnsi" w:cstheme="minorHAnsi"/>
          <w:color w:val="000000"/>
          <w:szCs w:val="22"/>
        </w:rPr>
        <w:t>The Commission may adopt implementing acts laying down</w:t>
      </w:r>
      <w:r>
        <w:rPr>
          <w:rFonts w:asciiTheme="minorHAnsi" w:eastAsia="Verdana" w:hAnsiTheme="minorHAnsi" w:cstheme="minorHAnsi"/>
          <w:color w:val="000000"/>
          <w:szCs w:val="22"/>
        </w:rPr>
        <w:t xml:space="preserve"> specific rules concerning</w:t>
      </w:r>
      <w:r w:rsidR="00BC353A" w:rsidRPr="0095408C">
        <w:rPr>
          <w:rFonts w:asciiTheme="minorHAnsi" w:eastAsia="Verdana" w:hAnsiTheme="minorHAnsi" w:cstheme="minorHAnsi"/>
          <w:color w:val="000000"/>
          <w:szCs w:val="22"/>
        </w:rPr>
        <w:t xml:space="preserve">: </w:t>
      </w:r>
    </w:p>
    <w:p w14:paraId="1EA47526" w14:textId="59566738" w:rsidR="00BC353A" w:rsidRPr="0095408C" w:rsidRDefault="00F0635C" w:rsidP="00921DAD">
      <w:pPr>
        <w:pStyle w:val="ListParagraph"/>
        <w:numPr>
          <w:ilvl w:val="0"/>
          <w:numId w:val="29"/>
        </w:numPr>
        <w:tabs>
          <w:tab w:val="left" w:pos="709"/>
        </w:tabs>
        <w:ind w:left="0" w:right="-1" w:firstLine="0"/>
        <w:jc w:val="both"/>
        <w:rPr>
          <w:rFonts w:asciiTheme="minorHAnsi" w:eastAsia="Verdana" w:hAnsiTheme="minorHAnsi" w:cstheme="minorHAnsi"/>
          <w:color w:val="000000"/>
          <w:szCs w:val="22"/>
        </w:rPr>
      </w:pPr>
      <w:r w:rsidRPr="00F0635C">
        <w:rPr>
          <w:rFonts w:asciiTheme="minorHAnsi" w:eastAsia="Verdana" w:hAnsiTheme="minorHAnsi" w:cstheme="minorHAnsi"/>
          <w:color w:val="000000"/>
          <w:szCs w:val="22"/>
        </w:rPr>
        <w:t>the composition and dimension of a group of operators</w:t>
      </w:r>
      <w:r w:rsidR="00BC353A" w:rsidRPr="0095408C">
        <w:rPr>
          <w:rFonts w:asciiTheme="minorHAnsi" w:eastAsia="Verdana" w:hAnsiTheme="minorHAnsi" w:cstheme="minorHAnsi"/>
          <w:color w:val="000000"/>
          <w:szCs w:val="22"/>
        </w:rPr>
        <w:t>;</w:t>
      </w:r>
    </w:p>
    <w:p w14:paraId="262F0753" w14:textId="58DFDA62" w:rsidR="00BC353A" w:rsidRPr="0095408C" w:rsidRDefault="00F0635C" w:rsidP="00921DAD">
      <w:pPr>
        <w:pStyle w:val="ListParagraph"/>
        <w:numPr>
          <w:ilvl w:val="0"/>
          <w:numId w:val="29"/>
        </w:numPr>
        <w:tabs>
          <w:tab w:val="left" w:pos="709"/>
        </w:tabs>
        <w:ind w:left="0" w:right="-1" w:firstLine="0"/>
        <w:jc w:val="both"/>
        <w:rPr>
          <w:rFonts w:asciiTheme="minorHAnsi" w:eastAsia="Verdana" w:hAnsiTheme="minorHAnsi" w:cstheme="minorHAnsi"/>
          <w:color w:val="000000"/>
          <w:szCs w:val="22"/>
        </w:rPr>
      </w:pPr>
      <w:r w:rsidRPr="00F0635C">
        <w:rPr>
          <w:rFonts w:asciiTheme="minorHAnsi" w:eastAsia="Verdana" w:hAnsiTheme="minorHAnsi" w:cstheme="minorHAnsi"/>
          <w:color w:val="000000"/>
          <w:szCs w:val="22"/>
        </w:rPr>
        <w:t>the documents and record-keeping systems, the system for internal traceability and the list of operators</w:t>
      </w:r>
      <w:r w:rsidR="00BC353A" w:rsidRPr="0095408C">
        <w:rPr>
          <w:rFonts w:asciiTheme="minorHAnsi" w:eastAsia="Verdana" w:hAnsiTheme="minorHAnsi" w:cstheme="minorHAnsi"/>
          <w:color w:val="000000"/>
          <w:szCs w:val="22"/>
        </w:rPr>
        <w:t xml:space="preserve">; </w:t>
      </w:r>
    </w:p>
    <w:p w14:paraId="7538D0CB" w14:textId="7BDC33B0" w:rsidR="00BC353A" w:rsidRPr="0095408C" w:rsidRDefault="00F0635C" w:rsidP="00921DAD">
      <w:pPr>
        <w:pStyle w:val="ListParagraph"/>
        <w:numPr>
          <w:ilvl w:val="0"/>
          <w:numId w:val="29"/>
        </w:numPr>
        <w:tabs>
          <w:tab w:val="left" w:pos="709"/>
        </w:tabs>
        <w:ind w:left="0" w:right="-1" w:firstLine="0"/>
        <w:jc w:val="both"/>
        <w:rPr>
          <w:rFonts w:asciiTheme="minorHAnsi" w:eastAsia="Verdana" w:hAnsiTheme="minorHAnsi" w:cstheme="minorHAnsi"/>
          <w:color w:val="000000"/>
          <w:szCs w:val="22"/>
        </w:rPr>
      </w:pPr>
      <w:r w:rsidRPr="00F0635C">
        <w:rPr>
          <w:rFonts w:asciiTheme="minorHAnsi" w:eastAsia="Verdana" w:hAnsiTheme="minorHAnsi" w:cstheme="minorHAnsi"/>
          <w:color w:val="000000"/>
          <w:szCs w:val="22"/>
        </w:rPr>
        <w:t>the exchange of information between a group of operators and the competent authority or authorities, control authorities or control bodies, and between the Member States and the Commission</w:t>
      </w:r>
      <w:r w:rsidR="00BC353A" w:rsidRPr="0095408C">
        <w:rPr>
          <w:rFonts w:asciiTheme="minorHAnsi" w:eastAsia="Verdana" w:hAnsiTheme="minorHAnsi" w:cstheme="minorHAnsi"/>
          <w:color w:val="000000"/>
          <w:szCs w:val="22"/>
        </w:rPr>
        <w:t xml:space="preserve">. </w:t>
      </w:r>
    </w:p>
    <w:p w14:paraId="1FAEED31" w14:textId="77777777" w:rsidR="00BC353A" w:rsidRPr="0095408C" w:rsidRDefault="00BC353A" w:rsidP="00921DAD">
      <w:pPr>
        <w:pStyle w:val="ListParagraph"/>
        <w:tabs>
          <w:tab w:val="left" w:pos="709"/>
        </w:tabs>
        <w:ind w:left="0" w:right="-1"/>
        <w:jc w:val="both"/>
        <w:rPr>
          <w:rFonts w:asciiTheme="minorHAnsi" w:eastAsia="Verdana" w:hAnsiTheme="minorHAnsi" w:cstheme="minorHAnsi"/>
          <w:color w:val="000000"/>
          <w:szCs w:val="22"/>
        </w:rPr>
      </w:pPr>
    </w:p>
    <w:p w14:paraId="14CE2494" w14:textId="32DB77DD" w:rsidR="00BC353A" w:rsidRPr="0095408C" w:rsidRDefault="00F0635C" w:rsidP="00921DAD">
      <w:pPr>
        <w:pStyle w:val="ListParagraph"/>
        <w:ind w:left="0" w:right="-1"/>
        <w:jc w:val="both"/>
        <w:rPr>
          <w:rFonts w:asciiTheme="minorHAnsi" w:eastAsia="Verdana" w:hAnsiTheme="minorHAnsi" w:cstheme="minorHAnsi"/>
          <w:color w:val="000000"/>
          <w:szCs w:val="22"/>
        </w:rPr>
      </w:pPr>
      <w:r w:rsidRPr="00F0635C">
        <w:rPr>
          <w:rFonts w:asciiTheme="minorHAnsi" w:eastAsia="Verdana" w:hAnsiTheme="minorHAnsi" w:cstheme="minorHAnsi"/>
          <w:color w:val="000000"/>
          <w:szCs w:val="22"/>
        </w:rPr>
        <w:lastRenderedPageBreak/>
        <w:t>Those implementing acts shall be adopted in accordance with the examination procedure referred to in Article 55(2)</w:t>
      </w:r>
      <w:r w:rsidR="00BC353A" w:rsidRPr="0095408C">
        <w:rPr>
          <w:rFonts w:asciiTheme="minorHAnsi" w:eastAsia="Verdana" w:hAnsiTheme="minorHAnsi" w:cstheme="minorHAnsi"/>
          <w:color w:val="000000"/>
          <w:szCs w:val="22"/>
        </w:rPr>
        <w:t>.</w:t>
      </w:r>
    </w:p>
    <w:p w14:paraId="1C768FDB" w14:textId="5F64C971" w:rsidR="0097382F" w:rsidRPr="00921DAD" w:rsidRDefault="0097382F" w:rsidP="00921DAD">
      <w:pPr>
        <w:tabs>
          <w:tab w:val="clear" w:pos="284"/>
          <w:tab w:val="left" w:pos="709"/>
        </w:tabs>
        <w:ind w:right="-1"/>
        <w:jc w:val="both"/>
        <w:rPr>
          <w:rFonts w:asciiTheme="minorHAnsi" w:eastAsia="Verdana" w:hAnsiTheme="minorHAnsi" w:cstheme="minorHAnsi"/>
          <w:color w:val="000000"/>
          <w:szCs w:val="22"/>
        </w:rPr>
      </w:pPr>
    </w:p>
    <w:p w14:paraId="273BD5DB" w14:textId="74ED7125" w:rsidR="002808AC" w:rsidRPr="0095408C" w:rsidRDefault="001B6481" w:rsidP="00921DAD">
      <w:pPr>
        <w:pStyle w:val="ListParagraph"/>
        <w:tabs>
          <w:tab w:val="clear" w:pos="284"/>
          <w:tab w:val="left" w:pos="709"/>
        </w:tabs>
        <w:ind w:left="927" w:right="-1" w:hanging="927"/>
        <w:jc w:val="both"/>
        <w:rPr>
          <w:rFonts w:asciiTheme="minorHAnsi" w:eastAsia="Verdana" w:hAnsiTheme="minorHAnsi" w:cstheme="minorHAnsi"/>
          <w:b/>
          <w:color w:val="000000"/>
          <w:szCs w:val="22"/>
        </w:rPr>
      </w:pPr>
      <w:r>
        <w:rPr>
          <w:rFonts w:asciiTheme="minorHAnsi" w:eastAsia="Verdana" w:hAnsiTheme="minorHAnsi" w:cstheme="minorHAnsi"/>
          <w:b/>
          <w:color w:val="000000"/>
          <w:szCs w:val="22"/>
        </w:rPr>
        <w:t>ANNEX</w:t>
      </w:r>
      <w:r w:rsidR="002808AC" w:rsidRPr="0095408C">
        <w:rPr>
          <w:rFonts w:asciiTheme="minorHAnsi" w:eastAsia="Verdana" w:hAnsiTheme="minorHAnsi" w:cstheme="minorHAnsi"/>
          <w:b/>
          <w:color w:val="000000"/>
          <w:szCs w:val="22"/>
        </w:rPr>
        <w:t xml:space="preserve"> II</w:t>
      </w:r>
    </w:p>
    <w:p w14:paraId="3A7845B4" w14:textId="2A33B11F" w:rsidR="002808AC" w:rsidRPr="0095408C" w:rsidRDefault="00F0635C" w:rsidP="00921DAD">
      <w:pPr>
        <w:pStyle w:val="ListParagraph"/>
        <w:tabs>
          <w:tab w:val="clear" w:pos="284"/>
          <w:tab w:val="left" w:pos="709"/>
        </w:tabs>
        <w:ind w:left="927" w:right="-1" w:hanging="927"/>
        <w:jc w:val="both"/>
        <w:rPr>
          <w:rFonts w:asciiTheme="minorHAnsi" w:eastAsia="Verdana" w:hAnsiTheme="minorHAnsi" w:cstheme="minorHAnsi"/>
          <w:b/>
          <w:color w:val="000000"/>
          <w:szCs w:val="22"/>
        </w:rPr>
      </w:pPr>
      <w:r w:rsidRPr="00F0635C">
        <w:rPr>
          <w:rFonts w:asciiTheme="minorHAnsi" w:eastAsia="Verdana" w:hAnsiTheme="minorHAnsi" w:cstheme="minorHAnsi"/>
          <w:b/>
          <w:bCs/>
          <w:color w:val="000000"/>
          <w:szCs w:val="22"/>
        </w:rPr>
        <w:t>DETAILED PRODUCTION RULES REFERRED TO IN CHAPTER III</w:t>
      </w:r>
    </w:p>
    <w:p w14:paraId="079B4D1F" w14:textId="77777777" w:rsidR="00320463" w:rsidRPr="0095408C" w:rsidRDefault="00320463" w:rsidP="00921DAD">
      <w:pPr>
        <w:pStyle w:val="ListParagraph"/>
        <w:tabs>
          <w:tab w:val="clear" w:pos="284"/>
          <w:tab w:val="left" w:pos="709"/>
        </w:tabs>
        <w:ind w:left="927" w:right="-1" w:hanging="927"/>
        <w:jc w:val="both"/>
        <w:rPr>
          <w:rFonts w:asciiTheme="minorHAnsi" w:eastAsia="Verdana" w:hAnsiTheme="minorHAnsi" w:cstheme="minorHAnsi"/>
          <w:b/>
          <w:color w:val="000000"/>
          <w:szCs w:val="22"/>
        </w:rPr>
      </w:pPr>
    </w:p>
    <w:p w14:paraId="6897DA20" w14:textId="690418B9" w:rsidR="002808AC" w:rsidRPr="0095408C" w:rsidRDefault="001B6481" w:rsidP="00921DAD">
      <w:pPr>
        <w:pStyle w:val="ListParagraph"/>
        <w:tabs>
          <w:tab w:val="clear" w:pos="284"/>
          <w:tab w:val="left" w:pos="709"/>
        </w:tabs>
        <w:ind w:left="927" w:right="-1" w:hanging="927"/>
        <w:jc w:val="both"/>
        <w:rPr>
          <w:rFonts w:asciiTheme="minorHAnsi" w:eastAsia="Verdana" w:hAnsiTheme="minorHAnsi" w:cstheme="minorHAnsi"/>
          <w:b/>
          <w:color w:val="000000"/>
          <w:szCs w:val="22"/>
        </w:rPr>
      </w:pPr>
      <w:r>
        <w:rPr>
          <w:rFonts w:asciiTheme="minorHAnsi" w:eastAsia="Verdana" w:hAnsiTheme="minorHAnsi" w:cstheme="minorHAnsi"/>
          <w:b/>
          <w:color w:val="000000"/>
          <w:szCs w:val="22"/>
        </w:rPr>
        <w:t>Part</w:t>
      </w:r>
      <w:r w:rsidR="002808AC" w:rsidRPr="0095408C">
        <w:rPr>
          <w:rFonts w:asciiTheme="minorHAnsi" w:eastAsia="Verdana" w:hAnsiTheme="minorHAnsi" w:cstheme="minorHAnsi"/>
          <w:b/>
          <w:color w:val="000000"/>
          <w:szCs w:val="22"/>
        </w:rPr>
        <w:t xml:space="preserve"> I: </w:t>
      </w:r>
      <w:r w:rsidR="00F0635C" w:rsidRPr="00F0635C">
        <w:rPr>
          <w:rFonts w:asciiTheme="minorHAnsi" w:eastAsia="Verdana" w:hAnsiTheme="minorHAnsi" w:cstheme="minorHAnsi"/>
          <w:b/>
          <w:color w:val="000000"/>
          <w:szCs w:val="22"/>
        </w:rPr>
        <w:t>Plant production rules</w:t>
      </w:r>
    </w:p>
    <w:p w14:paraId="0AF32426" w14:textId="02B03D4C" w:rsidR="002808AC" w:rsidRPr="0095408C" w:rsidRDefault="002808AC" w:rsidP="00307C6B">
      <w:pPr>
        <w:pStyle w:val="ListParagraph"/>
        <w:tabs>
          <w:tab w:val="clear" w:pos="284"/>
          <w:tab w:val="left" w:pos="709"/>
        </w:tabs>
        <w:ind w:left="927" w:right="-1" w:hanging="11"/>
        <w:jc w:val="both"/>
        <w:rPr>
          <w:rFonts w:asciiTheme="minorHAnsi" w:eastAsia="Verdana" w:hAnsiTheme="minorHAnsi" w:cstheme="minorHAnsi"/>
          <w:b/>
          <w:color w:val="000000"/>
          <w:szCs w:val="22"/>
        </w:rPr>
      </w:pPr>
    </w:p>
    <w:p w14:paraId="3E2C427C" w14:textId="77AFCC19" w:rsidR="002808AC" w:rsidRPr="0095408C" w:rsidRDefault="00F0635C" w:rsidP="00921DAD">
      <w:pPr>
        <w:pStyle w:val="ListParagraph"/>
        <w:tabs>
          <w:tab w:val="clear" w:pos="284"/>
          <w:tab w:val="left" w:pos="709"/>
        </w:tabs>
        <w:ind w:left="0" w:right="-1"/>
        <w:jc w:val="both"/>
        <w:rPr>
          <w:rFonts w:asciiTheme="minorHAnsi" w:hAnsiTheme="minorHAnsi" w:cstheme="minorHAnsi"/>
          <w:color w:val="000000"/>
          <w:szCs w:val="22"/>
        </w:rPr>
      </w:pPr>
      <w:r w:rsidRPr="00F0635C">
        <w:rPr>
          <w:rFonts w:asciiTheme="minorHAnsi" w:hAnsiTheme="minorHAnsi" w:cstheme="minorHAnsi"/>
          <w:color w:val="000000"/>
          <w:szCs w:val="22"/>
        </w:rPr>
        <w:t>In addition to the production rules laid down in Articles 9 to 12, the rules set out in this Part shall apply to organic plant production</w:t>
      </w:r>
      <w:r w:rsidR="002808AC" w:rsidRPr="0095408C">
        <w:rPr>
          <w:rFonts w:asciiTheme="minorHAnsi" w:hAnsiTheme="minorHAnsi" w:cstheme="minorHAnsi"/>
          <w:color w:val="000000"/>
          <w:szCs w:val="22"/>
        </w:rPr>
        <w:t>.</w:t>
      </w:r>
    </w:p>
    <w:p w14:paraId="15DD5D74" w14:textId="579C67CC" w:rsidR="002808AC" w:rsidRPr="0095408C" w:rsidRDefault="002808AC" w:rsidP="00307C6B">
      <w:pPr>
        <w:pStyle w:val="ListParagraph"/>
        <w:tabs>
          <w:tab w:val="clear" w:pos="284"/>
          <w:tab w:val="left" w:pos="709"/>
        </w:tabs>
        <w:ind w:left="927" w:right="-1" w:hanging="11"/>
        <w:jc w:val="both"/>
        <w:rPr>
          <w:rFonts w:asciiTheme="minorHAnsi" w:eastAsia="Verdana" w:hAnsiTheme="minorHAnsi" w:cstheme="minorHAnsi"/>
          <w:b/>
          <w:color w:val="000000"/>
          <w:szCs w:val="22"/>
        </w:rPr>
      </w:pPr>
    </w:p>
    <w:p w14:paraId="2646EC3B" w14:textId="1AB08D36" w:rsidR="002808AC" w:rsidRPr="0095408C" w:rsidRDefault="00E05981" w:rsidP="00921DAD">
      <w:pPr>
        <w:pStyle w:val="ListParagraph"/>
        <w:numPr>
          <w:ilvl w:val="0"/>
          <w:numId w:val="21"/>
        </w:numPr>
        <w:tabs>
          <w:tab w:val="left" w:pos="709"/>
        </w:tabs>
        <w:ind w:right="-1" w:hanging="1287"/>
        <w:jc w:val="both"/>
        <w:rPr>
          <w:rFonts w:asciiTheme="minorHAnsi" w:eastAsia="Verdana" w:hAnsiTheme="minorHAnsi" w:cstheme="minorHAnsi"/>
          <w:b/>
          <w:color w:val="000000"/>
          <w:szCs w:val="22"/>
        </w:rPr>
      </w:pPr>
      <w:r w:rsidRPr="00E05981">
        <w:rPr>
          <w:rFonts w:asciiTheme="minorHAnsi" w:eastAsia="Verdana" w:hAnsiTheme="minorHAnsi" w:cstheme="minorHAnsi"/>
          <w:b/>
          <w:bCs/>
          <w:color w:val="000000"/>
          <w:szCs w:val="22"/>
        </w:rPr>
        <w:t>General requirements</w:t>
      </w:r>
    </w:p>
    <w:p w14:paraId="2520BFE4" w14:textId="77777777" w:rsidR="002808AC" w:rsidRPr="0095408C" w:rsidRDefault="002808AC" w:rsidP="00307C6B">
      <w:pPr>
        <w:pStyle w:val="ListParagraph"/>
        <w:tabs>
          <w:tab w:val="clear" w:pos="284"/>
          <w:tab w:val="left" w:pos="709"/>
        </w:tabs>
        <w:ind w:left="1287" w:right="-1" w:hanging="11"/>
        <w:jc w:val="both"/>
        <w:rPr>
          <w:rFonts w:asciiTheme="minorHAnsi" w:eastAsia="Verdana" w:hAnsiTheme="minorHAnsi" w:cstheme="minorHAnsi"/>
          <w:b/>
          <w:color w:val="000000"/>
          <w:szCs w:val="22"/>
        </w:rPr>
      </w:pPr>
    </w:p>
    <w:p w14:paraId="6DEC8E4F" w14:textId="19EB1545" w:rsidR="002808AC" w:rsidRPr="0095408C" w:rsidRDefault="002808AC" w:rsidP="00921DAD">
      <w:pPr>
        <w:pStyle w:val="ListParagraph"/>
        <w:tabs>
          <w:tab w:val="clear" w:pos="284"/>
          <w:tab w:val="left" w:pos="426"/>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b/>
          <w:color w:val="000000"/>
          <w:szCs w:val="22"/>
        </w:rPr>
        <w:t>1.1</w:t>
      </w:r>
      <w:r w:rsidRPr="0095408C">
        <w:rPr>
          <w:rFonts w:asciiTheme="minorHAnsi" w:eastAsia="Verdana" w:hAnsiTheme="minorHAnsi" w:cstheme="minorHAnsi"/>
          <w:color w:val="000000"/>
          <w:szCs w:val="22"/>
        </w:rPr>
        <w:t xml:space="preserve">. </w:t>
      </w:r>
      <w:r w:rsidR="00E05981" w:rsidRPr="00E05981">
        <w:rPr>
          <w:rFonts w:asciiTheme="minorHAnsi" w:eastAsia="Verdana" w:hAnsiTheme="minorHAnsi" w:cstheme="minorHAnsi"/>
          <w:color w:val="000000"/>
          <w:szCs w:val="22"/>
        </w:rPr>
        <w:t>Organic crops, except those which are naturally grown in water, shall be produced in living soil, or in living soil mixed or fertilised with materials and products allowed in organic production, in connection with the subsoil and bedrock</w:t>
      </w:r>
      <w:r w:rsidRPr="0095408C">
        <w:rPr>
          <w:rFonts w:asciiTheme="minorHAnsi" w:eastAsia="Verdana" w:hAnsiTheme="minorHAnsi" w:cstheme="minorHAnsi"/>
          <w:color w:val="000000"/>
          <w:szCs w:val="22"/>
        </w:rPr>
        <w:t>.</w:t>
      </w:r>
    </w:p>
    <w:p w14:paraId="271C51DB" w14:textId="5D6D1AB9" w:rsidR="002808AC" w:rsidRPr="0095408C" w:rsidRDefault="002808AC" w:rsidP="00921DAD">
      <w:pPr>
        <w:pStyle w:val="ListParagraph"/>
        <w:tabs>
          <w:tab w:val="clear" w:pos="284"/>
          <w:tab w:val="left" w:pos="426"/>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b/>
          <w:color w:val="000000"/>
          <w:szCs w:val="22"/>
        </w:rPr>
        <w:t>1.2</w:t>
      </w:r>
      <w:r w:rsidRPr="0095408C">
        <w:rPr>
          <w:rFonts w:asciiTheme="minorHAnsi" w:eastAsia="Verdana" w:hAnsiTheme="minorHAnsi" w:cstheme="minorHAnsi"/>
          <w:color w:val="000000"/>
          <w:szCs w:val="22"/>
        </w:rPr>
        <w:t xml:space="preserve">. </w:t>
      </w:r>
      <w:r w:rsidR="00BB48F6" w:rsidRPr="00BB48F6">
        <w:rPr>
          <w:rFonts w:asciiTheme="minorHAnsi" w:eastAsia="Verdana" w:hAnsiTheme="minorHAnsi" w:cstheme="minorHAnsi"/>
          <w:color w:val="000000"/>
          <w:szCs w:val="22"/>
        </w:rPr>
        <w:t>Hydroponic production, which is a method of growing plants which do not naturally grow in water with their roots in a nutrient solution only or in an inert medium to which a nutrient solution is added, is prohibited</w:t>
      </w:r>
      <w:r w:rsidRPr="0095408C">
        <w:rPr>
          <w:rFonts w:asciiTheme="minorHAnsi" w:eastAsia="Verdana" w:hAnsiTheme="minorHAnsi" w:cstheme="minorHAnsi"/>
          <w:color w:val="000000"/>
          <w:szCs w:val="22"/>
        </w:rPr>
        <w:t>.</w:t>
      </w:r>
    </w:p>
    <w:p w14:paraId="0F5B04BF" w14:textId="1283248A" w:rsidR="002808AC" w:rsidRPr="0095408C" w:rsidRDefault="002808AC" w:rsidP="00921DAD">
      <w:pPr>
        <w:pStyle w:val="ListParagraph"/>
        <w:tabs>
          <w:tab w:val="clear" w:pos="284"/>
          <w:tab w:val="left" w:pos="426"/>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b/>
          <w:color w:val="000000"/>
          <w:szCs w:val="22"/>
        </w:rPr>
        <w:t>1.3</w:t>
      </w:r>
      <w:r w:rsidRPr="0095408C">
        <w:rPr>
          <w:rFonts w:asciiTheme="minorHAnsi" w:eastAsia="Verdana" w:hAnsiTheme="minorHAnsi" w:cstheme="minorHAnsi"/>
          <w:color w:val="000000"/>
          <w:szCs w:val="22"/>
        </w:rPr>
        <w:t xml:space="preserve">. </w:t>
      </w:r>
      <w:r w:rsidR="00BB48F6" w:rsidRPr="00BB48F6">
        <w:rPr>
          <w:rFonts w:asciiTheme="minorHAnsi" w:eastAsia="Verdana" w:hAnsiTheme="minorHAnsi" w:cstheme="minorHAnsi"/>
          <w:color w:val="000000"/>
          <w:szCs w:val="22"/>
        </w:rPr>
        <w:t>By way of derogation from point 1.1, the following shall be allowed</w:t>
      </w:r>
      <w:r w:rsidRPr="0095408C">
        <w:rPr>
          <w:rFonts w:asciiTheme="minorHAnsi" w:eastAsia="Verdana" w:hAnsiTheme="minorHAnsi" w:cstheme="minorHAnsi"/>
          <w:color w:val="000000"/>
          <w:szCs w:val="22"/>
        </w:rPr>
        <w:t>:</w:t>
      </w:r>
    </w:p>
    <w:p w14:paraId="097CD709" w14:textId="4FA485C2" w:rsidR="00C608E7" w:rsidRPr="0095408C" w:rsidRDefault="00C608E7" w:rsidP="00921DAD">
      <w:pPr>
        <w:pStyle w:val="ListParagraph"/>
        <w:tabs>
          <w:tab w:val="clear" w:pos="284"/>
          <w:tab w:val="left" w:pos="426"/>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(a) </w:t>
      </w:r>
      <w:r w:rsidR="00BB48F6" w:rsidRPr="00BB48F6">
        <w:rPr>
          <w:rFonts w:asciiTheme="minorHAnsi" w:eastAsia="Verdana" w:hAnsiTheme="minorHAnsi" w:cstheme="minorHAnsi"/>
          <w:color w:val="000000"/>
          <w:szCs w:val="22"/>
        </w:rPr>
        <w:t>the production of sprouted seeds, which include sprouts, shoots and cress, solely living on the nutritional reserves available in the seeds, by moistening them in clear water, provided that the seeds are organic. The use of growing medium shall be prohibited, except the use of an inert medium intended solely to keep the seeds moist when the components of that inert medium are authorised in compliance with Article 24</w:t>
      </w:r>
      <w:r w:rsidRPr="0095408C">
        <w:rPr>
          <w:rFonts w:asciiTheme="minorHAnsi" w:eastAsia="Verdana" w:hAnsiTheme="minorHAnsi" w:cstheme="minorHAnsi"/>
          <w:color w:val="000000"/>
          <w:szCs w:val="22"/>
        </w:rPr>
        <w:t>.</w:t>
      </w:r>
    </w:p>
    <w:p w14:paraId="2C511C1C" w14:textId="06FA472E" w:rsidR="00C608E7" w:rsidRPr="0095408C" w:rsidRDefault="00C608E7" w:rsidP="00921DAD">
      <w:pPr>
        <w:pStyle w:val="ListParagraph"/>
        <w:tabs>
          <w:tab w:val="clear" w:pos="284"/>
          <w:tab w:val="left" w:pos="426"/>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(b) </w:t>
      </w:r>
      <w:r w:rsidR="00AD18B8">
        <w:rPr>
          <w:rFonts w:asciiTheme="minorHAnsi" w:eastAsia="Verdana" w:hAnsiTheme="minorHAnsi" w:cstheme="minorHAnsi"/>
          <w:color w:val="000000"/>
          <w:szCs w:val="22"/>
        </w:rPr>
        <w:t>t</w:t>
      </w:r>
      <w:r w:rsidR="00BB48F6" w:rsidRPr="00BB48F6">
        <w:rPr>
          <w:rFonts w:asciiTheme="minorHAnsi" w:eastAsia="Verdana" w:hAnsiTheme="minorHAnsi" w:cstheme="minorHAnsi"/>
          <w:color w:val="000000"/>
          <w:szCs w:val="22"/>
        </w:rPr>
        <w:t>he obtaining of chicory heads, including by dipping them in clear water, provided that the plant reproductive material is organic. The use of a growing medium shall be allowed only when its components are authorise</w:t>
      </w:r>
      <w:r w:rsidR="00BB48F6">
        <w:rPr>
          <w:rFonts w:asciiTheme="minorHAnsi" w:eastAsia="Verdana" w:hAnsiTheme="minorHAnsi" w:cstheme="minorHAnsi"/>
          <w:color w:val="000000"/>
          <w:szCs w:val="22"/>
        </w:rPr>
        <w:t>d in compliance with Article 24</w:t>
      </w:r>
      <w:r w:rsidRPr="0095408C">
        <w:rPr>
          <w:rFonts w:asciiTheme="minorHAnsi" w:eastAsia="Verdana" w:hAnsiTheme="minorHAnsi" w:cstheme="minorHAnsi"/>
          <w:color w:val="000000"/>
          <w:szCs w:val="22"/>
        </w:rPr>
        <w:t>.</w:t>
      </w:r>
    </w:p>
    <w:p w14:paraId="046B9E91" w14:textId="39DB8036" w:rsidR="002634AF" w:rsidRPr="0095408C" w:rsidRDefault="002634AF" w:rsidP="00921DAD">
      <w:pPr>
        <w:pStyle w:val="ListParagraph"/>
        <w:tabs>
          <w:tab w:val="clear" w:pos="284"/>
          <w:tab w:val="left" w:pos="426"/>
          <w:tab w:val="left" w:pos="1276"/>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b/>
          <w:color w:val="000000"/>
          <w:szCs w:val="22"/>
        </w:rPr>
        <w:t>1.4</w:t>
      </w:r>
      <w:r w:rsidRPr="0095408C">
        <w:rPr>
          <w:rFonts w:asciiTheme="minorHAnsi" w:eastAsia="Verdana" w:hAnsiTheme="minorHAnsi" w:cstheme="minorHAnsi"/>
          <w:color w:val="000000"/>
          <w:szCs w:val="22"/>
        </w:rPr>
        <w:t xml:space="preserve">. </w:t>
      </w:r>
      <w:r w:rsidR="00AD18B8" w:rsidRPr="00AD18B8">
        <w:rPr>
          <w:rFonts w:asciiTheme="minorHAnsi" w:eastAsia="Verdana" w:hAnsiTheme="minorHAnsi" w:cstheme="minorHAnsi"/>
          <w:color w:val="000000"/>
          <w:szCs w:val="22"/>
        </w:rPr>
        <w:t>By way of derogation from point 1.1, the following practices shall be allowed</w:t>
      </w:r>
      <w:r w:rsidRPr="0095408C">
        <w:rPr>
          <w:rFonts w:asciiTheme="minorHAnsi" w:eastAsia="Verdana" w:hAnsiTheme="minorHAnsi" w:cstheme="minorHAnsi"/>
          <w:color w:val="000000"/>
          <w:szCs w:val="22"/>
        </w:rPr>
        <w:t>:</w:t>
      </w:r>
    </w:p>
    <w:p w14:paraId="2FAEE11E" w14:textId="0A1253C9" w:rsidR="002634AF" w:rsidRPr="0095408C" w:rsidRDefault="002634AF" w:rsidP="00921DAD">
      <w:pPr>
        <w:pStyle w:val="ListParagraph"/>
        <w:tabs>
          <w:tab w:val="clear" w:pos="284"/>
          <w:tab w:val="left" w:pos="426"/>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(a) </w:t>
      </w:r>
      <w:r w:rsidR="00AD18B8" w:rsidRPr="00AD18B8">
        <w:rPr>
          <w:rFonts w:asciiTheme="minorHAnsi" w:eastAsia="Verdana" w:hAnsiTheme="minorHAnsi" w:cstheme="minorHAnsi"/>
          <w:color w:val="000000"/>
          <w:szCs w:val="22"/>
        </w:rPr>
        <w:t>growing plants for the production of ornamentals and herbs in pots to be sold together with the pot to the final consumer</w:t>
      </w:r>
      <w:r w:rsidRPr="0095408C">
        <w:rPr>
          <w:rFonts w:asciiTheme="minorHAnsi" w:eastAsia="Verdana" w:hAnsiTheme="minorHAnsi" w:cstheme="minorHAnsi"/>
          <w:color w:val="000000"/>
          <w:szCs w:val="22"/>
        </w:rPr>
        <w:t>;</w:t>
      </w:r>
    </w:p>
    <w:p w14:paraId="42DBA56C" w14:textId="6443EAB4" w:rsidR="002634AF" w:rsidRPr="0095408C" w:rsidRDefault="002634AF" w:rsidP="00921DAD">
      <w:pPr>
        <w:pStyle w:val="ListParagraph"/>
        <w:tabs>
          <w:tab w:val="clear" w:pos="284"/>
          <w:tab w:val="left" w:pos="426"/>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(b) </w:t>
      </w:r>
      <w:r w:rsidR="00AD18B8" w:rsidRPr="00AD18B8">
        <w:rPr>
          <w:rFonts w:asciiTheme="minorHAnsi" w:eastAsia="Verdana" w:hAnsiTheme="minorHAnsi" w:cstheme="minorHAnsi"/>
          <w:color w:val="000000"/>
          <w:szCs w:val="22"/>
        </w:rPr>
        <w:t>growing seedlings or transplants in containers for further transplanting</w:t>
      </w:r>
    </w:p>
    <w:p w14:paraId="52B6BDAC" w14:textId="0A2E96EE" w:rsidR="00802EBC" w:rsidRDefault="002634AF" w:rsidP="00802EBC">
      <w:pPr>
        <w:pStyle w:val="ListParagraph"/>
        <w:tabs>
          <w:tab w:val="clear" w:pos="284"/>
          <w:tab w:val="left" w:pos="426"/>
        </w:tabs>
        <w:spacing w:before="240" w:after="120"/>
        <w:ind w:left="0"/>
        <w:jc w:val="both"/>
        <w:rPr>
          <w:rFonts w:asciiTheme="minorHAnsi" w:eastAsia="Verdana" w:hAnsiTheme="minorHAnsi" w:cstheme="minorHAnsi"/>
          <w:color w:val="000000"/>
          <w:szCs w:val="22"/>
        </w:rPr>
      </w:pPr>
      <w:r w:rsidRPr="0095408C">
        <w:rPr>
          <w:rFonts w:asciiTheme="minorHAnsi" w:eastAsia="Verdana" w:hAnsiTheme="minorHAnsi" w:cstheme="minorHAnsi"/>
          <w:b/>
          <w:color w:val="000000"/>
          <w:szCs w:val="22"/>
        </w:rPr>
        <w:t>1.6</w:t>
      </w:r>
      <w:r w:rsidRPr="0095408C">
        <w:rPr>
          <w:rFonts w:asciiTheme="minorHAnsi" w:eastAsia="Verdana" w:hAnsiTheme="minorHAnsi" w:cstheme="minorHAnsi"/>
          <w:color w:val="000000"/>
          <w:szCs w:val="22"/>
        </w:rPr>
        <w:t xml:space="preserve">. </w:t>
      </w:r>
      <w:r w:rsidR="00AD18B8" w:rsidRPr="00AD18B8">
        <w:rPr>
          <w:rFonts w:asciiTheme="minorHAnsi" w:eastAsia="Verdana" w:hAnsiTheme="minorHAnsi" w:cstheme="minorHAnsi"/>
          <w:color w:val="000000"/>
          <w:szCs w:val="22"/>
        </w:rPr>
        <w:t>All plant production techniques used shall prevent or minimise any contribution to the c</w:t>
      </w:r>
      <w:r w:rsidR="00AD18B8">
        <w:rPr>
          <w:rFonts w:asciiTheme="minorHAnsi" w:eastAsia="Verdana" w:hAnsiTheme="minorHAnsi" w:cstheme="minorHAnsi"/>
          <w:color w:val="000000"/>
          <w:szCs w:val="22"/>
        </w:rPr>
        <w:t>ontamination of the environment</w:t>
      </w:r>
      <w:r w:rsidRPr="0095408C">
        <w:rPr>
          <w:rFonts w:asciiTheme="minorHAnsi" w:eastAsia="Verdana" w:hAnsiTheme="minorHAnsi" w:cstheme="minorHAnsi"/>
          <w:color w:val="000000"/>
          <w:szCs w:val="22"/>
        </w:rPr>
        <w:t>.</w:t>
      </w:r>
    </w:p>
    <w:p w14:paraId="447CDB38" w14:textId="77777777" w:rsidR="00802EBC" w:rsidRPr="0095408C" w:rsidRDefault="00802EBC" w:rsidP="00802EBC">
      <w:pPr>
        <w:pStyle w:val="ListParagraph"/>
        <w:tabs>
          <w:tab w:val="clear" w:pos="284"/>
          <w:tab w:val="left" w:pos="426"/>
        </w:tabs>
        <w:spacing w:before="240" w:after="120"/>
        <w:ind w:left="0"/>
        <w:jc w:val="both"/>
        <w:rPr>
          <w:rFonts w:asciiTheme="minorHAnsi" w:eastAsia="Verdana" w:hAnsiTheme="minorHAnsi" w:cstheme="minorHAnsi"/>
          <w:color w:val="000000"/>
          <w:szCs w:val="22"/>
        </w:rPr>
      </w:pPr>
    </w:p>
    <w:p w14:paraId="7794BD60" w14:textId="7D544774" w:rsidR="0097382F" w:rsidRPr="0095408C" w:rsidRDefault="002634AF" w:rsidP="00802EBC">
      <w:pPr>
        <w:pStyle w:val="ListParagraph"/>
        <w:tabs>
          <w:tab w:val="clear" w:pos="284"/>
        </w:tabs>
        <w:spacing w:before="120" w:after="120"/>
        <w:ind w:left="0"/>
        <w:jc w:val="both"/>
        <w:rPr>
          <w:rFonts w:asciiTheme="minorHAnsi" w:eastAsia="Verdana" w:hAnsiTheme="minorHAnsi" w:cstheme="minorHAnsi"/>
          <w:b/>
          <w:color w:val="000000"/>
          <w:szCs w:val="22"/>
        </w:rPr>
      </w:pPr>
      <w:r w:rsidRPr="0095408C">
        <w:rPr>
          <w:rFonts w:asciiTheme="minorHAnsi" w:eastAsia="Verdana" w:hAnsiTheme="minorHAnsi" w:cstheme="minorHAnsi"/>
          <w:b/>
          <w:color w:val="000000"/>
          <w:szCs w:val="22"/>
        </w:rPr>
        <w:t>1.7. Geçiş</w:t>
      </w:r>
    </w:p>
    <w:p w14:paraId="6C8EE0FC" w14:textId="3B928D2E" w:rsidR="002634AF" w:rsidRPr="0095408C" w:rsidRDefault="002634AF" w:rsidP="00DA01E5">
      <w:pPr>
        <w:pStyle w:val="ListParagraph"/>
        <w:tabs>
          <w:tab w:val="clear" w:pos="284"/>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1.7.1. </w:t>
      </w:r>
      <w:r w:rsidR="002F0DEE" w:rsidRPr="002F0DEE">
        <w:rPr>
          <w:rFonts w:asciiTheme="minorHAnsi" w:eastAsia="Verdana" w:hAnsiTheme="minorHAnsi" w:cstheme="minorHAnsi"/>
          <w:color w:val="000000"/>
          <w:szCs w:val="22"/>
        </w:rPr>
        <w:t>For plants and plant products to be considered as organic products, the production rules laid down in this Regulation shall have been applied with respect to the parcels during a conversion period of at least two years before sowing, or, in the case of grassland or perennial forage, during a period of at least two years before its use as organic feed, or, in the case of perennial crops other than forage, during a period of at least three years before the first harvest of organic products</w:t>
      </w:r>
      <w:r w:rsidRPr="0095408C">
        <w:rPr>
          <w:rFonts w:asciiTheme="minorHAnsi" w:eastAsia="Verdana" w:hAnsiTheme="minorHAnsi" w:cstheme="minorHAnsi"/>
          <w:color w:val="000000"/>
          <w:szCs w:val="22"/>
        </w:rPr>
        <w:t>.</w:t>
      </w:r>
    </w:p>
    <w:p w14:paraId="405A1750" w14:textId="0BE6E6B0" w:rsidR="002634AF" w:rsidRPr="0095408C" w:rsidRDefault="002634AF" w:rsidP="00DA01E5">
      <w:pPr>
        <w:pStyle w:val="ListParagraph"/>
        <w:tabs>
          <w:tab w:val="clear" w:pos="284"/>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1.7.2. </w:t>
      </w:r>
      <w:r w:rsidR="002F0DEE" w:rsidRPr="002F0DEE">
        <w:rPr>
          <w:rFonts w:asciiTheme="minorHAnsi" w:eastAsia="Verdana" w:hAnsiTheme="minorHAnsi" w:cstheme="minorHAnsi"/>
          <w:color w:val="000000"/>
          <w:szCs w:val="22"/>
        </w:rPr>
        <w:t>Where the land or one or more parcels thereof have been contaminated with products or substances not authorised for use in organic production, the competent authority may decide to extend the conversion period for the land or parcels concerned beyond the period referred to in point 1.7.1</w:t>
      </w:r>
      <w:r w:rsidRPr="0095408C">
        <w:rPr>
          <w:rFonts w:asciiTheme="minorHAnsi" w:eastAsia="Verdana" w:hAnsiTheme="minorHAnsi" w:cstheme="minorHAnsi"/>
          <w:color w:val="000000"/>
          <w:szCs w:val="22"/>
        </w:rPr>
        <w:t>.</w:t>
      </w:r>
    </w:p>
    <w:p w14:paraId="5B3D23F7" w14:textId="5C1153FD" w:rsidR="002634AF" w:rsidRPr="0095408C" w:rsidRDefault="006B752F" w:rsidP="00DA01E5">
      <w:pPr>
        <w:pStyle w:val="ListParagraph"/>
        <w:tabs>
          <w:tab w:val="clear" w:pos="284"/>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1.7.3. </w:t>
      </w:r>
      <w:r w:rsidR="002F0DEE" w:rsidRPr="002F0DEE">
        <w:rPr>
          <w:rFonts w:asciiTheme="minorHAnsi" w:eastAsia="Verdana" w:hAnsiTheme="minorHAnsi" w:cstheme="minorHAnsi"/>
          <w:color w:val="000000"/>
          <w:szCs w:val="22"/>
        </w:rPr>
        <w:t>In the case of treatment with a product or a substance not authorised for use in organic production, the competent authority shall require a new conversion period in accord</w:t>
      </w:r>
      <w:r w:rsidR="002F0DEE">
        <w:rPr>
          <w:rFonts w:asciiTheme="minorHAnsi" w:eastAsia="Verdana" w:hAnsiTheme="minorHAnsi" w:cstheme="minorHAnsi"/>
          <w:color w:val="000000"/>
          <w:szCs w:val="22"/>
        </w:rPr>
        <w:t>ance with point 1.7.1</w:t>
      </w:r>
      <w:r w:rsidR="002634AF" w:rsidRPr="0095408C">
        <w:rPr>
          <w:rFonts w:asciiTheme="minorHAnsi" w:eastAsia="Verdana" w:hAnsiTheme="minorHAnsi" w:cstheme="minorHAnsi"/>
          <w:color w:val="000000"/>
          <w:szCs w:val="22"/>
        </w:rPr>
        <w:t>.</w:t>
      </w:r>
    </w:p>
    <w:p w14:paraId="3D5E2F56" w14:textId="39E8424D" w:rsidR="002634AF" w:rsidRPr="0095408C" w:rsidRDefault="002634AF" w:rsidP="00DA01E5">
      <w:pPr>
        <w:pStyle w:val="ListParagraph"/>
        <w:tabs>
          <w:tab w:val="clear" w:pos="284"/>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1.7.4. </w:t>
      </w:r>
      <w:r w:rsidR="00AE6010" w:rsidRPr="00AE6010">
        <w:rPr>
          <w:rFonts w:asciiTheme="minorHAnsi" w:eastAsia="Verdana" w:hAnsiTheme="minorHAnsi" w:cstheme="minorHAnsi"/>
          <w:color w:val="000000"/>
          <w:szCs w:val="22"/>
        </w:rPr>
        <w:t>In the cases referred to in points 1.7.2 and 1.7.3, the length of the conversion period shall be fixed taking into account the following requirements</w:t>
      </w:r>
      <w:r w:rsidRPr="0095408C">
        <w:rPr>
          <w:rFonts w:asciiTheme="minorHAnsi" w:eastAsia="Verdana" w:hAnsiTheme="minorHAnsi" w:cstheme="minorHAnsi"/>
          <w:color w:val="000000"/>
          <w:szCs w:val="22"/>
        </w:rPr>
        <w:t>:</w:t>
      </w:r>
    </w:p>
    <w:p w14:paraId="614ADAF2" w14:textId="7BFC77C2" w:rsidR="002634AF" w:rsidRPr="0095408C" w:rsidRDefault="002634AF" w:rsidP="00DA01E5">
      <w:pPr>
        <w:pStyle w:val="ListParagraph"/>
        <w:tabs>
          <w:tab w:val="clear" w:pos="284"/>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(a) </w:t>
      </w:r>
      <w:r w:rsidR="00AE6010" w:rsidRPr="00AE6010">
        <w:rPr>
          <w:rFonts w:asciiTheme="minorHAnsi" w:eastAsia="Verdana" w:hAnsiTheme="minorHAnsi" w:cstheme="minorHAnsi"/>
          <w:color w:val="000000"/>
          <w:szCs w:val="22"/>
        </w:rPr>
        <w:t>the process of degradation of the product or substance concerned must guarantee, at the end of the conversion period, an insignificant level of residues in the soil and, in the case of a perennial crop, in the plant</w:t>
      </w:r>
      <w:r w:rsidRPr="0095408C">
        <w:rPr>
          <w:rFonts w:asciiTheme="minorHAnsi" w:eastAsia="Verdana" w:hAnsiTheme="minorHAnsi" w:cstheme="minorHAnsi"/>
          <w:color w:val="000000"/>
          <w:szCs w:val="22"/>
        </w:rPr>
        <w:t xml:space="preserve">; </w:t>
      </w:r>
    </w:p>
    <w:p w14:paraId="16A0358C" w14:textId="737AD053" w:rsidR="002634AF" w:rsidRDefault="002634AF" w:rsidP="00802EBC">
      <w:pPr>
        <w:pStyle w:val="ListParagraph"/>
        <w:tabs>
          <w:tab w:val="clear" w:pos="284"/>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(b) </w:t>
      </w:r>
      <w:r w:rsidR="00AE6010" w:rsidRPr="00AE6010">
        <w:rPr>
          <w:rFonts w:asciiTheme="minorHAnsi" w:eastAsia="Verdana" w:hAnsiTheme="minorHAnsi" w:cstheme="minorHAnsi"/>
          <w:color w:val="000000"/>
          <w:szCs w:val="22"/>
        </w:rPr>
        <w:t>the harvest following the treatment may not be placed on the market as organic or in-conversion products</w:t>
      </w:r>
      <w:r w:rsidRPr="0095408C">
        <w:rPr>
          <w:rFonts w:asciiTheme="minorHAnsi" w:eastAsia="Verdana" w:hAnsiTheme="minorHAnsi" w:cstheme="minorHAnsi"/>
          <w:color w:val="000000"/>
          <w:szCs w:val="22"/>
        </w:rPr>
        <w:t>.</w:t>
      </w:r>
    </w:p>
    <w:p w14:paraId="640CCD6B" w14:textId="7B53D5D1" w:rsidR="00802EBC" w:rsidRDefault="00802EBC" w:rsidP="00802EBC">
      <w:pPr>
        <w:pStyle w:val="ListParagraph"/>
        <w:tabs>
          <w:tab w:val="clear" w:pos="284"/>
        </w:tabs>
        <w:ind w:left="0" w:right="-1"/>
        <w:jc w:val="both"/>
        <w:rPr>
          <w:rFonts w:asciiTheme="minorHAnsi" w:eastAsia="Verdana" w:hAnsiTheme="minorHAnsi" w:cstheme="minorHAnsi"/>
          <w:color w:val="000000"/>
          <w:szCs w:val="22"/>
        </w:rPr>
      </w:pPr>
    </w:p>
    <w:p w14:paraId="5A3EA796" w14:textId="3B160760" w:rsidR="00FF520B" w:rsidRDefault="00FF520B" w:rsidP="00802EBC">
      <w:pPr>
        <w:pStyle w:val="ListParagraph"/>
        <w:tabs>
          <w:tab w:val="clear" w:pos="284"/>
        </w:tabs>
        <w:ind w:left="0" w:right="-1"/>
        <w:jc w:val="both"/>
        <w:rPr>
          <w:rFonts w:asciiTheme="minorHAnsi" w:eastAsia="Verdana" w:hAnsiTheme="minorHAnsi" w:cstheme="minorHAnsi"/>
          <w:color w:val="000000"/>
          <w:szCs w:val="22"/>
        </w:rPr>
      </w:pPr>
    </w:p>
    <w:p w14:paraId="5725B428" w14:textId="77777777" w:rsidR="00FF520B" w:rsidRPr="00802EBC" w:rsidRDefault="00FF520B" w:rsidP="00802EBC">
      <w:pPr>
        <w:pStyle w:val="ListParagraph"/>
        <w:tabs>
          <w:tab w:val="clear" w:pos="284"/>
        </w:tabs>
        <w:ind w:left="0" w:right="-1"/>
        <w:jc w:val="both"/>
        <w:rPr>
          <w:rFonts w:asciiTheme="minorHAnsi" w:eastAsia="Verdana" w:hAnsiTheme="minorHAnsi" w:cstheme="minorHAnsi"/>
          <w:color w:val="000000"/>
          <w:szCs w:val="22"/>
        </w:rPr>
      </w:pPr>
    </w:p>
    <w:p w14:paraId="01FDC4FF" w14:textId="24E4D478" w:rsidR="008B6A91" w:rsidRPr="0095408C" w:rsidRDefault="00AE6010" w:rsidP="00802EBC">
      <w:pPr>
        <w:pStyle w:val="ListParagraph"/>
        <w:numPr>
          <w:ilvl w:val="1"/>
          <w:numId w:val="21"/>
        </w:numPr>
        <w:tabs>
          <w:tab w:val="clear" w:pos="284"/>
          <w:tab w:val="left" w:pos="426"/>
          <w:tab w:val="left" w:pos="709"/>
        </w:tabs>
        <w:spacing w:before="120" w:after="120"/>
        <w:ind w:left="1321" w:hanging="1321"/>
        <w:jc w:val="both"/>
        <w:rPr>
          <w:rFonts w:asciiTheme="minorHAnsi" w:eastAsia="Verdana" w:hAnsiTheme="minorHAnsi" w:cstheme="minorHAnsi"/>
          <w:b/>
          <w:color w:val="000000"/>
          <w:szCs w:val="22"/>
        </w:rPr>
      </w:pPr>
      <w:r w:rsidRPr="00AE6010">
        <w:rPr>
          <w:rFonts w:asciiTheme="minorHAnsi" w:eastAsia="Verdana" w:hAnsiTheme="minorHAnsi" w:cstheme="minorHAnsi"/>
          <w:b/>
          <w:color w:val="000000"/>
          <w:szCs w:val="22"/>
        </w:rPr>
        <w:lastRenderedPageBreak/>
        <w:t>Origin of plants including plant reproductive material</w:t>
      </w:r>
    </w:p>
    <w:p w14:paraId="7B796C8B" w14:textId="5E652D2B" w:rsidR="008B6A91" w:rsidRPr="0095408C" w:rsidRDefault="008B6A91" w:rsidP="00DA01E5">
      <w:pPr>
        <w:tabs>
          <w:tab w:val="clear" w:pos="284"/>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1.8.1. </w:t>
      </w:r>
      <w:r w:rsidR="00017624" w:rsidRPr="00017624">
        <w:rPr>
          <w:rFonts w:asciiTheme="minorHAnsi" w:eastAsia="Verdana" w:hAnsiTheme="minorHAnsi" w:cstheme="minorHAnsi"/>
          <w:color w:val="000000"/>
          <w:szCs w:val="22"/>
        </w:rPr>
        <w:t>For the production of plants and plant products other than plant reproductive material, only organic plant reproductive material shall be used</w:t>
      </w:r>
      <w:r w:rsidRPr="0095408C">
        <w:rPr>
          <w:rFonts w:asciiTheme="minorHAnsi" w:eastAsia="Verdana" w:hAnsiTheme="minorHAnsi" w:cstheme="minorHAnsi"/>
          <w:color w:val="000000"/>
          <w:szCs w:val="22"/>
        </w:rPr>
        <w:t>.</w:t>
      </w:r>
    </w:p>
    <w:p w14:paraId="172C584B" w14:textId="31838A67" w:rsidR="008B6A91" w:rsidRPr="0095408C" w:rsidRDefault="008B6A91" w:rsidP="00DA01E5">
      <w:pPr>
        <w:tabs>
          <w:tab w:val="clear" w:pos="284"/>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1.8.2. </w:t>
      </w:r>
      <w:r w:rsidR="00017624" w:rsidRPr="00017624">
        <w:rPr>
          <w:rFonts w:asciiTheme="minorHAnsi" w:eastAsia="Verdana" w:hAnsiTheme="minorHAnsi" w:cstheme="minorHAnsi"/>
          <w:color w:val="000000"/>
          <w:szCs w:val="22"/>
        </w:rPr>
        <w:t>To obtain organic plant reproductive material to be used for the production of products other than plant reproductive material, the mother plant and, where relevant, other plants intended for plant reproductive material production shall have been produced in accordance with this Regulation for at least one generation, or, in the case of perennial crops, for at least one generation during two growing seasons</w:t>
      </w:r>
      <w:r w:rsidRPr="0095408C">
        <w:rPr>
          <w:rFonts w:asciiTheme="minorHAnsi" w:eastAsia="Verdana" w:hAnsiTheme="minorHAnsi" w:cstheme="minorHAnsi"/>
          <w:color w:val="000000"/>
          <w:szCs w:val="22"/>
        </w:rPr>
        <w:t>.</w:t>
      </w:r>
    </w:p>
    <w:p w14:paraId="24508995" w14:textId="4AEC0B6E" w:rsidR="008B6A91" w:rsidRPr="0095408C" w:rsidRDefault="008B6A91" w:rsidP="00DA01E5">
      <w:pPr>
        <w:tabs>
          <w:tab w:val="clear" w:pos="284"/>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1.8.3. </w:t>
      </w:r>
      <w:r w:rsidR="00017624" w:rsidRPr="00017624">
        <w:rPr>
          <w:rFonts w:asciiTheme="minorHAnsi" w:eastAsia="Verdana" w:hAnsiTheme="minorHAnsi" w:cstheme="minorHAnsi"/>
          <w:color w:val="000000"/>
          <w:szCs w:val="22"/>
        </w:rPr>
        <w:t>When choosing organic plant reproductive material, operators shall give preference to organic plant reproductive material suitable for organic agriculture</w:t>
      </w:r>
      <w:r w:rsidRPr="0095408C">
        <w:rPr>
          <w:rFonts w:asciiTheme="minorHAnsi" w:eastAsia="Verdana" w:hAnsiTheme="minorHAnsi" w:cstheme="minorHAnsi"/>
          <w:color w:val="000000"/>
          <w:szCs w:val="22"/>
        </w:rPr>
        <w:t>.</w:t>
      </w:r>
    </w:p>
    <w:p w14:paraId="40BAED33" w14:textId="54A65A6F" w:rsidR="008B6A91" w:rsidRPr="0095408C" w:rsidRDefault="008B6A91" w:rsidP="00DA01E5">
      <w:pPr>
        <w:tabs>
          <w:tab w:val="clear" w:pos="284"/>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1.8.4. </w:t>
      </w:r>
      <w:r w:rsidR="00017624" w:rsidRPr="00017624">
        <w:rPr>
          <w:rFonts w:asciiTheme="minorHAnsi" w:eastAsia="Verdana" w:hAnsiTheme="minorHAnsi" w:cstheme="minorHAnsi"/>
          <w:color w:val="000000"/>
          <w:szCs w:val="22"/>
        </w:rPr>
        <w:t>For the production of organic varieties suitable for organic production, the organic breeding activities shall be conducted under organic conditions and shall focus on enhancement of genetic diversity, reliance on natural reproductive ability, as well as agronomic performance, disease resistance and adaptation to diverse local soil and climate conditions</w:t>
      </w:r>
      <w:r w:rsidRPr="0095408C">
        <w:rPr>
          <w:rFonts w:asciiTheme="minorHAnsi" w:eastAsia="Verdana" w:hAnsiTheme="minorHAnsi" w:cstheme="minorHAnsi"/>
          <w:color w:val="000000"/>
          <w:szCs w:val="22"/>
        </w:rPr>
        <w:t>.</w:t>
      </w:r>
    </w:p>
    <w:p w14:paraId="7D9FACB8" w14:textId="103FBC61" w:rsidR="00802EBC" w:rsidRPr="0095408C" w:rsidRDefault="00017624" w:rsidP="0097382F">
      <w:pPr>
        <w:tabs>
          <w:tab w:val="clear" w:pos="284"/>
          <w:tab w:val="left" w:pos="709"/>
        </w:tabs>
        <w:ind w:right="-1"/>
        <w:jc w:val="both"/>
        <w:rPr>
          <w:rFonts w:asciiTheme="minorHAnsi" w:eastAsia="Verdana" w:hAnsiTheme="minorHAnsi" w:cstheme="minorHAnsi"/>
          <w:color w:val="000000"/>
          <w:szCs w:val="22"/>
        </w:rPr>
      </w:pPr>
      <w:r w:rsidRPr="00017624">
        <w:rPr>
          <w:rFonts w:asciiTheme="minorHAnsi" w:eastAsia="Verdana" w:hAnsiTheme="minorHAnsi" w:cstheme="minorHAnsi"/>
          <w:color w:val="000000"/>
          <w:szCs w:val="22"/>
        </w:rPr>
        <w:t>All multiplication practices except meristem culture shall be carried out under certified organic management.</w:t>
      </w:r>
      <w:r w:rsidR="008B6A91" w:rsidRPr="0095408C">
        <w:rPr>
          <w:rFonts w:asciiTheme="minorHAnsi" w:eastAsia="Verdana" w:hAnsiTheme="minorHAnsi" w:cstheme="minorHAnsi"/>
          <w:color w:val="000000"/>
          <w:szCs w:val="22"/>
        </w:rPr>
        <w:t>.</w:t>
      </w:r>
    </w:p>
    <w:p w14:paraId="72907E9B" w14:textId="41AC46B2" w:rsidR="008B6A91" w:rsidRPr="0095408C" w:rsidRDefault="008B6A91" w:rsidP="00802EBC">
      <w:pPr>
        <w:tabs>
          <w:tab w:val="clear" w:pos="284"/>
          <w:tab w:val="left" w:pos="709"/>
        </w:tabs>
        <w:spacing w:before="120" w:after="120"/>
        <w:jc w:val="both"/>
        <w:rPr>
          <w:rFonts w:asciiTheme="minorHAnsi" w:eastAsia="Verdana" w:hAnsiTheme="minorHAnsi" w:cstheme="minorHAnsi"/>
          <w:b/>
          <w:color w:val="000000"/>
          <w:szCs w:val="22"/>
        </w:rPr>
      </w:pPr>
      <w:r w:rsidRPr="0095408C">
        <w:rPr>
          <w:rFonts w:asciiTheme="minorHAnsi" w:eastAsia="Verdana" w:hAnsiTheme="minorHAnsi" w:cstheme="minorHAnsi"/>
          <w:b/>
          <w:color w:val="000000"/>
          <w:szCs w:val="22"/>
        </w:rPr>
        <w:t>1.8.5.</w:t>
      </w:r>
      <w:r w:rsidR="0097382F" w:rsidRPr="0095408C">
        <w:rPr>
          <w:rFonts w:asciiTheme="minorHAnsi" w:eastAsia="Verdana" w:hAnsiTheme="minorHAnsi" w:cstheme="minorHAnsi"/>
          <w:b/>
          <w:color w:val="000000"/>
          <w:szCs w:val="22"/>
        </w:rPr>
        <w:t xml:space="preserve"> </w:t>
      </w:r>
      <w:r w:rsidR="00017624" w:rsidRPr="00017624">
        <w:rPr>
          <w:rFonts w:asciiTheme="minorHAnsi" w:eastAsia="Verdana" w:hAnsiTheme="minorHAnsi" w:cstheme="minorHAnsi"/>
          <w:b/>
          <w:color w:val="000000"/>
          <w:szCs w:val="22"/>
        </w:rPr>
        <w:t>Use of in-conversion and non-organic plant reproductive material</w:t>
      </w:r>
    </w:p>
    <w:p w14:paraId="7706EAC6" w14:textId="43378AF0" w:rsidR="008B6A91" w:rsidRPr="0095408C" w:rsidRDefault="000D7142" w:rsidP="00DA01E5">
      <w:pPr>
        <w:tabs>
          <w:tab w:val="clear" w:pos="284"/>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1.8.5.2.</w:t>
      </w:r>
      <w:r w:rsidRPr="0095408C">
        <w:rPr>
          <w:rFonts w:asciiTheme="minorHAnsi" w:eastAsia="Verdana" w:hAnsiTheme="minorHAnsi" w:cstheme="minorHAnsi"/>
          <w:b/>
          <w:color w:val="000000"/>
          <w:szCs w:val="22"/>
        </w:rPr>
        <w:t xml:space="preserve"> </w:t>
      </w:r>
      <w:r w:rsidR="00017624">
        <w:rPr>
          <w:rFonts w:asciiTheme="minorHAnsi" w:eastAsia="Verdana" w:hAnsiTheme="minorHAnsi" w:cstheme="minorHAnsi"/>
          <w:color w:val="000000"/>
          <w:szCs w:val="22"/>
        </w:rPr>
        <w:t>O</w:t>
      </w:r>
      <w:r w:rsidR="00017624" w:rsidRPr="00017624">
        <w:rPr>
          <w:rFonts w:asciiTheme="minorHAnsi" w:eastAsia="Verdana" w:hAnsiTheme="minorHAnsi" w:cstheme="minorHAnsi"/>
          <w:color w:val="000000"/>
          <w:szCs w:val="22"/>
        </w:rPr>
        <w:t>perators in third countries may use in-conversion plant reproductive material in accordance with Article 10(4), second subparagraph, point (a), or plant reproductive material authorised in accordance with point 1.8.6 when organic plant reproductive material is justified to be not available in sufficient quality or quantity in the territory of the third country in which the operator is located</w:t>
      </w:r>
      <w:r w:rsidR="0050340F" w:rsidRPr="0095408C">
        <w:rPr>
          <w:rFonts w:asciiTheme="minorHAnsi" w:eastAsia="Verdana" w:hAnsiTheme="minorHAnsi" w:cstheme="minorHAnsi"/>
          <w:color w:val="000000"/>
          <w:szCs w:val="22"/>
        </w:rPr>
        <w:t>.</w:t>
      </w:r>
    </w:p>
    <w:p w14:paraId="5DAB24D0" w14:textId="4B16D7CA" w:rsidR="0050340F" w:rsidRPr="0095408C" w:rsidRDefault="00017624" w:rsidP="00DA01E5">
      <w:pPr>
        <w:tabs>
          <w:tab w:val="clear" w:pos="284"/>
          <w:tab w:val="left" w:pos="709"/>
        </w:tabs>
        <w:ind w:right="-1"/>
        <w:jc w:val="both"/>
        <w:rPr>
          <w:rFonts w:asciiTheme="minorHAnsi" w:eastAsia="Verdana" w:hAnsiTheme="minorHAnsi" w:cstheme="minorHAnsi"/>
          <w:color w:val="000000"/>
          <w:szCs w:val="22"/>
        </w:rPr>
      </w:pPr>
      <w:r w:rsidRPr="00017624">
        <w:rPr>
          <w:rFonts w:asciiTheme="minorHAnsi" w:eastAsia="Verdana" w:hAnsiTheme="minorHAnsi" w:cstheme="minorHAnsi"/>
          <w:color w:val="000000"/>
          <w:szCs w:val="22"/>
        </w:rPr>
        <w:t>Without prejudice to relevant national rules, operators in third countries may use both organic and in-conversion plant reproductive material obtained from their own holding</w:t>
      </w:r>
      <w:r w:rsidR="0050340F" w:rsidRPr="0095408C">
        <w:rPr>
          <w:rFonts w:asciiTheme="minorHAnsi" w:eastAsia="Verdana" w:hAnsiTheme="minorHAnsi" w:cstheme="minorHAnsi"/>
          <w:color w:val="000000"/>
          <w:szCs w:val="22"/>
        </w:rPr>
        <w:t>.</w:t>
      </w:r>
    </w:p>
    <w:p w14:paraId="4DC9F77B" w14:textId="650BB5DF" w:rsidR="0050340F" w:rsidRPr="0095408C" w:rsidRDefault="00017624" w:rsidP="00DA01E5">
      <w:pPr>
        <w:tabs>
          <w:tab w:val="clear" w:pos="284"/>
          <w:tab w:val="left" w:pos="709"/>
        </w:tabs>
        <w:ind w:right="-1"/>
        <w:jc w:val="both"/>
        <w:rPr>
          <w:rFonts w:asciiTheme="minorHAnsi" w:eastAsia="Verdana" w:hAnsiTheme="minorHAnsi" w:cstheme="minorHAnsi"/>
          <w:color w:val="000000"/>
          <w:szCs w:val="22"/>
        </w:rPr>
      </w:pPr>
      <w:r w:rsidRPr="00017624">
        <w:rPr>
          <w:rFonts w:asciiTheme="minorHAnsi" w:eastAsia="Verdana" w:hAnsiTheme="minorHAnsi" w:cstheme="minorHAnsi"/>
          <w:color w:val="000000"/>
          <w:szCs w:val="22"/>
        </w:rPr>
        <w:t>Control authorities or control bodies recognised in accordance with Article 46(1) may authorise operators in third countries to use non-organic plant reproductive material in an organic production unit, when organic or in-conversion plant reproductive material or plant reproductive material authorised in accordance with point 1.8.6 is not available in sufficient quality or quantity in the territory of the third country in which the operator is located, under the conditions laid down in points 1.8.5.</w:t>
      </w:r>
      <w:r>
        <w:rPr>
          <w:rFonts w:asciiTheme="minorHAnsi" w:eastAsia="Verdana" w:hAnsiTheme="minorHAnsi" w:cstheme="minorHAnsi"/>
          <w:color w:val="000000"/>
          <w:szCs w:val="22"/>
        </w:rPr>
        <w:t>3, 1.8.5.4, 1.8.5.5 and 1.8.5.8</w:t>
      </w:r>
      <w:r w:rsidR="0050340F" w:rsidRPr="0095408C">
        <w:rPr>
          <w:rFonts w:asciiTheme="minorHAnsi" w:eastAsia="Verdana" w:hAnsiTheme="minorHAnsi" w:cstheme="minorHAnsi"/>
          <w:color w:val="000000"/>
          <w:szCs w:val="22"/>
        </w:rPr>
        <w:t>.</w:t>
      </w:r>
    </w:p>
    <w:p w14:paraId="0165DB71" w14:textId="5056D8FC" w:rsidR="0050340F" w:rsidRPr="0095408C" w:rsidRDefault="0050340F" w:rsidP="00DA01E5">
      <w:pPr>
        <w:tabs>
          <w:tab w:val="clear" w:pos="284"/>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1.8.5.3.</w:t>
      </w:r>
      <w:r w:rsidRPr="0095408C">
        <w:rPr>
          <w:rFonts w:asciiTheme="minorHAnsi" w:eastAsia="Verdana" w:hAnsiTheme="minorHAnsi" w:cstheme="minorHAnsi"/>
          <w:b/>
          <w:color w:val="000000"/>
          <w:szCs w:val="22"/>
        </w:rPr>
        <w:t xml:space="preserve"> </w:t>
      </w:r>
      <w:r w:rsidR="00017624" w:rsidRPr="00017624">
        <w:rPr>
          <w:rFonts w:asciiTheme="minorHAnsi" w:eastAsia="Verdana" w:hAnsiTheme="minorHAnsi" w:cstheme="minorHAnsi"/>
          <w:color w:val="000000"/>
          <w:szCs w:val="22"/>
        </w:rPr>
        <w:t>Non-organic plant reproductive material shall not be treated after harvest with plant protection products other than those authorised for the treatment of plant reproductive material</w:t>
      </w:r>
      <w:r w:rsidR="00017624">
        <w:rPr>
          <w:rFonts w:asciiTheme="minorHAnsi" w:eastAsia="Verdana" w:hAnsiTheme="minorHAnsi" w:cstheme="minorHAnsi"/>
          <w:color w:val="000000"/>
          <w:szCs w:val="22"/>
        </w:rPr>
        <w:t xml:space="preserve"> in accordance with (EU) 2018/848. </w:t>
      </w:r>
      <w:r w:rsidR="00017624" w:rsidRPr="00017624">
        <w:rPr>
          <w:rFonts w:asciiTheme="minorHAnsi" w:eastAsia="Verdana" w:hAnsiTheme="minorHAnsi" w:cstheme="minorHAnsi"/>
          <w:color w:val="000000"/>
          <w:szCs w:val="22"/>
        </w:rPr>
        <w:t>Where the non-organic plant reproductive material treated with the prescribed chemical treatment referred to in the first paragraph is used, the parcel on which the treated plant reproductive material is growing shall be subject, where appropriate, to a conversion period as provided in points 1.7.3 and 1.7.4</w:t>
      </w:r>
      <w:r w:rsidRPr="0095408C">
        <w:rPr>
          <w:rFonts w:asciiTheme="minorHAnsi" w:eastAsia="Verdana" w:hAnsiTheme="minorHAnsi" w:cstheme="minorHAnsi"/>
          <w:color w:val="000000"/>
          <w:szCs w:val="22"/>
        </w:rPr>
        <w:t>.</w:t>
      </w:r>
    </w:p>
    <w:p w14:paraId="0C5673BB" w14:textId="1F071698" w:rsidR="0050340F" w:rsidRPr="0095408C" w:rsidRDefault="0050340F" w:rsidP="00DA01E5">
      <w:pPr>
        <w:tabs>
          <w:tab w:val="clear" w:pos="284"/>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1.8.5.4.</w:t>
      </w:r>
      <w:r w:rsidRPr="0095408C">
        <w:rPr>
          <w:rFonts w:asciiTheme="minorHAnsi" w:hAnsiTheme="minorHAnsi" w:cstheme="minorHAnsi"/>
          <w:szCs w:val="22"/>
        </w:rPr>
        <w:t xml:space="preserve"> </w:t>
      </w:r>
      <w:r w:rsidR="00017624" w:rsidRPr="00017624">
        <w:rPr>
          <w:rFonts w:asciiTheme="minorHAnsi" w:eastAsia="Verdana" w:hAnsiTheme="minorHAnsi" w:cstheme="minorHAnsi"/>
          <w:color w:val="000000"/>
          <w:szCs w:val="22"/>
        </w:rPr>
        <w:t>The authorisation to use non-organic plant reproductive material shall be obtained before the sowing or planting of the crop</w:t>
      </w:r>
      <w:r w:rsidRPr="0095408C">
        <w:rPr>
          <w:rFonts w:asciiTheme="minorHAnsi" w:eastAsia="Verdana" w:hAnsiTheme="minorHAnsi" w:cstheme="minorHAnsi"/>
          <w:color w:val="000000"/>
          <w:szCs w:val="22"/>
        </w:rPr>
        <w:t>.</w:t>
      </w:r>
    </w:p>
    <w:p w14:paraId="72A87D77" w14:textId="26A962F0" w:rsidR="0050340F" w:rsidRPr="0095408C" w:rsidRDefault="0050340F" w:rsidP="00DA01E5">
      <w:pPr>
        <w:tabs>
          <w:tab w:val="clear" w:pos="284"/>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1.8.5.5.</w:t>
      </w:r>
      <w:r w:rsidRPr="0095408C">
        <w:rPr>
          <w:rFonts w:asciiTheme="minorHAnsi" w:eastAsia="Verdana" w:hAnsiTheme="minorHAnsi" w:cstheme="minorHAnsi"/>
          <w:b/>
          <w:color w:val="000000"/>
          <w:szCs w:val="22"/>
        </w:rPr>
        <w:t xml:space="preserve"> </w:t>
      </w:r>
      <w:r w:rsidR="00017624" w:rsidRPr="00017624">
        <w:rPr>
          <w:rFonts w:asciiTheme="minorHAnsi" w:eastAsia="Verdana" w:hAnsiTheme="minorHAnsi" w:cstheme="minorHAnsi"/>
          <w:color w:val="000000"/>
          <w:szCs w:val="22"/>
        </w:rPr>
        <w:t>The authorisation to use non-organic plant reproductive material shall be granted to individual users for one season at a time, and the competent authorities, control authority or body responsible for authorisations shall list the quantities of the authorised plant reproductive material</w:t>
      </w:r>
      <w:r w:rsidR="00E657CB" w:rsidRPr="0095408C">
        <w:rPr>
          <w:rFonts w:asciiTheme="minorHAnsi" w:eastAsia="Verdana" w:hAnsiTheme="minorHAnsi" w:cstheme="minorHAnsi"/>
          <w:color w:val="000000"/>
          <w:szCs w:val="22"/>
        </w:rPr>
        <w:t>.</w:t>
      </w:r>
    </w:p>
    <w:p w14:paraId="06471144" w14:textId="3F6B624D" w:rsidR="0050340F" w:rsidRPr="00802EBC" w:rsidRDefault="00E657CB" w:rsidP="00DA01E5">
      <w:pPr>
        <w:tabs>
          <w:tab w:val="clear" w:pos="284"/>
          <w:tab w:val="left" w:pos="709"/>
        </w:tabs>
        <w:ind w:right="-1"/>
        <w:jc w:val="both"/>
        <w:rPr>
          <w:rFonts w:asciiTheme="minorHAnsi" w:eastAsia="Verdana" w:hAnsiTheme="minorHAnsi" w:cstheme="minorHAnsi"/>
          <w:szCs w:val="22"/>
        </w:rPr>
      </w:pPr>
      <w:r w:rsidRPr="0095408C">
        <w:rPr>
          <w:rFonts w:asciiTheme="minorHAnsi" w:eastAsia="Verdana" w:hAnsiTheme="minorHAnsi" w:cstheme="minorHAnsi"/>
          <w:color w:val="000000"/>
          <w:szCs w:val="22"/>
        </w:rPr>
        <w:t>1.</w:t>
      </w:r>
      <w:r w:rsidRPr="0095408C">
        <w:rPr>
          <w:rFonts w:asciiTheme="minorHAnsi" w:eastAsia="Verdana" w:hAnsiTheme="minorHAnsi" w:cstheme="minorHAnsi"/>
          <w:szCs w:val="22"/>
        </w:rPr>
        <w:t xml:space="preserve">8.5.8. </w:t>
      </w:r>
      <w:r w:rsidR="00017624" w:rsidRPr="00017624">
        <w:rPr>
          <w:rFonts w:asciiTheme="minorHAnsi" w:eastAsia="Verdana" w:hAnsiTheme="minorHAnsi" w:cstheme="minorHAnsi"/>
          <w:szCs w:val="22"/>
        </w:rPr>
        <w:t xml:space="preserve">Competent authorities shall not authorise the use of non-organic seedlings in the case of seedlings of species that have a cultivation cycle completed in one growing season, from the transplantation of the seedling </w:t>
      </w:r>
      <w:r w:rsidR="00017624">
        <w:rPr>
          <w:rFonts w:asciiTheme="minorHAnsi" w:eastAsia="Verdana" w:hAnsiTheme="minorHAnsi" w:cstheme="minorHAnsi"/>
          <w:szCs w:val="22"/>
        </w:rPr>
        <w:t>to the first harvest of product</w:t>
      </w:r>
      <w:r w:rsidR="008E4A69" w:rsidRPr="0095408C">
        <w:rPr>
          <w:rFonts w:asciiTheme="minorHAnsi" w:eastAsia="Verdana" w:hAnsiTheme="minorHAnsi" w:cstheme="minorHAnsi"/>
          <w:szCs w:val="22"/>
        </w:rPr>
        <w:t>.</w:t>
      </w:r>
    </w:p>
    <w:p w14:paraId="7FBAF058" w14:textId="6C31B776" w:rsidR="0050340F" w:rsidRPr="0095408C" w:rsidRDefault="008E4A69" w:rsidP="00DA01E5">
      <w:pPr>
        <w:tabs>
          <w:tab w:val="clear" w:pos="284"/>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b/>
          <w:color w:val="000000"/>
          <w:szCs w:val="22"/>
        </w:rPr>
        <w:t xml:space="preserve">1.8.6. </w:t>
      </w:r>
      <w:r w:rsidR="00BE7574" w:rsidRPr="00BE7574">
        <w:rPr>
          <w:rFonts w:asciiTheme="minorHAnsi" w:eastAsia="Verdana" w:hAnsiTheme="minorHAnsi" w:cstheme="minorHAnsi"/>
          <w:color w:val="000000"/>
          <w:szCs w:val="22"/>
        </w:rPr>
        <w:t>Competent authorities or, where appropriate, control authorities or control bodies recognised in accordance with Article 46(1) may authorise operators producing plant reproductive material for use in organic production to use non-organic plant reproductive material, when mother plants or, where relevant, other plants intended for the production of plant reproductive material and produced in compliance with point 1.8.2 are not available in sufficient quantity or quality, and to place such material on the market for use in organic production provided that the following conditions are met</w:t>
      </w:r>
      <w:r w:rsidRPr="0095408C">
        <w:rPr>
          <w:rFonts w:asciiTheme="minorHAnsi" w:eastAsia="Verdana" w:hAnsiTheme="minorHAnsi" w:cstheme="minorHAnsi"/>
          <w:color w:val="000000"/>
          <w:szCs w:val="22"/>
        </w:rPr>
        <w:t>:</w:t>
      </w:r>
    </w:p>
    <w:p w14:paraId="604985A2" w14:textId="5A8EEB72" w:rsidR="00FA57A2" w:rsidRPr="0095408C" w:rsidRDefault="00FA57A2" w:rsidP="00DA01E5">
      <w:pPr>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a)</w:t>
      </w:r>
      <w:r w:rsidRPr="0095408C">
        <w:rPr>
          <w:rFonts w:asciiTheme="minorHAnsi" w:eastAsia="Verdana" w:hAnsiTheme="minorHAnsi" w:cstheme="minorHAnsi"/>
          <w:color w:val="000000"/>
          <w:szCs w:val="22"/>
        </w:rPr>
        <w:tab/>
      </w:r>
      <w:r w:rsidR="00BE7574">
        <w:rPr>
          <w:rFonts w:asciiTheme="minorHAnsi" w:eastAsia="Verdana" w:hAnsiTheme="minorHAnsi" w:cstheme="minorHAnsi"/>
          <w:color w:val="000000"/>
          <w:szCs w:val="22"/>
        </w:rPr>
        <w:t>T</w:t>
      </w:r>
      <w:r w:rsidR="00BE7574" w:rsidRPr="00BE7574">
        <w:rPr>
          <w:rFonts w:asciiTheme="minorHAnsi" w:eastAsia="Verdana" w:hAnsiTheme="minorHAnsi" w:cstheme="minorHAnsi"/>
          <w:color w:val="000000"/>
          <w:szCs w:val="22"/>
        </w:rPr>
        <w:t>he non-organic plant reproductive material used has not been treated after harvest with plant protection products other than those authorised in accordance with</w:t>
      </w:r>
      <w:r w:rsidRPr="0095408C">
        <w:rPr>
          <w:rFonts w:asciiTheme="minorHAnsi" w:eastAsia="Verdana" w:hAnsiTheme="minorHAnsi" w:cstheme="minorHAnsi"/>
          <w:color w:val="000000"/>
          <w:szCs w:val="22"/>
        </w:rPr>
        <w:t xml:space="preserve"> (EU) 2018/848. </w:t>
      </w:r>
      <w:r w:rsidR="00BE7574" w:rsidRPr="00BE7574">
        <w:rPr>
          <w:rFonts w:asciiTheme="minorHAnsi" w:eastAsia="Verdana" w:hAnsiTheme="minorHAnsi" w:cstheme="minorHAnsi"/>
          <w:color w:val="000000"/>
          <w:szCs w:val="22"/>
        </w:rPr>
        <w:t xml:space="preserve">Where non-organic plant reproductive material treated with such prescribed chemical treatment is used, the land parcel on which the treated plant </w:t>
      </w:r>
      <w:r w:rsidR="00BE7574" w:rsidRPr="00BE7574">
        <w:rPr>
          <w:rFonts w:asciiTheme="minorHAnsi" w:eastAsia="Verdana" w:hAnsiTheme="minorHAnsi" w:cstheme="minorHAnsi"/>
          <w:color w:val="000000"/>
          <w:szCs w:val="22"/>
        </w:rPr>
        <w:lastRenderedPageBreak/>
        <w:t>reproductive material is growing shall be subject, where appropriate, to a conversion period as provided in points 1.7.3 and 1.7.4</w:t>
      </w:r>
      <w:r w:rsidRPr="0095408C">
        <w:rPr>
          <w:rFonts w:asciiTheme="minorHAnsi" w:eastAsia="Verdana" w:hAnsiTheme="minorHAnsi" w:cstheme="minorHAnsi"/>
          <w:color w:val="000000"/>
          <w:szCs w:val="22"/>
        </w:rPr>
        <w:t>;</w:t>
      </w:r>
    </w:p>
    <w:p w14:paraId="7F986FBD" w14:textId="6D495432" w:rsidR="00FA57A2" w:rsidRPr="0095408C" w:rsidRDefault="00FA57A2" w:rsidP="00DA01E5">
      <w:pPr>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b)</w:t>
      </w:r>
      <w:r w:rsidRPr="0095408C">
        <w:rPr>
          <w:rFonts w:asciiTheme="minorHAnsi" w:eastAsia="Verdana" w:hAnsiTheme="minorHAnsi" w:cstheme="minorHAnsi"/>
          <w:color w:val="000000"/>
          <w:szCs w:val="22"/>
        </w:rPr>
        <w:tab/>
      </w:r>
      <w:r w:rsidR="00BE7574" w:rsidRPr="00BE7574">
        <w:rPr>
          <w:rFonts w:asciiTheme="minorHAnsi" w:eastAsia="Verdana" w:hAnsiTheme="minorHAnsi" w:cstheme="minorHAnsi"/>
          <w:color w:val="000000"/>
          <w:szCs w:val="22"/>
        </w:rPr>
        <w:t>the non-organic plant reproductive material used is not a seedling of species that have a cultivation cycle completed in one growing season, from the transplantation of the seedling to the first harvest of product</w:t>
      </w:r>
      <w:r w:rsidRPr="0095408C">
        <w:rPr>
          <w:rFonts w:asciiTheme="minorHAnsi" w:eastAsia="Verdana" w:hAnsiTheme="minorHAnsi" w:cstheme="minorHAnsi"/>
          <w:color w:val="000000"/>
          <w:szCs w:val="22"/>
        </w:rPr>
        <w:t>;</w:t>
      </w:r>
    </w:p>
    <w:p w14:paraId="02505FCB" w14:textId="0088C49C" w:rsidR="0050340F" w:rsidRPr="0095408C" w:rsidRDefault="00FA57A2" w:rsidP="00DA01E5">
      <w:pPr>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c)</w:t>
      </w:r>
      <w:r w:rsidRPr="0095408C">
        <w:rPr>
          <w:rFonts w:asciiTheme="minorHAnsi" w:eastAsia="Verdana" w:hAnsiTheme="minorHAnsi" w:cstheme="minorHAnsi"/>
          <w:color w:val="000000"/>
          <w:szCs w:val="22"/>
        </w:rPr>
        <w:tab/>
      </w:r>
      <w:r w:rsidR="00BE7574" w:rsidRPr="00BE7574">
        <w:rPr>
          <w:rFonts w:asciiTheme="minorHAnsi" w:eastAsia="Verdana" w:hAnsiTheme="minorHAnsi" w:cstheme="minorHAnsi"/>
          <w:color w:val="000000"/>
          <w:szCs w:val="22"/>
        </w:rPr>
        <w:t>the plant reproductive material is grown in compliance with all other relevant organic plant production requirements</w:t>
      </w:r>
      <w:r w:rsidRPr="0095408C">
        <w:rPr>
          <w:rFonts w:asciiTheme="minorHAnsi" w:eastAsia="Verdana" w:hAnsiTheme="minorHAnsi" w:cstheme="minorHAnsi"/>
          <w:color w:val="000000"/>
          <w:szCs w:val="22"/>
        </w:rPr>
        <w:t>;</w:t>
      </w:r>
    </w:p>
    <w:p w14:paraId="454DE4F4" w14:textId="15591583" w:rsidR="00FA57A2" w:rsidRPr="0095408C" w:rsidRDefault="00FA57A2" w:rsidP="00DA01E5">
      <w:pPr>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d)</w:t>
      </w:r>
      <w:r w:rsidRPr="0095408C">
        <w:rPr>
          <w:rFonts w:asciiTheme="minorHAnsi" w:eastAsia="Verdana" w:hAnsiTheme="minorHAnsi" w:cstheme="minorHAnsi"/>
          <w:color w:val="000000"/>
          <w:szCs w:val="22"/>
        </w:rPr>
        <w:tab/>
      </w:r>
      <w:r w:rsidR="00BE7574" w:rsidRPr="00BE7574">
        <w:rPr>
          <w:rFonts w:asciiTheme="minorHAnsi" w:eastAsia="Verdana" w:hAnsiTheme="minorHAnsi" w:cstheme="minorHAnsi"/>
          <w:color w:val="000000"/>
          <w:szCs w:val="22"/>
        </w:rPr>
        <w:t>the authorisation to use non-organic plant reproductive material shall be obtained before that material is sown or planted</w:t>
      </w:r>
      <w:r w:rsidRPr="0095408C">
        <w:rPr>
          <w:rFonts w:asciiTheme="minorHAnsi" w:eastAsia="Verdana" w:hAnsiTheme="minorHAnsi" w:cstheme="minorHAnsi"/>
          <w:color w:val="000000"/>
          <w:szCs w:val="22"/>
        </w:rPr>
        <w:t>;</w:t>
      </w:r>
    </w:p>
    <w:p w14:paraId="0732F788" w14:textId="615E9940" w:rsidR="0050340F" w:rsidRPr="0095408C" w:rsidRDefault="00FA57A2" w:rsidP="00DA01E5">
      <w:pPr>
        <w:tabs>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e)</w:t>
      </w:r>
      <w:r w:rsidRPr="0095408C">
        <w:rPr>
          <w:rFonts w:asciiTheme="minorHAnsi" w:eastAsia="Verdana" w:hAnsiTheme="minorHAnsi" w:cstheme="minorHAnsi"/>
          <w:color w:val="000000"/>
          <w:szCs w:val="22"/>
        </w:rPr>
        <w:tab/>
      </w:r>
      <w:r w:rsidR="00BE7574" w:rsidRPr="00BE7574">
        <w:rPr>
          <w:rFonts w:asciiTheme="minorHAnsi" w:eastAsia="Verdana" w:hAnsiTheme="minorHAnsi" w:cstheme="minorHAnsi"/>
          <w:color w:val="000000"/>
          <w:szCs w:val="22"/>
        </w:rPr>
        <w:t>the competent authority, control authority or control body responsible for the authorisation shall grant the authorisation only to individual users and for one season at a time, and shall list the quantities of the authorised plant reproductive material</w:t>
      </w:r>
      <w:r w:rsidRPr="0095408C">
        <w:rPr>
          <w:rFonts w:asciiTheme="minorHAnsi" w:eastAsia="Verdana" w:hAnsiTheme="minorHAnsi" w:cstheme="minorHAnsi"/>
          <w:color w:val="000000"/>
          <w:szCs w:val="22"/>
        </w:rPr>
        <w:t>.</w:t>
      </w:r>
    </w:p>
    <w:p w14:paraId="0FFB47A8" w14:textId="53EE4B9B" w:rsidR="00802EBC" w:rsidRPr="0095408C" w:rsidRDefault="00BE7574" w:rsidP="00C63E97">
      <w:pPr>
        <w:tabs>
          <w:tab w:val="left" w:pos="709"/>
        </w:tabs>
        <w:ind w:right="-1"/>
        <w:jc w:val="both"/>
        <w:rPr>
          <w:rFonts w:asciiTheme="minorHAnsi" w:eastAsia="Verdana" w:hAnsiTheme="minorHAnsi" w:cstheme="minorHAnsi"/>
          <w:color w:val="000000"/>
          <w:szCs w:val="22"/>
        </w:rPr>
      </w:pPr>
      <w:r>
        <w:rPr>
          <w:rFonts w:asciiTheme="minorHAnsi" w:eastAsia="Verdana" w:hAnsiTheme="minorHAnsi" w:cstheme="minorHAnsi"/>
          <w:color w:val="000000"/>
          <w:szCs w:val="22"/>
        </w:rPr>
        <w:t>T</w:t>
      </w:r>
      <w:r w:rsidRPr="00BE7574">
        <w:rPr>
          <w:rFonts w:asciiTheme="minorHAnsi" w:eastAsia="Verdana" w:hAnsiTheme="minorHAnsi" w:cstheme="minorHAnsi"/>
          <w:color w:val="000000"/>
          <w:szCs w:val="22"/>
        </w:rPr>
        <w:t>he authorisations granted in accordance with this paragraph shall expire on 31 December 2036</w:t>
      </w:r>
      <w:r w:rsidR="00FA57A2" w:rsidRPr="0095408C">
        <w:rPr>
          <w:rFonts w:asciiTheme="minorHAnsi" w:eastAsia="Verdana" w:hAnsiTheme="minorHAnsi" w:cstheme="minorHAnsi"/>
          <w:color w:val="000000"/>
          <w:szCs w:val="22"/>
        </w:rPr>
        <w:t>.</w:t>
      </w:r>
    </w:p>
    <w:p w14:paraId="4D5CC674" w14:textId="37B4D3BC" w:rsidR="00A5575F" w:rsidRDefault="00BA0C47" w:rsidP="00802EBC">
      <w:pPr>
        <w:pStyle w:val="ListParagraph"/>
        <w:numPr>
          <w:ilvl w:val="1"/>
          <w:numId w:val="21"/>
        </w:numPr>
        <w:tabs>
          <w:tab w:val="clear" w:pos="284"/>
          <w:tab w:val="left" w:pos="567"/>
          <w:tab w:val="left" w:pos="709"/>
        </w:tabs>
        <w:spacing w:after="0"/>
        <w:ind w:left="1321" w:hanging="1321"/>
        <w:jc w:val="both"/>
        <w:rPr>
          <w:rFonts w:asciiTheme="minorHAnsi" w:eastAsia="Verdana" w:hAnsiTheme="minorHAnsi" w:cstheme="minorHAnsi"/>
          <w:b/>
          <w:color w:val="000000"/>
          <w:szCs w:val="22"/>
        </w:rPr>
      </w:pPr>
      <w:r w:rsidRPr="00BA0C47">
        <w:rPr>
          <w:rFonts w:asciiTheme="minorHAnsi" w:eastAsia="Verdana" w:hAnsiTheme="minorHAnsi" w:cstheme="minorHAnsi"/>
          <w:b/>
          <w:color w:val="000000"/>
          <w:szCs w:val="22"/>
        </w:rPr>
        <w:t>Soil management and fertilisation</w:t>
      </w:r>
    </w:p>
    <w:p w14:paraId="7063D037" w14:textId="77777777" w:rsidR="00802EBC" w:rsidRPr="00802EBC" w:rsidRDefault="00802EBC" w:rsidP="00802EBC">
      <w:pPr>
        <w:pStyle w:val="ListParagraph"/>
        <w:tabs>
          <w:tab w:val="clear" w:pos="284"/>
          <w:tab w:val="left" w:pos="567"/>
          <w:tab w:val="left" w:pos="709"/>
        </w:tabs>
        <w:spacing w:after="0"/>
        <w:ind w:left="1321"/>
        <w:jc w:val="both"/>
        <w:rPr>
          <w:rFonts w:asciiTheme="minorHAnsi" w:eastAsia="Verdana" w:hAnsiTheme="minorHAnsi" w:cstheme="minorHAnsi"/>
          <w:b/>
          <w:color w:val="000000"/>
          <w:szCs w:val="22"/>
        </w:rPr>
      </w:pPr>
    </w:p>
    <w:p w14:paraId="461516FF" w14:textId="7B38C29B" w:rsidR="00A5575F" w:rsidRPr="0095408C" w:rsidRDefault="00A5575F" w:rsidP="00DA01E5">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1.9.1. </w:t>
      </w:r>
      <w:r w:rsidR="006E3DF3" w:rsidRPr="006E3DF3">
        <w:rPr>
          <w:rFonts w:asciiTheme="minorHAnsi" w:eastAsia="Verdana" w:hAnsiTheme="minorHAnsi" w:cstheme="minorHAnsi"/>
          <w:color w:val="000000"/>
          <w:szCs w:val="22"/>
        </w:rPr>
        <w:t>In organic plant production, tillage and cultivation practices shall be used that maintain or increase soil organic matter, enhance soil stability and soil biodiversity, and prevent soil compaction and soil erosion</w:t>
      </w:r>
      <w:r w:rsidRPr="0095408C">
        <w:rPr>
          <w:rFonts w:asciiTheme="minorHAnsi" w:eastAsia="Verdana" w:hAnsiTheme="minorHAnsi" w:cstheme="minorHAnsi"/>
          <w:color w:val="000000"/>
          <w:szCs w:val="22"/>
        </w:rPr>
        <w:t>.</w:t>
      </w:r>
    </w:p>
    <w:p w14:paraId="32202003" w14:textId="4B280089" w:rsidR="00A5575F" w:rsidRPr="0095408C" w:rsidRDefault="00A5575F" w:rsidP="00DA01E5">
      <w:pPr>
        <w:pStyle w:val="ListParagraph"/>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1.9.2. </w:t>
      </w:r>
      <w:r w:rsidR="006E3DF3" w:rsidRPr="006E3DF3">
        <w:rPr>
          <w:rFonts w:asciiTheme="minorHAnsi" w:eastAsia="Verdana" w:hAnsiTheme="minorHAnsi" w:cstheme="minorHAnsi"/>
          <w:color w:val="000000"/>
          <w:szCs w:val="22"/>
        </w:rPr>
        <w:t>The fertility and biological activity of the soil shall be maintained and increased</w:t>
      </w:r>
      <w:r w:rsidRPr="0095408C">
        <w:rPr>
          <w:rFonts w:asciiTheme="minorHAnsi" w:eastAsia="Verdana" w:hAnsiTheme="minorHAnsi" w:cstheme="minorHAnsi"/>
          <w:color w:val="000000"/>
          <w:szCs w:val="22"/>
        </w:rPr>
        <w:t xml:space="preserve">: </w:t>
      </w:r>
    </w:p>
    <w:p w14:paraId="1578D1BC" w14:textId="4C140FB3" w:rsidR="00A5575F" w:rsidRPr="0095408C" w:rsidRDefault="00A5575F" w:rsidP="00DA01E5">
      <w:pPr>
        <w:pStyle w:val="ListParagraph"/>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(a) </w:t>
      </w:r>
      <w:r w:rsidR="006E3DF3" w:rsidRPr="006E3DF3">
        <w:rPr>
          <w:rFonts w:asciiTheme="minorHAnsi" w:eastAsia="Verdana" w:hAnsiTheme="minorHAnsi" w:cstheme="minorHAnsi"/>
          <w:color w:val="000000"/>
          <w:szCs w:val="22"/>
        </w:rPr>
        <w:t>except in the case of grassland or perennial forage, by the use of multiannual crop rotation including mandatory leguminous crops as the main or cover crop for rotating crops and other green manure crops</w:t>
      </w:r>
      <w:r w:rsidRPr="0095408C">
        <w:rPr>
          <w:rFonts w:asciiTheme="minorHAnsi" w:eastAsia="Verdana" w:hAnsiTheme="minorHAnsi" w:cstheme="minorHAnsi"/>
          <w:color w:val="000000"/>
          <w:szCs w:val="22"/>
        </w:rPr>
        <w:t xml:space="preserve">, </w:t>
      </w:r>
    </w:p>
    <w:p w14:paraId="5712C714" w14:textId="05EF1FCD" w:rsidR="00A5575F" w:rsidRPr="0095408C" w:rsidRDefault="00A5575F" w:rsidP="00DA01E5">
      <w:pPr>
        <w:pStyle w:val="ListParagraph"/>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(b) </w:t>
      </w:r>
      <w:r w:rsidR="006E3DF3" w:rsidRPr="006E3DF3">
        <w:rPr>
          <w:rFonts w:asciiTheme="minorHAnsi" w:eastAsia="Verdana" w:hAnsiTheme="minorHAnsi" w:cstheme="minorHAnsi"/>
          <w:color w:val="000000"/>
          <w:szCs w:val="22"/>
        </w:rPr>
        <w:t>in the case of greenhouses or perennial crops other than forage, by the use of short-term green manure crops and legumes as well as the use of plant diversity; and</w:t>
      </w:r>
      <w:r w:rsidRPr="0095408C">
        <w:rPr>
          <w:rFonts w:asciiTheme="minorHAnsi" w:eastAsia="Verdana" w:hAnsiTheme="minorHAnsi" w:cstheme="minorHAnsi"/>
          <w:color w:val="000000"/>
          <w:szCs w:val="22"/>
        </w:rPr>
        <w:t xml:space="preserve"> </w:t>
      </w:r>
    </w:p>
    <w:p w14:paraId="6023D6B0" w14:textId="55D08DC4" w:rsidR="00A5575F" w:rsidRPr="0095408C" w:rsidRDefault="00A5575F" w:rsidP="00DA01E5">
      <w:pPr>
        <w:pStyle w:val="ListParagraph"/>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(c) </w:t>
      </w:r>
      <w:r w:rsidR="006E3DF3" w:rsidRPr="006E3DF3">
        <w:rPr>
          <w:rFonts w:asciiTheme="minorHAnsi" w:eastAsia="Verdana" w:hAnsiTheme="minorHAnsi" w:cstheme="minorHAnsi"/>
          <w:color w:val="000000"/>
          <w:szCs w:val="22"/>
        </w:rPr>
        <w:t>in all cases, by the application of livestock manure or organic matter, both preferably composted, from organic production</w:t>
      </w:r>
      <w:r w:rsidRPr="0095408C">
        <w:rPr>
          <w:rFonts w:asciiTheme="minorHAnsi" w:eastAsia="Verdana" w:hAnsiTheme="minorHAnsi" w:cstheme="minorHAnsi"/>
          <w:color w:val="000000"/>
          <w:szCs w:val="22"/>
        </w:rPr>
        <w:t>.</w:t>
      </w:r>
    </w:p>
    <w:p w14:paraId="33148962" w14:textId="60B4B61A" w:rsidR="00A5575F" w:rsidRPr="0095408C" w:rsidRDefault="00A5575F" w:rsidP="00DA01E5">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1.9.3. </w:t>
      </w:r>
      <w:r w:rsidR="006E3DF3" w:rsidRPr="006E3DF3">
        <w:rPr>
          <w:rFonts w:asciiTheme="minorHAnsi" w:eastAsia="Verdana" w:hAnsiTheme="minorHAnsi" w:cstheme="minorHAnsi"/>
          <w:color w:val="000000"/>
          <w:szCs w:val="22"/>
        </w:rPr>
        <w:t xml:space="preserve">Where the nutritional needs of plants cannot be met by the measures provided for in points 1.9.1 and 1.9.2, only fertilisers and soil conditioners that have been authorised pursuant to Article 24 </w:t>
      </w:r>
      <w:r w:rsidR="006E3DF3">
        <w:rPr>
          <w:rFonts w:asciiTheme="minorHAnsi" w:eastAsia="Verdana" w:hAnsiTheme="minorHAnsi" w:cstheme="minorHAnsi"/>
          <w:color w:val="000000"/>
          <w:szCs w:val="22"/>
        </w:rPr>
        <w:t xml:space="preserve">of the Regulation </w:t>
      </w:r>
      <w:r w:rsidR="006E3DF3" w:rsidRPr="006E3DF3">
        <w:rPr>
          <w:rFonts w:asciiTheme="minorHAnsi" w:eastAsia="Verdana" w:hAnsiTheme="minorHAnsi" w:cstheme="minorHAnsi"/>
          <w:color w:val="000000"/>
          <w:szCs w:val="22"/>
        </w:rPr>
        <w:t>(EU) 2018/848</w:t>
      </w:r>
      <w:r w:rsidR="006E3DF3">
        <w:rPr>
          <w:rFonts w:asciiTheme="minorHAnsi" w:eastAsia="Verdana" w:hAnsiTheme="minorHAnsi" w:cstheme="minorHAnsi"/>
          <w:color w:val="000000"/>
          <w:szCs w:val="22"/>
        </w:rPr>
        <w:t xml:space="preserve"> </w:t>
      </w:r>
      <w:r w:rsidR="006E3DF3" w:rsidRPr="006E3DF3">
        <w:rPr>
          <w:rFonts w:asciiTheme="minorHAnsi" w:eastAsia="Verdana" w:hAnsiTheme="minorHAnsi" w:cstheme="minorHAnsi"/>
          <w:color w:val="000000"/>
          <w:szCs w:val="22"/>
        </w:rPr>
        <w:t>for use in organic production shall be used, and only to the extent necessary.</w:t>
      </w:r>
      <w:r w:rsidRPr="0095408C">
        <w:rPr>
          <w:rFonts w:asciiTheme="minorHAnsi" w:eastAsia="Verdana" w:hAnsiTheme="minorHAnsi" w:cstheme="minorHAnsi"/>
          <w:color w:val="000000"/>
          <w:szCs w:val="22"/>
        </w:rPr>
        <w:t xml:space="preserve"> </w:t>
      </w:r>
      <w:r w:rsidR="006E3DF3" w:rsidRPr="006E3DF3">
        <w:rPr>
          <w:rFonts w:asciiTheme="minorHAnsi" w:eastAsia="Verdana" w:hAnsiTheme="minorHAnsi" w:cstheme="minorHAnsi"/>
          <w:color w:val="000000"/>
          <w:szCs w:val="22"/>
        </w:rPr>
        <w:t>Operators shall keep records of the use of those products, including the date or dates on which each product was used, the name of the product, the amount applied and</w:t>
      </w:r>
      <w:r w:rsidR="006E3DF3">
        <w:rPr>
          <w:rFonts w:asciiTheme="minorHAnsi" w:eastAsia="Verdana" w:hAnsiTheme="minorHAnsi" w:cstheme="minorHAnsi"/>
          <w:color w:val="000000"/>
          <w:szCs w:val="22"/>
        </w:rPr>
        <w:t xml:space="preserve"> the crop and parcels concerned</w:t>
      </w:r>
      <w:r w:rsidRPr="0095408C">
        <w:rPr>
          <w:rFonts w:asciiTheme="minorHAnsi" w:eastAsia="Verdana" w:hAnsiTheme="minorHAnsi" w:cstheme="minorHAnsi"/>
          <w:color w:val="000000"/>
          <w:szCs w:val="22"/>
        </w:rPr>
        <w:t>.</w:t>
      </w:r>
    </w:p>
    <w:p w14:paraId="15C4104C" w14:textId="7CD7B2EB" w:rsidR="00A5575F" w:rsidRPr="0095408C" w:rsidRDefault="00A5575F" w:rsidP="00DA01E5">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1.9.4. </w:t>
      </w:r>
      <w:r w:rsidR="006E3DF3" w:rsidRPr="006E3DF3">
        <w:rPr>
          <w:rFonts w:asciiTheme="minorHAnsi" w:eastAsia="Verdana" w:hAnsiTheme="minorHAnsi" w:cstheme="minorHAnsi"/>
          <w:color w:val="000000"/>
          <w:szCs w:val="22"/>
        </w:rPr>
        <w:t>The total amount of livestock manure, as defined in Directive 91/676/EEC, used in the in-conversion and organic production units shall not exceed 170 kg of nitrogen per year/hectare of agricultural area used. That limit shall only apply to the use of farmyard manure, dried farmyard manure and dehydrated poultry manure, composted animal excrement, including poultry manure, composted farmyard manure and liquid animal excrement</w:t>
      </w:r>
      <w:r w:rsidRPr="0095408C">
        <w:rPr>
          <w:rFonts w:asciiTheme="minorHAnsi" w:eastAsia="Verdana" w:hAnsiTheme="minorHAnsi" w:cstheme="minorHAnsi"/>
          <w:color w:val="000000"/>
          <w:szCs w:val="22"/>
        </w:rPr>
        <w:t>.</w:t>
      </w:r>
    </w:p>
    <w:p w14:paraId="335B80A4" w14:textId="1DA82379" w:rsidR="00A5575F" w:rsidRPr="0095408C" w:rsidRDefault="00A5575F" w:rsidP="00DA01E5">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1.9.5. </w:t>
      </w:r>
      <w:r w:rsidR="006E3DF3" w:rsidRPr="006E3DF3">
        <w:rPr>
          <w:rFonts w:asciiTheme="minorHAnsi" w:eastAsia="Verdana" w:hAnsiTheme="minorHAnsi" w:cstheme="minorHAnsi"/>
          <w:color w:val="000000"/>
          <w:szCs w:val="22"/>
        </w:rPr>
        <w:t>Operators of agricultural holdings may establish written cooperation agreements exclusively with operators of other agricultural holdings and undertakings which comply with the organic production rules, for the purpose of spreading surplus manure from organic production units. The maximum limit referred to in point 1.9.4 shall be calculated on the basis of all of the organic production units involved in such cooperation</w:t>
      </w:r>
      <w:r w:rsidRPr="0095408C">
        <w:rPr>
          <w:rFonts w:asciiTheme="minorHAnsi" w:eastAsia="Verdana" w:hAnsiTheme="minorHAnsi" w:cstheme="minorHAnsi"/>
          <w:color w:val="000000"/>
          <w:szCs w:val="22"/>
        </w:rPr>
        <w:t>.</w:t>
      </w:r>
    </w:p>
    <w:p w14:paraId="15F701DA" w14:textId="0B146F07" w:rsidR="00A5575F" w:rsidRPr="0095408C" w:rsidRDefault="00A5575F" w:rsidP="00DA01E5">
      <w:pPr>
        <w:pStyle w:val="ListParagraph"/>
        <w:tabs>
          <w:tab w:val="left" w:pos="709"/>
        </w:tabs>
        <w:ind w:left="0" w:right="-1"/>
        <w:jc w:val="both"/>
        <w:rPr>
          <w:rFonts w:asciiTheme="minorHAnsi" w:eastAsia="Verdana" w:hAnsiTheme="minorHAnsi" w:cstheme="minorHAnsi"/>
          <w:color w:val="000000"/>
          <w:szCs w:val="22"/>
          <w:lang w:val="tr-TR"/>
        </w:rPr>
      </w:pPr>
      <w:r w:rsidRPr="0095408C">
        <w:rPr>
          <w:rFonts w:asciiTheme="minorHAnsi" w:eastAsia="Verdana" w:hAnsiTheme="minorHAnsi" w:cstheme="minorHAnsi"/>
          <w:bCs/>
          <w:color w:val="000000"/>
          <w:szCs w:val="22"/>
          <w:lang w:val="tr-TR"/>
        </w:rPr>
        <w:t>1.9.6.</w:t>
      </w:r>
      <w:r w:rsidRPr="0095408C">
        <w:rPr>
          <w:rFonts w:asciiTheme="minorHAnsi" w:eastAsia="Verdana" w:hAnsiTheme="minorHAnsi" w:cstheme="minorHAnsi"/>
          <w:color w:val="000000"/>
          <w:szCs w:val="22"/>
          <w:lang w:val="tr-TR"/>
        </w:rPr>
        <w:t xml:space="preserve"> </w:t>
      </w:r>
      <w:r w:rsidR="006E3DF3" w:rsidRPr="006E3DF3">
        <w:rPr>
          <w:rFonts w:asciiTheme="minorHAnsi" w:eastAsia="Verdana" w:hAnsiTheme="minorHAnsi" w:cstheme="minorHAnsi"/>
          <w:color w:val="000000"/>
          <w:szCs w:val="22"/>
        </w:rPr>
        <w:t>Preparations of micro-organisms may be used to improve the overall condition of the soil or to improve the availability of nutrients in the soil or in the crops</w:t>
      </w:r>
      <w:r w:rsidRPr="0095408C">
        <w:rPr>
          <w:rFonts w:asciiTheme="minorHAnsi" w:eastAsia="Verdana" w:hAnsiTheme="minorHAnsi" w:cstheme="minorHAnsi"/>
          <w:color w:val="000000"/>
          <w:szCs w:val="22"/>
          <w:lang w:val="tr-TR"/>
        </w:rPr>
        <w:t>.</w:t>
      </w:r>
    </w:p>
    <w:p w14:paraId="400ECBA2" w14:textId="316050EC" w:rsidR="00A5575F" w:rsidRPr="0095408C" w:rsidRDefault="00A5575F" w:rsidP="00DA01E5">
      <w:pPr>
        <w:pStyle w:val="ListParagraph"/>
        <w:tabs>
          <w:tab w:val="left" w:pos="709"/>
        </w:tabs>
        <w:ind w:left="0" w:right="-1"/>
        <w:jc w:val="both"/>
        <w:rPr>
          <w:rFonts w:asciiTheme="minorHAnsi" w:eastAsia="Verdana" w:hAnsiTheme="minorHAnsi" w:cstheme="minorHAnsi"/>
          <w:color w:val="000000"/>
          <w:szCs w:val="22"/>
          <w:lang w:val="tr-TR"/>
        </w:rPr>
      </w:pPr>
      <w:r w:rsidRPr="0095408C">
        <w:rPr>
          <w:rFonts w:asciiTheme="minorHAnsi" w:eastAsia="Verdana" w:hAnsiTheme="minorHAnsi" w:cstheme="minorHAnsi"/>
          <w:bCs/>
          <w:color w:val="000000"/>
          <w:szCs w:val="22"/>
          <w:lang w:val="tr-TR"/>
        </w:rPr>
        <w:t>1.9.7.</w:t>
      </w:r>
      <w:r w:rsidRPr="0095408C">
        <w:rPr>
          <w:rFonts w:asciiTheme="minorHAnsi" w:eastAsia="Verdana" w:hAnsiTheme="minorHAnsi" w:cstheme="minorHAnsi"/>
          <w:color w:val="000000"/>
          <w:szCs w:val="22"/>
          <w:lang w:val="tr-TR"/>
        </w:rPr>
        <w:t xml:space="preserve"> </w:t>
      </w:r>
      <w:r w:rsidR="006E3DF3" w:rsidRPr="006E3DF3">
        <w:rPr>
          <w:rFonts w:asciiTheme="minorHAnsi" w:eastAsia="Verdana" w:hAnsiTheme="minorHAnsi" w:cstheme="minorHAnsi"/>
          <w:color w:val="000000"/>
          <w:szCs w:val="22"/>
        </w:rPr>
        <w:t>For compost activation, appropriate plant-based preparations and preparations</w:t>
      </w:r>
      <w:r w:rsidR="006E3DF3">
        <w:rPr>
          <w:rFonts w:asciiTheme="minorHAnsi" w:eastAsia="Verdana" w:hAnsiTheme="minorHAnsi" w:cstheme="minorHAnsi"/>
          <w:color w:val="000000"/>
          <w:szCs w:val="22"/>
        </w:rPr>
        <w:t xml:space="preserve"> of micro-organisms may be used</w:t>
      </w:r>
      <w:r w:rsidRPr="0095408C">
        <w:rPr>
          <w:rFonts w:asciiTheme="minorHAnsi" w:eastAsia="Verdana" w:hAnsiTheme="minorHAnsi" w:cstheme="minorHAnsi"/>
          <w:color w:val="000000"/>
          <w:szCs w:val="22"/>
          <w:lang w:val="tr-TR"/>
        </w:rPr>
        <w:t>.</w:t>
      </w:r>
    </w:p>
    <w:p w14:paraId="12A6CB9D" w14:textId="1592A53A" w:rsidR="00A5575F" w:rsidRPr="0095408C" w:rsidRDefault="00A5575F" w:rsidP="00DA01E5">
      <w:pPr>
        <w:pStyle w:val="ListParagraph"/>
        <w:tabs>
          <w:tab w:val="left" w:pos="709"/>
        </w:tabs>
        <w:ind w:left="0" w:right="-1"/>
        <w:jc w:val="both"/>
        <w:rPr>
          <w:rFonts w:asciiTheme="minorHAnsi" w:eastAsia="Verdana" w:hAnsiTheme="minorHAnsi" w:cstheme="minorHAnsi"/>
          <w:color w:val="000000"/>
          <w:szCs w:val="22"/>
          <w:lang w:val="tr-TR"/>
        </w:rPr>
      </w:pPr>
      <w:r w:rsidRPr="0095408C">
        <w:rPr>
          <w:rFonts w:asciiTheme="minorHAnsi" w:eastAsia="Verdana" w:hAnsiTheme="minorHAnsi" w:cstheme="minorHAnsi"/>
          <w:bCs/>
          <w:color w:val="000000"/>
          <w:szCs w:val="22"/>
          <w:lang w:val="tr-TR"/>
        </w:rPr>
        <w:t>1.9.8.</w:t>
      </w:r>
      <w:r w:rsidRPr="0095408C">
        <w:rPr>
          <w:rFonts w:asciiTheme="minorHAnsi" w:eastAsia="Verdana" w:hAnsiTheme="minorHAnsi" w:cstheme="minorHAnsi"/>
          <w:color w:val="000000"/>
          <w:szCs w:val="22"/>
          <w:lang w:val="tr-TR"/>
        </w:rPr>
        <w:t xml:space="preserve"> </w:t>
      </w:r>
      <w:r w:rsidR="006E3DF3" w:rsidRPr="006E3DF3">
        <w:rPr>
          <w:rFonts w:asciiTheme="minorHAnsi" w:eastAsia="Verdana" w:hAnsiTheme="minorHAnsi" w:cstheme="minorHAnsi"/>
          <w:color w:val="000000"/>
          <w:szCs w:val="22"/>
        </w:rPr>
        <w:t>Mineral nitrogen fertilisers shall not be used</w:t>
      </w:r>
      <w:r w:rsidRPr="0095408C">
        <w:rPr>
          <w:rFonts w:asciiTheme="minorHAnsi" w:eastAsia="Verdana" w:hAnsiTheme="minorHAnsi" w:cstheme="minorHAnsi"/>
          <w:color w:val="000000"/>
          <w:szCs w:val="22"/>
          <w:lang w:val="tr-TR"/>
        </w:rPr>
        <w:t>.</w:t>
      </w:r>
    </w:p>
    <w:p w14:paraId="23DDFDA2" w14:textId="57A41C5D" w:rsidR="00A5575F" w:rsidRPr="0095408C" w:rsidRDefault="00A5575F" w:rsidP="00DA01E5">
      <w:pPr>
        <w:pStyle w:val="ListParagraph"/>
        <w:tabs>
          <w:tab w:val="left" w:pos="709"/>
        </w:tabs>
        <w:ind w:left="0" w:right="-1"/>
        <w:jc w:val="both"/>
        <w:rPr>
          <w:rFonts w:asciiTheme="minorHAnsi" w:eastAsia="Verdana" w:hAnsiTheme="minorHAnsi" w:cstheme="minorHAnsi"/>
          <w:color w:val="000000"/>
          <w:szCs w:val="22"/>
          <w:lang w:val="tr-TR"/>
        </w:rPr>
      </w:pPr>
      <w:r w:rsidRPr="0095408C">
        <w:rPr>
          <w:rFonts w:asciiTheme="minorHAnsi" w:eastAsia="Verdana" w:hAnsiTheme="minorHAnsi" w:cstheme="minorHAnsi"/>
          <w:bCs/>
          <w:color w:val="000000"/>
          <w:szCs w:val="22"/>
          <w:lang w:val="tr-TR"/>
        </w:rPr>
        <w:t>1.9.9.</w:t>
      </w:r>
      <w:r w:rsidRPr="0095408C">
        <w:rPr>
          <w:rFonts w:asciiTheme="minorHAnsi" w:eastAsia="Verdana" w:hAnsiTheme="minorHAnsi" w:cstheme="minorHAnsi"/>
          <w:color w:val="000000"/>
          <w:szCs w:val="22"/>
          <w:lang w:val="tr-TR"/>
        </w:rPr>
        <w:t xml:space="preserve"> </w:t>
      </w:r>
      <w:r w:rsidR="006E3DF3" w:rsidRPr="006E3DF3">
        <w:rPr>
          <w:rFonts w:asciiTheme="minorHAnsi" w:eastAsia="Verdana" w:hAnsiTheme="minorHAnsi" w:cstheme="minorHAnsi"/>
          <w:color w:val="000000"/>
          <w:szCs w:val="22"/>
        </w:rPr>
        <w:t>Biodynamic preparations may be used</w:t>
      </w:r>
      <w:r w:rsidRPr="0095408C">
        <w:rPr>
          <w:rFonts w:asciiTheme="minorHAnsi" w:eastAsia="Verdana" w:hAnsiTheme="minorHAnsi" w:cstheme="minorHAnsi"/>
          <w:color w:val="000000"/>
          <w:szCs w:val="22"/>
          <w:lang w:val="tr-TR"/>
        </w:rPr>
        <w:t>.</w:t>
      </w:r>
    </w:p>
    <w:p w14:paraId="3ABF5291" w14:textId="0E41A99F" w:rsidR="00A5575F" w:rsidRPr="0095408C" w:rsidRDefault="00A5575F" w:rsidP="00307C6B">
      <w:pPr>
        <w:pStyle w:val="ListParagraph"/>
        <w:tabs>
          <w:tab w:val="clear" w:pos="284"/>
          <w:tab w:val="left" w:pos="709"/>
        </w:tabs>
        <w:ind w:left="1701" w:right="-1" w:hanging="11"/>
        <w:jc w:val="both"/>
        <w:rPr>
          <w:rFonts w:asciiTheme="minorHAnsi" w:eastAsia="Verdana" w:hAnsiTheme="minorHAnsi" w:cstheme="minorHAnsi"/>
          <w:color w:val="000000"/>
          <w:szCs w:val="22"/>
        </w:rPr>
      </w:pPr>
    </w:p>
    <w:p w14:paraId="28B0ECA1" w14:textId="4016B1DF" w:rsidR="00A5575F" w:rsidRPr="0095408C" w:rsidRDefault="00A5575F" w:rsidP="00B2193F">
      <w:pPr>
        <w:pStyle w:val="ListParagraph"/>
        <w:tabs>
          <w:tab w:val="clear" w:pos="284"/>
          <w:tab w:val="left" w:pos="709"/>
        </w:tabs>
        <w:ind w:left="0" w:right="-1"/>
        <w:jc w:val="both"/>
        <w:rPr>
          <w:rFonts w:asciiTheme="minorHAnsi" w:eastAsia="Verdana" w:hAnsiTheme="minorHAnsi" w:cstheme="minorHAnsi"/>
          <w:b/>
          <w:color w:val="000000"/>
          <w:szCs w:val="22"/>
        </w:rPr>
      </w:pPr>
      <w:r w:rsidRPr="0095408C">
        <w:rPr>
          <w:rFonts w:asciiTheme="minorHAnsi" w:eastAsia="Verdana" w:hAnsiTheme="minorHAnsi" w:cstheme="minorHAnsi"/>
          <w:b/>
          <w:color w:val="000000"/>
          <w:szCs w:val="22"/>
        </w:rPr>
        <w:t xml:space="preserve">1.10. </w:t>
      </w:r>
      <w:r w:rsidR="006E3DF3" w:rsidRPr="006E3DF3">
        <w:rPr>
          <w:rFonts w:asciiTheme="minorHAnsi" w:eastAsia="Verdana" w:hAnsiTheme="minorHAnsi" w:cstheme="minorHAnsi"/>
          <w:b/>
          <w:color w:val="000000"/>
          <w:szCs w:val="22"/>
        </w:rPr>
        <w:t>Pest and weed management</w:t>
      </w:r>
    </w:p>
    <w:p w14:paraId="26729CC7" w14:textId="1A89F9EA" w:rsidR="00A5575F" w:rsidRPr="0095408C" w:rsidRDefault="00A5575F"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1.10.1. </w:t>
      </w:r>
      <w:r w:rsidR="006E3DF3" w:rsidRPr="006E3DF3">
        <w:rPr>
          <w:rFonts w:asciiTheme="minorHAnsi" w:eastAsia="Verdana" w:hAnsiTheme="minorHAnsi" w:cstheme="minorHAnsi"/>
          <w:color w:val="000000"/>
          <w:szCs w:val="22"/>
        </w:rPr>
        <w:t>The prevention of damage caused by pests and weeds shall rely primarily on the protection by</w:t>
      </w:r>
      <w:r w:rsidRPr="0095408C">
        <w:rPr>
          <w:rFonts w:asciiTheme="minorHAnsi" w:eastAsia="Verdana" w:hAnsiTheme="minorHAnsi" w:cstheme="minorHAnsi"/>
          <w:color w:val="000000"/>
          <w:szCs w:val="22"/>
        </w:rPr>
        <w:t>:</w:t>
      </w:r>
    </w:p>
    <w:p w14:paraId="15F5524A" w14:textId="0A081BD7" w:rsidR="00A5575F" w:rsidRPr="0095408C" w:rsidRDefault="00A5575F"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 </w:t>
      </w:r>
      <w:r w:rsidR="006E3DF3" w:rsidRPr="006E3DF3">
        <w:rPr>
          <w:rFonts w:asciiTheme="minorHAnsi" w:eastAsia="Verdana" w:hAnsiTheme="minorHAnsi" w:cstheme="minorHAnsi"/>
          <w:color w:val="000000"/>
          <w:szCs w:val="22"/>
        </w:rPr>
        <w:t>natural enemies</w:t>
      </w:r>
      <w:r w:rsidRPr="0095408C">
        <w:rPr>
          <w:rFonts w:asciiTheme="minorHAnsi" w:eastAsia="Verdana" w:hAnsiTheme="minorHAnsi" w:cstheme="minorHAnsi"/>
          <w:color w:val="000000"/>
          <w:szCs w:val="22"/>
        </w:rPr>
        <w:t xml:space="preserve">, </w:t>
      </w:r>
    </w:p>
    <w:p w14:paraId="7F62AC1B" w14:textId="51186BF1" w:rsidR="00A5575F" w:rsidRPr="0095408C" w:rsidRDefault="00A5575F"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 </w:t>
      </w:r>
      <w:r w:rsidR="006E3DF3" w:rsidRPr="006E3DF3">
        <w:rPr>
          <w:rFonts w:asciiTheme="minorHAnsi" w:eastAsia="Verdana" w:hAnsiTheme="minorHAnsi" w:cstheme="minorHAnsi"/>
          <w:color w:val="000000"/>
          <w:szCs w:val="22"/>
        </w:rPr>
        <w:t>the choice of species, varieties and heterogeneous material</w:t>
      </w:r>
      <w:r w:rsidRPr="0095408C">
        <w:rPr>
          <w:rFonts w:asciiTheme="minorHAnsi" w:eastAsia="Verdana" w:hAnsiTheme="minorHAnsi" w:cstheme="minorHAnsi"/>
          <w:color w:val="000000"/>
          <w:szCs w:val="22"/>
        </w:rPr>
        <w:t xml:space="preserve">, </w:t>
      </w:r>
    </w:p>
    <w:p w14:paraId="0771961A" w14:textId="17AAB59E" w:rsidR="00A5575F" w:rsidRPr="0095408C" w:rsidRDefault="00A5575F"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 </w:t>
      </w:r>
      <w:r w:rsidR="006E3DF3" w:rsidRPr="006E3DF3">
        <w:rPr>
          <w:rFonts w:asciiTheme="minorHAnsi" w:eastAsia="Verdana" w:hAnsiTheme="minorHAnsi" w:cstheme="minorHAnsi"/>
          <w:color w:val="000000"/>
          <w:szCs w:val="22"/>
        </w:rPr>
        <w:t>crop rotation</w:t>
      </w:r>
      <w:r w:rsidRPr="0095408C">
        <w:rPr>
          <w:rFonts w:asciiTheme="minorHAnsi" w:eastAsia="Verdana" w:hAnsiTheme="minorHAnsi" w:cstheme="minorHAnsi"/>
          <w:color w:val="000000"/>
          <w:szCs w:val="22"/>
        </w:rPr>
        <w:t xml:space="preserve">, </w:t>
      </w:r>
    </w:p>
    <w:p w14:paraId="2B981486" w14:textId="0AB26EC3" w:rsidR="00A5575F" w:rsidRPr="0095408C" w:rsidRDefault="00A5575F"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 </w:t>
      </w:r>
      <w:r w:rsidR="006E3DF3" w:rsidRPr="006E3DF3">
        <w:rPr>
          <w:rFonts w:asciiTheme="minorHAnsi" w:eastAsia="Verdana" w:hAnsiTheme="minorHAnsi" w:cstheme="minorHAnsi"/>
          <w:color w:val="000000"/>
          <w:szCs w:val="22"/>
        </w:rPr>
        <w:t>cultivation techniques such as biofumigation, mechanical and physical methods, and</w:t>
      </w:r>
    </w:p>
    <w:p w14:paraId="0814E845" w14:textId="2D6E21D2" w:rsidR="00A5575F" w:rsidRPr="0095408C" w:rsidRDefault="00A5575F"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 </w:t>
      </w:r>
      <w:r w:rsidR="006E3DF3" w:rsidRPr="006E3DF3">
        <w:rPr>
          <w:rFonts w:asciiTheme="minorHAnsi" w:eastAsia="Verdana" w:hAnsiTheme="minorHAnsi" w:cstheme="minorHAnsi"/>
          <w:color w:val="000000"/>
          <w:szCs w:val="22"/>
        </w:rPr>
        <w:t>thermal processes such as solarisation and, in the case of protected crops, shallow steam treatment of the soil (to a maximum depth of 10 cm)</w:t>
      </w:r>
    </w:p>
    <w:p w14:paraId="0F33B589" w14:textId="0B470C07" w:rsidR="00143455" w:rsidRPr="0095408C" w:rsidRDefault="00143455"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lastRenderedPageBreak/>
        <w:t xml:space="preserve">1.10.2. </w:t>
      </w:r>
      <w:r w:rsidR="006E3DF3" w:rsidRPr="006E3DF3">
        <w:rPr>
          <w:rFonts w:asciiTheme="minorHAnsi" w:eastAsia="Verdana" w:hAnsiTheme="minorHAnsi" w:cstheme="minorHAnsi"/>
          <w:color w:val="000000"/>
          <w:szCs w:val="22"/>
        </w:rPr>
        <w:t>Where plants cannot adequately be protected from pests by measures provided for in point 1.10.1 or in the case of an established threat to a crop, only products and substances authorised pursuant to Articles 9 and 24 of the Regulation (EU) 2018/848 for use in organic production shall be used, and only to the extent necessary</w:t>
      </w:r>
      <w:r w:rsidRPr="0095408C">
        <w:rPr>
          <w:rFonts w:asciiTheme="minorHAnsi" w:eastAsia="Verdana" w:hAnsiTheme="minorHAnsi" w:cstheme="minorHAnsi"/>
          <w:color w:val="000000"/>
          <w:szCs w:val="22"/>
        </w:rPr>
        <w:t xml:space="preserve">. </w:t>
      </w:r>
      <w:r w:rsidR="006E3DF3" w:rsidRPr="006E3DF3">
        <w:rPr>
          <w:rFonts w:asciiTheme="minorHAnsi" w:eastAsia="Verdana" w:hAnsiTheme="minorHAnsi" w:cstheme="minorHAnsi"/>
          <w:color w:val="000000"/>
          <w:szCs w:val="22"/>
        </w:rPr>
        <w:t>Operators shall keep records proving the need for the use of such products, including the date or dates on which each product was used, the name of the product, its active substances, the amount applied, the crop and parcels concerned, and the pest or disease to be controlled</w:t>
      </w:r>
      <w:r w:rsidRPr="0095408C">
        <w:rPr>
          <w:rFonts w:asciiTheme="minorHAnsi" w:eastAsia="Verdana" w:hAnsiTheme="minorHAnsi" w:cstheme="minorHAnsi"/>
          <w:color w:val="000000"/>
          <w:szCs w:val="22"/>
        </w:rPr>
        <w:t>.</w:t>
      </w:r>
    </w:p>
    <w:p w14:paraId="5A0AD19C" w14:textId="67698309" w:rsidR="00143455" w:rsidRPr="0095408C" w:rsidRDefault="00143455"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1.10.3. </w:t>
      </w:r>
      <w:r w:rsidR="006E3DF3" w:rsidRPr="006E3DF3">
        <w:rPr>
          <w:rFonts w:asciiTheme="minorHAnsi" w:eastAsia="Verdana" w:hAnsiTheme="minorHAnsi" w:cstheme="minorHAnsi"/>
          <w:color w:val="000000"/>
          <w:szCs w:val="22"/>
        </w:rPr>
        <w:t xml:space="preserve">In relation to products and substances used in traps or in dispensers of products and substances other than pheromones, the traps or dispensers shall prevent the products and substances from being released into the environment and shall prevent contact between the products and substances and the crops being cultivated. All traps, including pheromone traps, shall be collected after use </w:t>
      </w:r>
      <w:r w:rsidR="006E3DF3">
        <w:rPr>
          <w:rFonts w:asciiTheme="minorHAnsi" w:eastAsia="Verdana" w:hAnsiTheme="minorHAnsi" w:cstheme="minorHAnsi"/>
          <w:color w:val="000000"/>
          <w:szCs w:val="22"/>
        </w:rPr>
        <w:t>and shall be safely disposed of</w:t>
      </w:r>
      <w:r w:rsidRPr="0095408C">
        <w:rPr>
          <w:rFonts w:asciiTheme="minorHAnsi" w:eastAsia="Verdana" w:hAnsiTheme="minorHAnsi" w:cstheme="minorHAnsi"/>
          <w:color w:val="000000"/>
          <w:szCs w:val="22"/>
        </w:rPr>
        <w:t>.</w:t>
      </w:r>
    </w:p>
    <w:p w14:paraId="3DE78573" w14:textId="4C5764E3" w:rsidR="00143455" w:rsidRPr="0095408C" w:rsidRDefault="00143455" w:rsidP="00307C6B">
      <w:pPr>
        <w:pStyle w:val="ListParagraph"/>
        <w:tabs>
          <w:tab w:val="clear" w:pos="284"/>
          <w:tab w:val="left" w:pos="709"/>
        </w:tabs>
        <w:ind w:left="1418" w:right="-1" w:hanging="11"/>
        <w:jc w:val="both"/>
        <w:rPr>
          <w:rFonts w:asciiTheme="minorHAnsi" w:eastAsia="Verdana" w:hAnsiTheme="minorHAnsi" w:cstheme="minorHAnsi"/>
          <w:color w:val="000000"/>
          <w:szCs w:val="22"/>
        </w:rPr>
      </w:pPr>
    </w:p>
    <w:p w14:paraId="722B04F0" w14:textId="59D2CB98" w:rsidR="00802EBC" w:rsidRPr="00FF520B" w:rsidRDefault="006E3DF3" w:rsidP="00FF520B">
      <w:pPr>
        <w:pStyle w:val="ListParagraph"/>
        <w:numPr>
          <w:ilvl w:val="1"/>
          <w:numId w:val="61"/>
        </w:numPr>
        <w:tabs>
          <w:tab w:val="left" w:pos="567"/>
          <w:tab w:val="left" w:pos="709"/>
        </w:tabs>
        <w:spacing w:after="240"/>
        <w:ind w:hanging="1371"/>
        <w:jc w:val="both"/>
        <w:rPr>
          <w:rFonts w:asciiTheme="minorHAnsi" w:eastAsia="Verdana" w:hAnsiTheme="minorHAnsi" w:cstheme="minorHAnsi"/>
          <w:b/>
          <w:color w:val="000000"/>
          <w:szCs w:val="22"/>
        </w:rPr>
      </w:pPr>
      <w:r w:rsidRPr="006E3DF3">
        <w:rPr>
          <w:rFonts w:asciiTheme="minorHAnsi" w:eastAsia="Verdana" w:hAnsiTheme="minorHAnsi" w:cstheme="minorHAnsi"/>
          <w:b/>
          <w:color w:val="000000"/>
          <w:szCs w:val="22"/>
        </w:rPr>
        <w:t>Products used for cleaning and disinfection</w:t>
      </w:r>
      <w:r w:rsidR="00802EBC" w:rsidRPr="006E3DF3">
        <w:rPr>
          <w:rFonts w:asciiTheme="minorHAnsi" w:eastAsia="Verdana" w:hAnsiTheme="minorHAnsi" w:cstheme="minorHAnsi"/>
          <w:b/>
          <w:color w:val="000000"/>
          <w:szCs w:val="22"/>
        </w:rPr>
        <w:t xml:space="preserve"> </w:t>
      </w:r>
    </w:p>
    <w:p w14:paraId="6A8D9BBD" w14:textId="67D7ABAE" w:rsidR="00143455" w:rsidRPr="00802EBC" w:rsidRDefault="00DB6051" w:rsidP="00802EBC">
      <w:pPr>
        <w:pStyle w:val="ListParagraph"/>
        <w:tabs>
          <w:tab w:val="clear" w:pos="284"/>
          <w:tab w:val="left" w:pos="709"/>
        </w:tabs>
        <w:ind w:left="0" w:right="-1"/>
        <w:jc w:val="both"/>
        <w:rPr>
          <w:rFonts w:asciiTheme="minorHAnsi" w:eastAsia="Verdana" w:hAnsiTheme="minorHAnsi" w:cstheme="minorHAnsi"/>
          <w:color w:val="000000"/>
          <w:szCs w:val="22"/>
        </w:rPr>
      </w:pPr>
      <w:r w:rsidRPr="00DB6051">
        <w:rPr>
          <w:rFonts w:asciiTheme="minorHAnsi" w:eastAsia="Verdana" w:hAnsiTheme="minorHAnsi" w:cstheme="minorHAnsi"/>
          <w:color w:val="000000"/>
          <w:szCs w:val="22"/>
        </w:rPr>
        <w:t>Only those products for cleaning and disinfection in plant production authorised pursuant to Article 24 of the Regulation (EU) 2018/848</w:t>
      </w:r>
      <w:r>
        <w:rPr>
          <w:rFonts w:asciiTheme="minorHAnsi" w:eastAsia="Verdana" w:hAnsiTheme="minorHAnsi" w:cstheme="minorHAnsi"/>
          <w:color w:val="000000"/>
          <w:szCs w:val="22"/>
        </w:rPr>
        <w:t xml:space="preserve"> </w:t>
      </w:r>
      <w:r w:rsidRPr="00DB6051">
        <w:rPr>
          <w:rFonts w:asciiTheme="minorHAnsi" w:eastAsia="Verdana" w:hAnsiTheme="minorHAnsi" w:cstheme="minorHAnsi"/>
          <w:color w:val="000000"/>
          <w:szCs w:val="22"/>
        </w:rPr>
        <w:t>for use in organic production shall be used for that purpose</w:t>
      </w:r>
      <w:r w:rsidR="00143455" w:rsidRPr="0095408C">
        <w:rPr>
          <w:rFonts w:asciiTheme="minorHAnsi" w:eastAsia="Verdana" w:hAnsiTheme="minorHAnsi" w:cstheme="minorHAnsi"/>
          <w:color w:val="000000"/>
          <w:szCs w:val="22"/>
        </w:rPr>
        <w:t xml:space="preserve">. </w:t>
      </w:r>
      <w:r w:rsidRPr="00DB6051">
        <w:rPr>
          <w:rFonts w:asciiTheme="minorHAnsi" w:eastAsia="Verdana" w:hAnsiTheme="minorHAnsi" w:cstheme="minorHAnsi"/>
          <w:color w:val="000000"/>
          <w:szCs w:val="22"/>
        </w:rPr>
        <w:t>Operators shall keep records of the use of those products including the date or dates on which each product was used, the name of the product, its active substances, and the location of such use</w:t>
      </w:r>
      <w:r w:rsidR="00143455" w:rsidRPr="0095408C">
        <w:rPr>
          <w:rFonts w:asciiTheme="minorHAnsi" w:eastAsia="Verdana" w:hAnsiTheme="minorHAnsi" w:cstheme="minorHAnsi"/>
          <w:color w:val="000000"/>
          <w:szCs w:val="22"/>
        </w:rPr>
        <w:t>.</w:t>
      </w:r>
    </w:p>
    <w:p w14:paraId="18924C1B" w14:textId="1D4E1307" w:rsidR="00143455" w:rsidRPr="0095408C" w:rsidRDefault="00143455" w:rsidP="00B2193F">
      <w:pPr>
        <w:pStyle w:val="ListParagraph"/>
        <w:tabs>
          <w:tab w:val="clear" w:pos="284"/>
          <w:tab w:val="left" w:pos="709"/>
        </w:tabs>
        <w:ind w:left="0" w:right="-1"/>
        <w:jc w:val="both"/>
        <w:rPr>
          <w:rFonts w:asciiTheme="minorHAnsi" w:eastAsia="Verdana" w:hAnsiTheme="minorHAnsi" w:cstheme="minorHAnsi"/>
          <w:b/>
          <w:color w:val="000000"/>
          <w:szCs w:val="22"/>
        </w:rPr>
      </w:pPr>
      <w:r w:rsidRPr="0095408C">
        <w:rPr>
          <w:rFonts w:asciiTheme="minorHAnsi" w:eastAsia="Verdana" w:hAnsiTheme="minorHAnsi" w:cstheme="minorHAnsi"/>
          <w:b/>
          <w:color w:val="000000"/>
          <w:szCs w:val="22"/>
        </w:rPr>
        <w:t xml:space="preserve">1.12. </w:t>
      </w:r>
      <w:r w:rsidR="00684E7D" w:rsidRPr="00684E7D">
        <w:rPr>
          <w:rFonts w:asciiTheme="minorHAnsi" w:eastAsia="Verdana" w:hAnsiTheme="minorHAnsi" w:cstheme="minorHAnsi"/>
          <w:b/>
          <w:color w:val="000000"/>
          <w:szCs w:val="22"/>
        </w:rPr>
        <w:t>Record-keeping obligation</w:t>
      </w:r>
    </w:p>
    <w:p w14:paraId="0BC92602" w14:textId="34615D63" w:rsidR="00143455" w:rsidRPr="0095408C" w:rsidRDefault="00684E7D"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684E7D">
        <w:rPr>
          <w:rFonts w:asciiTheme="minorHAnsi" w:eastAsia="Verdana" w:hAnsiTheme="minorHAnsi" w:cstheme="minorHAnsi"/>
          <w:color w:val="000000"/>
          <w:szCs w:val="22"/>
        </w:rPr>
        <w:t>Operators shall keep records regarding the parcels concerned and the amount of the harves</w:t>
      </w:r>
      <w:r>
        <w:rPr>
          <w:rFonts w:asciiTheme="minorHAnsi" w:eastAsia="Verdana" w:hAnsiTheme="minorHAnsi" w:cstheme="minorHAnsi"/>
          <w:color w:val="000000"/>
          <w:szCs w:val="22"/>
        </w:rPr>
        <w:t>t</w:t>
      </w:r>
      <w:r w:rsidR="00143455" w:rsidRPr="0095408C">
        <w:rPr>
          <w:rFonts w:asciiTheme="minorHAnsi" w:eastAsia="Verdana" w:hAnsiTheme="minorHAnsi" w:cstheme="minorHAnsi"/>
          <w:color w:val="000000"/>
          <w:szCs w:val="22"/>
        </w:rPr>
        <w:t xml:space="preserve">. </w:t>
      </w:r>
      <w:r w:rsidRPr="00684E7D">
        <w:rPr>
          <w:rFonts w:asciiTheme="minorHAnsi" w:eastAsia="Verdana" w:hAnsiTheme="minorHAnsi" w:cstheme="minorHAnsi"/>
          <w:color w:val="000000"/>
          <w:szCs w:val="22"/>
        </w:rPr>
        <w:t>n particular, operators shall keep records of any other external input used on each parcel and, where applicable, keep available documentary evidence on any derogation from production rules obtained</w:t>
      </w:r>
      <w:r w:rsidR="0084573D">
        <w:rPr>
          <w:rFonts w:asciiTheme="minorHAnsi" w:eastAsia="Verdana" w:hAnsiTheme="minorHAnsi" w:cstheme="minorHAnsi"/>
          <w:color w:val="000000"/>
          <w:szCs w:val="22"/>
        </w:rPr>
        <w:t xml:space="preserve"> in accordance with point 1.8.5</w:t>
      </w:r>
      <w:r w:rsidR="00143455" w:rsidRPr="0095408C">
        <w:rPr>
          <w:rFonts w:asciiTheme="minorHAnsi" w:eastAsia="Verdana" w:hAnsiTheme="minorHAnsi" w:cstheme="minorHAnsi"/>
          <w:color w:val="000000"/>
          <w:szCs w:val="22"/>
        </w:rPr>
        <w:t>.</w:t>
      </w:r>
    </w:p>
    <w:p w14:paraId="040FBDA9" w14:textId="2E4648E0" w:rsidR="00143455" w:rsidRPr="0095408C" w:rsidRDefault="00143455" w:rsidP="00B2193F">
      <w:pPr>
        <w:pStyle w:val="ListParagraph"/>
        <w:tabs>
          <w:tab w:val="clear" w:pos="284"/>
          <w:tab w:val="left" w:pos="709"/>
        </w:tabs>
        <w:ind w:left="0" w:right="-1"/>
        <w:jc w:val="both"/>
        <w:rPr>
          <w:rFonts w:asciiTheme="minorHAnsi" w:eastAsia="Verdana" w:hAnsiTheme="minorHAnsi" w:cstheme="minorHAnsi"/>
          <w:color w:val="000000"/>
          <w:szCs w:val="22"/>
        </w:rPr>
      </w:pPr>
    </w:p>
    <w:p w14:paraId="2114FC84" w14:textId="20196C6B" w:rsidR="00143455" w:rsidRPr="0095408C" w:rsidRDefault="00143455" w:rsidP="00B2193F">
      <w:pPr>
        <w:pStyle w:val="ListParagraph"/>
        <w:tabs>
          <w:tab w:val="clear" w:pos="284"/>
          <w:tab w:val="left" w:pos="709"/>
        </w:tabs>
        <w:ind w:left="0" w:right="-1"/>
        <w:jc w:val="both"/>
        <w:rPr>
          <w:rFonts w:asciiTheme="minorHAnsi" w:eastAsia="Verdana" w:hAnsiTheme="minorHAnsi" w:cstheme="minorHAnsi"/>
          <w:b/>
          <w:color w:val="000000"/>
          <w:szCs w:val="22"/>
        </w:rPr>
      </w:pPr>
      <w:r w:rsidRPr="0095408C">
        <w:rPr>
          <w:rFonts w:asciiTheme="minorHAnsi" w:eastAsia="Verdana" w:hAnsiTheme="minorHAnsi" w:cstheme="minorHAnsi"/>
          <w:b/>
          <w:color w:val="000000"/>
          <w:szCs w:val="22"/>
        </w:rPr>
        <w:t xml:space="preserve">1.13. </w:t>
      </w:r>
      <w:r w:rsidR="00A36EA2" w:rsidRPr="00A36EA2">
        <w:rPr>
          <w:rFonts w:asciiTheme="minorHAnsi" w:eastAsia="Verdana" w:hAnsiTheme="minorHAnsi" w:cstheme="minorHAnsi"/>
          <w:b/>
          <w:color w:val="000000"/>
          <w:szCs w:val="22"/>
        </w:rPr>
        <w:t>Preparation of unprocessed products</w:t>
      </w:r>
    </w:p>
    <w:p w14:paraId="59667BD6" w14:textId="44F45C69" w:rsidR="00143455" w:rsidRPr="0095408C" w:rsidRDefault="00A36EA2"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A36EA2">
        <w:rPr>
          <w:rFonts w:asciiTheme="minorHAnsi" w:eastAsia="Verdana" w:hAnsiTheme="minorHAnsi" w:cstheme="minorHAnsi"/>
          <w:color w:val="000000"/>
          <w:szCs w:val="22"/>
        </w:rPr>
        <w:t>If preparation operations other than processing are carried out on plants, the general requirements laid down in points 1.2, 1.3, 1.4, 1.5 and 2.2.3 of Part IV shall apply </w:t>
      </w:r>
      <w:r w:rsidRPr="00A36EA2">
        <w:rPr>
          <w:rFonts w:asciiTheme="minorHAnsi" w:eastAsia="Verdana" w:hAnsiTheme="minorHAnsi" w:cstheme="minorHAnsi"/>
          <w:i/>
          <w:iCs/>
          <w:color w:val="000000"/>
          <w:szCs w:val="22"/>
        </w:rPr>
        <w:t>mutatis mutandis</w:t>
      </w:r>
      <w:r w:rsidRPr="00A36EA2">
        <w:rPr>
          <w:rFonts w:asciiTheme="minorHAnsi" w:eastAsia="Verdana" w:hAnsiTheme="minorHAnsi" w:cstheme="minorHAnsi"/>
          <w:color w:val="000000"/>
          <w:szCs w:val="22"/>
        </w:rPr>
        <w:t> to such operations</w:t>
      </w:r>
      <w:r w:rsidR="00143455" w:rsidRPr="0095408C">
        <w:rPr>
          <w:rFonts w:asciiTheme="minorHAnsi" w:eastAsia="Verdana" w:hAnsiTheme="minorHAnsi" w:cstheme="minorHAnsi"/>
          <w:color w:val="000000"/>
          <w:szCs w:val="22"/>
        </w:rPr>
        <w:t>.</w:t>
      </w:r>
    </w:p>
    <w:p w14:paraId="04299B22" w14:textId="0F9CAD80" w:rsidR="00143455" w:rsidRPr="0095408C" w:rsidRDefault="00143455" w:rsidP="00307C6B">
      <w:pPr>
        <w:pStyle w:val="ListParagraph"/>
        <w:tabs>
          <w:tab w:val="clear" w:pos="284"/>
          <w:tab w:val="left" w:pos="709"/>
        </w:tabs>
        <w:ind w:left="1418" w:right="-1" w:hanging="11"/>
        <w:jc w:val="both"/>
        <w:rPr>
          <w:rFonts w:asciiTheme="minorHAnsi" w:eastAsia="Verdana" w:hAnsiTheme="minorHAnsi" w:cstheme="minorHAnsi"/>
          <w:color w:val="000000"/>
          <w:szCs w:val="22"/>
        </w:rPr>
      </w:pPr>
    </w:p>
    <w:p w14:paraId="08B8C6AB" w14:textId="693E26E3" w:rsidR="00143455" w:rsidRPr="0095408C" w:rsidRDefault="00A36EA2" w:rsidP="00A36EA2">
      <w:pPr>
        <w:pStyle w:val="ListParagraph"/>
        <w:numPr>
          <w:ilvl w:val="0"/>
          <w:numId w:val="61"/>
        </w:numPr>
        <w:tabs>
          <w:tab w:val="left" w:pos="709"/>
        </w:tabs>
        <w:ind w:left="0" w:right="-1" w:hanging="843"/>
        <w:jc w:val="both"/>
        <w:rPr>
          <w:rFonts w:asciiTheme="minorHAnsi" w:eastAsia="Verdana" w:hAnsiTheme="minorHAnsi" w:cstheme="minorHAnsi"/>
          <w:b/>
          <w:color w:val="000000"/>
          <w:szCs w:val="22"/>
        </w:rPr>
      </w:pPr>
      <w:r>
        <w:rPr>
          <w:rFonts w:asciiTheme="minorHAnsi" w:eastAsia="Verdana" w:hAnsiTheme="minorHAnsi" w:cstheme="minorHAnsi"/>
          <w:b/>
          <w:bCs/>
          <w:color w:val="000000"/>
          <w:szCs w:val="22"/>
        </w:rPr>
        <w:t xml:space="preserve">2. </w:t>
      </w:r>
      <w:r w:rsidRPr="00A36EA2">
        <w:rPr>
          <w:rFonts w:asciiTheme="minorHAnsi" w:eastAsia="Verdana" w:hAnsiTheme="minorHAnsi" w:cstheme="minorHAnsi"/>
          <w:b/>
          <w:bCs/>
          <w:color w:val="000000"/>
          <w:szCs w:val="22"/>
        </w:rPr>
        <w:t>Detailed rules for specific plants and plant products</w:t>
      </w:r>
    </w:p>
    <w:p w14:paraId="17C5C3E2" w14:textId="629CDC8D" w:rsidR="00143455" w:rsidRPr="0095408C" w:rsidRDefault="00A36EA2" w:rsidP="00B2193F">
      <w:pPr>
        <w:pStyle w:val="ListParagraph"/>
        <w:numPr>
          <w:ilvl w:val="1"/>
          <w:numId w:val="18"/>
        </w:numPr>
        <w:tabs>
          <w:tab w:val="left" w:pos="426"/>
          <w:tab w:val="left" w:pos="709"/>
        </w:tabs>
        <w:ind w:right="-1" w:hanging="1287"/>
        <w:jc w:val="both"/>
        <w:rPr>
          <w:rFonts w:asciiTheme="minorHAnsi" w:eastAsia="Verdana" w:hAnsiTheme="minorHAnsi" w:cstheme="minorHAnsi"/>
          <w:b/>
          <w:color w:val="000000"/>
          <w:szCs w:val="22"/>
        </w:rPr>
      </w:pPr>
      <w:r w:rsidRPr="00A36EA2">
        <w:rPr>
          <w:rFonts w:asciiTheme="minorHAnsi" w:eastAsia="Verdana" w:hAnsiTheme="minorHAnsi" w:cstheme="minorHAnsi"/>
          <w:b/>
          <w:bCs/>
          <w:color w:val="000000"/>
          <w:szCs w:val="22"/>
        </w:rPr>
        <w:t>Rules on mushroom production</w:t>
      </w:r>
    </w:p>
    <w:p w14:paraId="3CC765B8" w14:textId="4795C24A" w:rsidR="00143455" w:rsidRPr="0095408C" w:rsidRDefault="00A36EA2" w:rsidP="00B2193F">
      <w:pPr>
        <w:pStyle w:val="ListParagraph"/>
        <w:tabs>
          <w:tab w:val="left" w:pos="709"/>
        </w:tabs>
        <w:ind w:left="0" w:right="-1"/>
        <w:jc w:val="both"/>
        <w:rPr>
          <w:rFonts w:asciiTheme="minorHAnsi" w:eastAsia="Verdana" w:hAnsiTheme="minorHAnsi" w:cstheme="minorHAnsi"/>
          <w:color w:val="000000"/>
          <w:szCs w:val="22"/>
        </w:rPr>
      </w:pPr>
      <w:r w:rsidRPr="00A36EA2">
        <w:rPr>
          <w:rFonts w:asciiTheme="minorHAnsi" w:eastAsia="Verdana" w:hAnsiTheme="minorHAnsi" w:cstheme="minorHAnsi"/>
          <w:color w:val="000000"/>
          <w:szCs w:val="22"/>
        </w:rPr>
        <w:t>For the production of mushrooms, substrates may be used if they are composed only of the following components</w:t>
      </w:r>
      <w:r w:rsidR="00143455" w:rsidRPr="0095408C">
        <w:rPr>
          <w:rFonts w:asciiTheme="minorHAnsi" w:eastAsia="Verdana" w:hAnsiTheme="minorHAnsi" w:cstheme="minorHAnsi"/>
          <w:color w:val="000000"/>
          <w:szCs w:val="22"/>
        </w:rPr>
        <w:t>:</w:t>
      </w:r>
    </w:p>
    <w:p w14:paraId="48960F12" w14:textId="0685EB19" w:rsidR="00143455" w:rsidRPr="0095408C" w:rsidRDefault="00143455"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(a) </w:t>
      </w:r>
      <w:r w:rsidR="00B46B3E" w:rsidRPr="00B46B3E">
        <w:rPr>
          <w:rFonts w:asciiTheme="minorHAnsi" w:eastAsia="Verdana" w:hAnsiTheme="minorHAnsi" w:cstheme="minorHAnsi"/>
          <w:color w:val="000000"/>
          <w:szCs w:val="22"/>
        </w:rPr>
        <w:t>farmyard manure and animal excrement</w:t>
      </w:r>
      <w:r w:rsidRPr="0095408C">
        <w:rPr>
          <w:rFonts w:asciiTheme="minorHAnsi" w:eastAsia="Verdana" w:hAnsiTheme="minorHAnsi" w:cstheme="minorHAnsi"/>
          <w:color w:val="000000"/>
          <w:szCs w:val="22"/>
        </w:rPr>
        <w:t xml:space="preserve">: </w:t>
      </w:r>
    </w:p>
    <w:p w14:paraId="457BDBC0" w14:textId="3DE8CADA" w:rsidR="00143455" w:rsidRPr="0095408C" w:rsidRDefault="00143455"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 </w:t>
      </w:r>
      <w:r w:rsidR="00B46B3E" w:rsidRPr="00B46B3E">
        <w:rPr>
          <w:rFonts w:asciiTheme="minorHAnsi" w:eastAsia="Verdana" w:hAnsiTheme="minorHAnsi" w:cstheme="minorHAnsi"/>
          <w:color w:val="000000"/>
          <w:szCs w:val="22"/>
        </w:rPr>
        <w:t>either from organic production units or from in-conversion units in their second year of conversion; or</w:t>
      </w:r>
    </w:p>
    <w:p w14:paraId="333DFE39" w14:textId="71D8633C" w:rsidR="00143455" w:rsidRPr="0095408C" w:rsidRDefault="00143455"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(ii) </w:t>
      </w:r>
      <w:r w:rsidR="00B46B3E" w:rsidRPr="00B46B3E">
        <w:rPr>
          <w:rFonts w:asciiTheme="minorHAnsi" w:eastAsia="Verdana" w:hAnsiTheme="minorHAnsi" w:cstheme="minorHAnsi"/>
          <w:color w:val="000000"/>
          <w:szCs w:val="22"/>
        </w:rPr>
        <w:t>referred to in point 1.9.3, only when the product referred to in point (i) is not available, provided that that farmyard manure and animal excrement do not exceed 25 % of the weight of total components of the substrate, excluding the covering material and any added water, before composting</w:t>
      </w:r>
      <w:r w:rsidRPr="0095408C">
        <w:rPr>
          <w:rFonts w:asciiTheme="minorHAnsi" w:eastAsia="Verdana" w:hAnsiTheme="minorHAnsi" w:cstheme="minorHAnsi"/>
          <w:color w:val="000000"/>
          <w:szCs w:val="22"/>
        </w:rPr>
        <w:t>;</w:t>
      </w:r>
    </w:p>
    <w:p w14:paraId="7FF4FD90" w14:textId="448B262B" w:rsidR="00143455" w:rsidRPr="0095408C" w:rsidRDefault="00143455"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(b) </w:t>
      </w:r>
      <w:r w:rsidR="00B46B3E" w:rsidRPr="00B46B3E">
        <w:rPr>
          <w:rFonts w:asciiTheme="minorHAnsi" w:eastAsia="Verdana" w:hAnsiTheme="minorHAnsi" w:cstheme="minorHAnsi"/>
          <w:color w:val="000000"/>
          <w:szCs w:val="22"/>
        </w:rPr>
        <w:t>products of agricultural origin, other than those referred to in point (a), from organic production units</w:t>
      </w:r>
      <w:r w:rsidRPr="0095408C">
        <w:rPr>
          <w:rFonts w:asciiTheme="minorHAnsi" w:eastAsia="Verdana" w:hAnsiTheme="minorHAnsi" w:cstheme="minorHAnsi"/>
          <w:color w:val="000000"/>
          <w:szCs w:val="22"/>
        </w:rPr>
        <w:t xml:space="preserve">; </w:t>
      </w:r>
    </w:p>
    <w:p w14:paraId="74B06DB4" w14:textId="524D3EBE" w:rsidR="00143455" w:rsidRPr="0095408C" w:rsidRDefault="00143455"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(c) </w:t>
      </w:r>
      <w:r w:rsidR="00B46B3E" w:rsidRPr="00B46B3E">
        <w:rPr>
          <w:rFonts w:asciiTheme="minorHAnsi" w:eastAsia="Verdana" w:hAnsiTheme="minorHAnsi" w:cstheme="minorHAnsi"/>
          <w:color w:val="000000"/>
          <w:szCs w:val="22"/>
        </w:rPr>
        <w:t>peat, not treated with chemical products</w:t>
      </w:r>
      <w:r w:rsidRPr="0095408C">
        <w:rPr>
          <w:rFonts w:asciiTheme="minorHAnsi" w:eastAsia="Verdana" w:hAnsiTheme="minorHAnsi" w:cstheme="minorHAnsi"/>
          <w:color w:val="000000"/>
          <w:szCs w:val="22"/>
        </w:rPr>
        <w:t xml:space="preserve">; </w:t>
      </w:r>
    </w:p>
    <w:p w14:paraId="2F6D7DEA" w14:textId="1C65CB77" w:rsidR="00143455" w:rsidRPr="0095408C" w:rsidRDefault="00143455"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(d) </w:t>
      </w:r>
      <w:r w:rsidR="00B46B3E" w:rsidRPr="00B46B3E">
        <w:rPr>
          <w:rFonts w:asciiTheme="minorHAnsi" w:eastAsia="Verdana" w:hAnsiTheme="minorHAnsi" w:cstheme="minorHAnsi"/>
          <w:color w:val="000000"/>
          <w:szCs w:val="22"/>
        </w:rPr>
        <w:t>wood, not treated with chemical products after felling</w:t>
      </w:r>
      <w:r w:rsidRPr="0095408C">
        <w:rPr>
          <w:rFonts w:asciiTheme="minorHAnsi" w:eastAsia="Verdana" w:hAnsiTheme="minorHAnsi" w:cstheme="minorHAnsi"/>
          <w:color w:val="000000"/>
          <w:szCs w:val="22"/>
        </w:rPr>
        <w:t xml:space="preserve">; </w:t>
      </w:r>
    </w:p>
    <w:p w14:paraId="6D91D6AD" w14:textId="63EEC058" w:rsidR="00143455" w:rsidRPr="0095408C" w:rsidRDefault="00143455"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(e) </w:t>
      </w:r>
      <w:r w:rsidR="00B46B3E" w:rsidRPr="00B46B3E">
        <w:rPr>
          <w:rFonts w:asciiTheme="minorHAnsi" w:eastAsia="Verdana" w:hAnsiTheme="minorHAnsi" w:cstheme="minorHAnsi"/>
          <w:color w:val="000000"/>
          <w:szCs w:val="22"/>
        </w:rPr>
        <w:t>mineral products referred to in point 1.9.3, water and soil</w:t>
      </w:r>
    </w:p>
    <w:p w14:paraId="61A9485D" w14:textId="1828934E" w:rsidR="00143455" w:rsidRPr="0095408C" w:rsidRDefault="00143455" w:rsidP="00307C6B">
      <w:pPr>
        <w:pStyle w:val="ListParagraph"/>
        <w:tabs>
          <w:tab w:val="clear" w:pos="284"/>
          <w:tab w:val="left" w:pos="709"/>
        </w:tabs>
        <w:ind w:left="1701" w:right="-1" w:hanging="11"/>
        <w:jc w:val="both"/>
        <w:rPr>
          <w:rFonts w:asciiTheme="minorHAnsi" w:eastAsia="Verdana" w:hAnsiTheme="minorHAnsi" w:cstheme="minorHAnsi"/>
          <w:color w:val="000000"/>
          <w:szCs w:val="22"/>
        </w:rPr>
      </w:pPr>
    </w:p>
    <w:p w14:paraId="1479B5DC" w14:textId="4A2481BA" w:rsidR="00143455" w:rsidRPr="0095408C" w:rsidRDefault="00143455" w:rsidP="00B2193F">
      <w:pPr>
        <w:pStyle w:val="ListParagraph"/>
        <w:tabs>
          <w:tab w:val="clear" w:pos="284"/>
          <w:tab w:val="left" w:pos="709"/>
        </w:tabs>
        <w:ind w:left="1701" w:right="-1" w:hanging="1701"/>
        <w:jc w:val="both"/>
        <w:rPr>
          <w:rFonts w:asciiTheme="minorHAnsi" w:eastAsia="Verdana" w:hAnsiTheme="minorHAnsi" w:cstheme="minorHAnsi"/>
          <w:b/>
          <w:color w:val="000000"/>
          <w:szCs w:val="22"/>
        </w:rPr>
      </w:pPr>
      <w:r w:rsidRPr="0095408C">
        <w:rPr>
          <w:rFonts w:asciiTheme="minorHAnsi" w:eastAsia="Verdana" w:hAnsiTheme="minorHAnsi" w:cstheme="minorHAnsi"/>
          <w:b/>
          <w:color w:val="000000"/>
          <w:szCs w:val="22"/>
        </w:rPr>
        <w:t xml:space="preserve">2.2. </w:t>
      </w:r>
      <w:r w:rsidR="003B1E6D" w:rsidRPr="003B1E6D">
        <w:rPr>
          <w:rFonts w:asciiTheme="minorHAnsi" w:eastAsia="Verdana" w:hAnsiTheme="minorHAnsi" w:cstheme="minorHAnsi"/>
          <w:b/>
          <w:bCs/>
          <w:color w:val="000000"/>
          <w:szCs w:val="22"/>
        </w:rPr>
        <w:t>Rules concerning the collection of wild plants</w:t>
      </w:r>
    </w:p>
    <w:p w14:paraId="1C427B89" w14:textId="52D01601" w:rsidR="00143455" w:rsidRPr="0095408C" w:rsidRDefault="003B1E6D"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3B1E6D">
        <w:rPr>
          <w:rFonts w:asciiTheme="minorHAnsi" w:eastAsia="Verdana" w:hAnsiTheme="minorHAnsi" w:cstheme="minorHAnsi"/>
          <w:color w:val="000000"/>
          <w:szCs w:val="22"/>
        </w:rPr>
        <w:t>The collection of wild plants and parts thereof growing naturally in natural areas, forests and agricultural areas is considered as organic production, provided that</w:t>
      </w:r>
      <w:r w:rsidR="00143455" w:rsidRPr="0095408C">
        <w:rPr>
          <w:rFonts w:asciiTheme="minorHAnsi" w:eastAsia="Verdana" w:hAnsiTheme="minorHAnsi" w:cstheme="minorHAnsi"/>
          <w:color w:val="000000"/>
          <w:szCs w:val="22"/>
        </w:rPr>
        <w:t xml:space="preserve">: </w:t>
      </w:r>
    </w:p>
    <w:p w14:paraId="3D89FC9A" w14:textId="2B2AD544" w:rsidR="00143455" w:rsidRPr="0095408C" w:rsidRDefault="00143455"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(a)</w:t>
      </w:r>
      <w:r w:rsidRPr="0095408C">
        <w:rPr>
          <w:rFonts w:asciiTheme="minorHAnsi" w:eastAsia="Verdana" w:hAnsiTheme="minorHAnsi" w:cstheme="minorHAnsi"/>
          <w:color w:val="000000"/>
          <w:szCs w:val="22"/>
        </w:rPr>
        <w:tab/>
      </w:r>
      <w:r w:rsidR="003B1E6D" w:rsidRPr="003B1E6D">
        <w:rPr>
          <w:rFonts w:asciiTheme="minorHAnsi" w:eastAsia="Verdana" w:hAnsiTheme="minorHAnsi" w:cstheme="minorHAnsi"/>
          <w:color w:val="000000"/>
          <w:szCs w:val="22"/>
        </w:rPr>
        <w:t>for a period of at least three years before the collection, those areas were not treated with products or substances other than those authorised pursuant to Articles 9 and 24 of the Regulation (EU) 2018/848</w:t>
      </w:r>
      <w:r w:rsidR="003B1E6D">
        <w:rPr>
          <w:rFonts w:asciiTheme="minorHAnsi" w:eastAsia="Verdana" w:hAnsiTheme="minorHAnsi" w:cstheme="minorHAnsi"/>
          <w:color w:val="000000"/>
          <w:szCs w:val="22"/>
        </w:rPr>
        <w:t xml:space="preserve"> </w:t>
      </w:r>
      <w:r w:rsidR="003B1E6D" w:rsidRPr="003B1E6D">
        <w:rPr>
          <w:rFonts w:asciiTheme="minorHAnsi" w:eastAsia="Verdana" w:hAnsiTheme="minorHAnsi" w:cstheme="minorHAnsi"/>
          <w:color w:val="000000"/>
          <w:szCs w:val="22"/>
        </w:rPr>
        <w:t>for use in organic production</w:t>
      </w:r>
      <w:r w:rsidRPr="0095408C">
        <w:rPr>
          <w:rFonts w:asciiTheme="minorHAnsi" w:eastAsia="Verdana" w:hAnsiTheme="minorHAnsi" w:cstheme="minorHAnsi"/>
          <w:color w:val="000000"/>
          <w:szCs w:val="22"/>
        </w:rPr>
        <w:t xml:space="preserve">; </w:t>
      </w:r>
    </w:p>
    <w:p w14:paraId="2717D0CF" w14:textId="7D0019C5" w:rsidR="00320463" w:rsidRPr="00B2193F" w:rsidRDefault="00143455"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(b)</w:t>
      </w:r>
      <w:r w:rsidRPr="0095408C">
        <w:rPr>
          <w:rFonts w:asciiTheme="minorHAnsi" w:eastAsia="Verdana" w:hAnsiTheme="minorHAnsi" w:cstheme="minorHAnsi"/>
          <w:color w:val="000000"/>
          <w:szCs w:val="22"/>
        </w:rPr>
        <w:tab/>
      </w:r>
      <w:r w:rsidR="003B1E6D" w:rsidRPr="003B1E6D">
        <w:rPr>
          <w:rFonts w:asciiTheme="minorHAnsi" w:eastAsia="Verdana" w:hAnsiTheme="minorHAnsi" w:cstheme="minorHAnsi"/>
          <w:color w:val="000000"/>
          <w:szCs w:val="22"/>
        </w:rPr>
        <w:t>the collection does not affect the stability of the natural habitat or the maintenance of the species in the collection area</w:t>
      </w:r>
      <w:r w:rsidRPr="0095408C">
        <w:rPr>
          <w:rFonts w:asciiTheme="minorHAnsi" w:eastAsia="Verdana" w:hAnsiTheme="minorHAnsi" w:cstheme="minorHAnsi"/>
          <w:color w:val="000000"/>
          <w:szCs w:val="22"/>
        </w:rPr>
        <w:t>.</w:t>
      </w:r>
    </w:p>
    <w:p w14:paraId="67A7C304" w14:textId="01838826" w:rsidR="00143455" w:rsidRPr="0095408C" w:rsidRDefault="003B1E6D"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3B1E6D">
        <w:rPr>
          <w:rFonts w:asciiTheme="minorHAnsi" w:eastAsia="Verdana" w:hAnsiTheme="minorHAnsi" w:cstheme="minorHAnsi"/>
          <w:color w:val="000000"/>
          <w:szCs w:val="22"/>
        </w:rPr>
        <w:t>Operators shall keep records of the period and location of the collection, the species concerned and the quantity of wild plants collected.</w:t>
      </w:r>
      <w:r w:rsidR="00143455" w:rsidRPr="0095408C">
        <w:rPr>
          <w:rFonts w:asciiTheme="minorHAnsi" w:eastAsia="Verdana" w:hAnsiTheme="minorHAnsi" w:cstheme="minorHAnsi"/>
          <w:color w:val="000000"/>
          <w:szCs w:val="22"/>
        </w:rPr>
        <w:t>.</w:t>
      </w:r>
    </w:p>
    <w:p w14:paraId="2E3622D0" w14:textId="116ED13A" w:rsidR="00320463" w:rsidRDefault="00320463" w:rsidP="00307C6B">
      <w:pPr>
        <w:pStyle w:val="ListParagraph"/>
        <w:tabs>
          <w:tab w:val="clear" w:pos="284"/>
          <w:tab w:val="left" w:pos="709"/>
        </w:tabs>
        <w:ind w:left="1701" w:right="-1" w:hanging="11"/>
        <w:jc w:val="both"/>
        <w:rPr>
          <w:rFonts w:asciiTheme="minorHAnsi" w:eastAsia="Verdana" w:hAnsiTheme="minorHAnsi" w:cstheme="minorHAnsi"/>
          <w:color w:val="000000"/>
          <w:szCs w:val="22"/>
        </w:rPr>
      </w:pPr>
    </w:p>
    <w:p w14:paraId="635D5F8E" w14:textId="4EE3DB37" w:rsidR="00FF520B" w:rsidRDefault="00FF520B" w:rsidP="00307C6B">
      <w:pPr>
        <w:pStyle w:val="ListParagraph"/>
        <w:tabs>
          <w:tab w:val="clear" w:pos="284"/>
          <w:tab w:val="left" w:pos="709"/>
        </w:tabs>
        <w:ind w:left="1701" w:right="-1" w:hanging="11"/>
        <w:jc w:val="both"/>
        <w:rPr>
          <w:rFonts w:asciiTheme="minorHAnsi" w:eastAsia="Verdana" w:hAnsiTheme="minorHAnsi" w:cstheme="minorHAnsi"/>
          <w:color w:val="000000"/>
          <w:szCs w:val="22"/>
        </w:rPr>
      </w:pPr>
    </w:p>
    <w:p w14:paraId="165DAD1E" w14:textId="02505D70" w:rsidR="00FF520B" w:rsidRDefault="00FF520B" w:rsidP="00307C6B">
      <w:pPr>
        <w:pStyle w:val="ListParagraph"/>
        <w:tabs>
          <w:tab w:val="clear" w:pos="284"/>
          <w:tab w:val="left" w:pos="709"/>
        </w:tabs>
        <w:ind w:left="1701" w:right="-1" w:hanging="11"/>
        <w:jc w:val="both"/>
        <w:rPr>
          <w:rFonts w:asciiTheme="minorHAnsi" w:eastAsia="Verdana" w:hAnsiTheme="minorHAnsi" w:cstheme="minorHAnsi"/>
          <w:color w:val="000000"/>
          <w:szCs w:val="22"/>
        </w:rPr>
      </w:pPr>
    </w:p>
    <w:p w14:paraId="601D3188" w14:textId="77777777" w:rsidR="00FF520B" w:rsidRPr="0095408C" w:rsidRDefault="00FF520B" w:rsidP="00307C6B">
      <w:pPr>
        <w:pStyle w:val="ListParagraph"/>
        <w:tabs>
          <w:tab w:val="clear" w:pos="284"/>
          <w:tab w:val="left" w:pos="709"/>
        </w:tabs>
        <w:ind w:left="1701" w:right="-1" w:hanging="11"/>
        <w:jc w:val="both"/>
        <w:rPr>
          <w:rFonts w:asciiTheme="minorHAnsi" w:eastAsia="Verdana" w:hAnsiTheme="minorHAnsi" w:cstheme="minorHAnsi"/>
          <w:color w:val="000000"/>
          <w:szCs w:val="22"/>
        </w:rPr>
      </w:pPr>
    </w:p>
    <w:p w14:paraId="3C73DB68" w14:textId="212ED63C" w:rsidR="00320463" w:rsidRPr="0095408C" w:rsidRDefault="007D13C1" w:rsidP="00B2193F">
      <w:pPr>
        <w:pStyle w:val="ListParagraph"/>
        <w:tabs>
          <w:tab w:val="clear" w:pos="284"/>
          <w:tab w:val="left" w:pos="709"/>
        </w:tabs>
        <w:ind w:left="284" w:right="-1" w:hanging="284"/>
        <w:jc w:val="both"/>
        <w:rPr>
          <w:rFonts w:asciiTheme="minorHAnsi" w:eastAsia="Verdana" w:hAnsiTheme="minorHAnsi" w:cstheme="minorHAnsi"/>
          <w:b/>
          <w:color w:val="000000"/>
          <w:szCs w:val="22"/>
        </w:rPr>
      </w:pPr>
      <w:r>
        <w:rPr>
          <w:rFonts w:asciiTheme="minorHAnsi" w:eastAsia="Verdana" w:hAnsiTheme="minorHAnsi" w:cstheme="minorHAnsi"/>
          <w:b/>
          <w:color w:val="000000"/>
          <w:szCs w:val="22"/>
        </w:rPr>
        <w:lastRenderedPageBreak/>
        <w:t>Part</w:t>
      </w:r>
      <w:r w:rsidR="00320463" w:rsidRPr="0095408C">
        <w:rPr>
          <w:rFonts w:asciiTheme="minorHAnsi" w:eastAsia="Verdana" w:hAnsiTheme="minorHAnsi" w:cstheme="minorHAnsi"/>
          <w:b/>
          <w:color w:val="000000"/>
          <w:szCs w:val="22"/>
        </w:rPr>
        <w:t xml:space="preserve"> IV: </w:t>
      </w:r>
    </w:p>
    <w:p w14:paraId="517D6082" w14:textId="6A1113CF" w:rsidR="00FF520B" w:rsidRPr="00FF520B" w:rsidRDefault="002A29D4" w:rsidP="00FF520B">
      <w:pPr>
        <w:pStyle w:val="ListParagraph"/>
        <w:tabs>
          <w:tab w:val="clear" w:pos="284"/>
          <w:tab w:val="left" w:pos="709"/>
        </w:tabs>
        <w:ind w:left="927" w:right="-1" w:hanging="927"/>
        <w:jc w:val="both"/>
        <w:rPr>
          <w:rFonts w:asciiTheme="minorHAnsi" w:eastAsia="Verdana" w:hAnsiTheme="minorHAnsi" w:cstheme="minorHAnsi"/>
          <w:b/>
          <w:color w:val="000000"/>
          <w:szCs w:val="22"/>
        </w:rPr>
      </w:pPr>
      <w:r w:rsidRPr="002A29D4">
        <w:rPr>
          <w:rFonts w:asciiTheme="minorHAnsi" w:eastAsia="Verdana" w:hAnsiTheme="minorHAnsi" w:cstheme="minorHAnsi"/>
          <w:b/>
          <w:bCs/>
          <w:iCs/>
          <w:color w:val="000000"/>
          <w:szCs w:val="22"/>
        </w:rPr>
        <w:t>Processed food production rules</w:t>
      </w:r>
    </w:p>
    <w:p w14:paraId="0E301A11" w14:textId="19D19F9E" w:rsidR="00320463" w:rsidRPr="0095408C" w:rsidRDefault="002A29D4"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2A29D4">
        <w:rPr>
          <w:rFonts w:asciiTheme="minorHAnsi" w:eastAsia="Verdana" w:hAnsiTheme="minorHAnsi" w:cstheme="minorHAnsi"/>
          <w:color w:val="000000"/>
          <w:szCs w:val="22"/>
        </w:rPr>
        <w:t>In addition to the general production rules laid down in Articles 9, 11 and 16, the rules laid down in this Part shall apply to the organic production of processed food</w:t>
      </w:r>
      <w:r w:rsidR="00320463" w:rsidRPr="0095408C">
        <w:rPr>
          <w:rFonts w:asciiTheme="minorHAnsi" w:eastAsia="Verdana" w:hAnsiTheme="minorHAnsi" w:cstheme="minorHAnsi"/>
          <w:color w:val="000000"/>
          <w:szCs w:val="22"/>
        </w:rPr>
        <w:t>.</w:t>
      </w:r>
    </w:p>
    <w:p w14:paraId="6B845735" w14:textId="77777777" w:rsidR="005C2ECF" w:rsidRPr="0095408C" w:rsidRDefault="005C2ECF" w:rsidP="00B2193F">
      <w:pPr>
        <w:pStyle w:val="ListParagraph"/>
        <w:tabs>
          <w:tab w:val="clear" w:pos="284"/>
          <w:tab w:val="left" w:pos="709"/>
        </w:tabs>
        <w:ind w:left="0" w:right="-1"/>
        <w:jc w:val="both"/>
        <w:rPr>
          <w:rFonts w:asciiTheme="minorHAnsi" w:eastAsia="Verdana" w:hAnsiTheme="minorHAnsi" w:cstheme="minorHAnsi"/>
          <w:color w:val="000000"/>
          <w:szCs w:val="22"/>
        </w:rPr>
      </w:pPr>
    </w:p>
    <w:p w14:paraId="4F126ABD" w14:textId="6B1B668B" w:rsidR="005C2ECF" w:rsidRPr="0095408C" w:rsidRDefault="005C2ECF" w:rsidP="00B2193F">
      <w:pPr>
        <w:pStyle w:val="ListParagraph"/>
        <w:tabs>
          <w:tab w:val="clear" w:pos="284"/>
          <w:tab w:val="left" w:pos="709"/>
        </w:tabs>
        <w:ind w:left="1701" w:right="-1" w:hanging="1701"/>
        <w:jc w:val="both"/>
        <w:rPr>
          <w:rFonts w:asciiTheme="minorHAnsi" w:eastAsia="Verdana" w:hAnsiTheme="minorHAnsi" w:cstheme="minorHAnsi"/>
          <w:b/>
          <w:color w:val="000000"/>
          <w:szCs w:val="22"/>
        </w:rPr>
      </w:pPr>
      <w:r w:rsidRPr="0095408C">
        <w:rPr>
          <w:rFonts w:asciiTheme="minorHAnsi" w:eastAsia="Verdana" w:hAnsiTheme="minorHAnsi" w:cstheme="minorHAnsi"/>
          <w:b/>
          <w:color w:val="000000"/>
          <w:szCs w:val="22"/>
        </w:rPr>
        <w:t xml:space="preserve">1. İşlenmiş </w:t>
      </w:r>
      <w:r w:rsidR="00802EBC">
        <w:rPr>
          <w:rFonts w:asciiTheme="minorHAnsi" w:eastAsia="Verdana" w:hAnsiTheme="minorHAnsi" w:cstheme="minorHAnsi"/>
          <w:b/>
          <w:color w:val="000000"/>
          <w:szCs w:val="22"/>
        </w:rPr>
        <w:t>Gıda Üretimi İ</w:t>
      </w:r>
      <w:r w:rsidR="00802EBC" w:rsidRPr="0095408C">
        <w:rPr>
          <w:rFonts w:asciiTheme="minorHAnsi" w:eastAsia="Verdana" w:hAnsiTheme="minorHAnsi" w:cstheme="minorHAnsi"/>
          <w:b/>
          <w:color w:val="000000"/>
          <w:szCs w:val="22"/>
        </w:rPr>
        <w:t>çin Genel Şartlar</w:t>
      </w:r>
    </w:p>
    <w:p w14:paraId="4EDB23C4" w14:textId="68A10D43" w:rsidR="005C2ECF" w:rsidRPr="0095408C" w:rsidRDefault="005C2ECF"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b/>
          <w:color w:val="000000"/>
          <w:szCs w:val="22"/>
        </w:rPr>
        <w:t>1.1</w:t>
      </w:r>
      <w:r w:rsidRPr="0095408C">
        <w:rPr>
          <w:rFonts w:asciiTheme="minorHAnsi" w:eastAsia="Verdana" w:hAnsiTheme="minorHAnsi" w:cstheme="minorHAnsi"/>
          <w:color w:val="000000"/>
          <w:szCs w:val="22"/>
        </w:rPr>
        <w:t xml:space="preserve">. </w:t>
      </w:r>
      <w:r w:rsidR="00C0203B" w:rsidRPr="00C0203B">
        <w:rPr>
          <w:rFonts w:asciiTheme="minorHAnsi" w:eastAsia="Verdana" w:hAnsiTheme="minorHAnsi" w:cstheme="minorHAnsi"/>
          <w:color w:val="000000"/>
          <w:szCs w:val="22"/>
        </w:rPr>
        <w:t>Food additives, processing aids and other substances and ingredients used for processing food and any processing practice applied, such as smoking, shall comply with the principles of good manufacturing practice</w:t>
      </w:r>
      <w:r w:rsidRPr="0095408C">
        <w:rPr>
          <w:rFonts w:asciiTheme="minorHAnsi" w:eastAsia="Verdana" w:hAnsiTheme="minorHAnsi" w:cstheme="minorHAnsi"/>
          <w:color w:val="000000"/>
          <w:szCs w:val="22"/>
        </w:rPr>
        <w:t xml:space="preserve"> </w:t>
      </w:r>
      <w:r w:rsidR="00F6057D">
        <w:rPr>
          <w:rFonts w:asciiTheme="minorHAnsi" w:eastAsia="Verdana" w:hAnsiTheme="minorHAnsi" w:cstheme="minorHAnsi"/>
          <w:color w:val="000000"/>
          <w:szCs w:val="22"/>
        </w:rPr>
        <w:t>(</w:t>
      </w:r>
      <w:r w:rsidR="00F6057D" w:rsidRPr="00F6057D">
        <w:rPr>
          <w:rFonts w:asciiTheme="minorHAnsi" w:eastAsia="Verdana" w:hAnsiTheme="minorHAnsi" w:cstheme="minorHAnsi"/>
          <w:color w:val="000000"/>
          <w:szCs w:val="22"/>
          <w:lang w:val="tr-TR"/>
        </w:rPr>
        <w:t>means those aspects of quality assurance which ensure that materials and articles are consistently produced and controlled to ensure conformity with the rules applicable to them and with the quality standards appropriate to their intended use by not endangering human health or causing an unacceptable change in the composition of the food or causing a deterioration in the organ</w:t>
      </w:r>
      <w:r w:rsidR="00F6057D">
        <w:rPr>
          <w:rFonts w:asciiTheme="minorHAnsi" w:eastAsia="Verdana" w:hAnsiTheme="minorHAnsi" w:cstheme="minorHAnsi"/>
          <w:color w:val="000000"/>
          <w:szCs w:val="22"/>
          <w:lang w:val="tr-TR"/>
        </w:rPr>
        <w:t>oleptic characteristics thereof</w:t>
      </w:r>
      <w:r w:rsidRPr="0095408C">
        <w:rPr>
          <w:rFonts w:asciiTheme="minorHAnsi" w:eastAsia="Verdana" w:hAnsiTheme="minorHAnsi" w:cstheme="minorHAnsi"/>
          <w:color w:val="000000"/>
          <w:szCs w:val="22"/>
        </w:rPr>
        <w:t>).</w:t>
      </w:r>
    </w:p>
    <w:p w14:paraId="66A1AF24" w14:textId="59A084B6" w:rsidR="005C2ECF" w:rsidRPr="0095408C" w:rsidRDefault="005C2ECF"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b/>
          <w:color w:val="000000"/>
          <w:szCs w:val="22"/>
        </w:rPr>
        <w:t>1.2.</w:t>
      </w:r>
      <w:r w:rsidRPr="0095408C">
        <w:rPr>
          <w:rFonts w:asciiTheme="minorHAnsi" w:eastAsia="Verdana" w:hAnsiTheme="minorHAnsi" w:cstheme="minorHAnsi"/>
          <w:color w:val="000000"/>
          <w:szCs w:val="22"/>
        </w:rPr>
        <w:t xml:space="preserve"> </w:t>
      </w:r>
      <w:r w:rsidR="00F804DC" w:rsidRPr="00F804DC">
        <w:rPr>
          <w:rFonts w:asciiTheme="minorHAnsi" w:eastAsia="Verdana" w:hAnsiTheme="minorHAnsi" w:cstheme="minorHAnsi"/>
          <w:color w:val="000000"/>
          <w:szCs w:val="22"/>
        </w:rPr>
        <w:t>Operators producing processed food shall establish and update appropriate procedures based on a systematic identification of critical processing steps</w:t>
      </w:r>
      <w:r w:rsidRPr="0095408C">
        <w:rPr>
          <w:rFonts w:asciiTheme="minorHAnsi" w:eastAsia="Verdana" w:hAnsiTheme="minorHAnsi" w:cstheme="minorHAnsi"/>
          <w:color w:val="000000"/>
          <w:szCs w:val="22"/>
        </w:rPr>
        <w:t>.</w:t>
      </w:r>
    </w:p>
    <w:p w14:paraId="63C8E818" w14:textId="07C1300C" w:rsidR="005C2ECF" w:rsidRPr="0095408C" w:rsidRDefault="005C2ECF"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b/>
          <w:color w:val="000000"/>
          <w:szCs w:val="22"/>
        </w:rPr>
        <w:t>1.3.</w:t>
      </w:r>
      <w:r w:rsidRPr="0095408C">
        <w:rPr>
          <w:rFonts w:asciiTheme="minorHAnsi" w:eastAsia="Verdana" w:hAnsiTheme="minorHAnsi" w:cstheme="minorHAnsi"/>
          <w:color w:val="000000"/>
          <w:szCs w:val="22"/>
        </w:rPr>
        <w:t xml:space="preserve"> </w:t>
      </w:r>
      <w:r w:rsidR="00F804DC" w:rsidRPr="00F804DC">
        <w:rPr>
          <w:rFonts w:asciiTheme="minorHAnsi" w:eastAsia="Verdana" w:hAnsiTheme="minorHAnsi" w:cstheme="minorHAnsi"/>
          <w:color w:val="000000"/>
          <w:szCs w:val="22"/>
        </w:rPr>
        <w:t>The application of the procedures referred to in point 1.2 shall ensure that the produced processed products comply with this Regulation at all times</w:t>
      </w:r>
      <w:r w:rsidRPr="0095408C">
        <w:rPr>
          <w:rFonts w:asciiTheme="minorHAnsi" w:eastAsia="Verdana" w:hAnsiTheme="minorHAnsi" w:cstheme="minorHAnsi"/>
          <w:color w:val="000000"/>
          <w:szCs w:val="22"/>
        </w:rPr>
        <w:t>.</w:t>
      </w:r>
    </w:p>
    <w:p w14:paraId="0BC7AB8B" w14:textId="43D738D5" w:rsidR="005C2ECF" w:rsidRPr="0095408C" w:rsidRDefault="005C2ECF"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b/>
          <w:color w:val="000000"/>
          <w:szCs w:val="22"/>
        </w:rPr>
        <w:t>1.4.</w:t>
      </w:r>
      <w:r w:rsidRPr="0095408C">
        <w:rPr>
          <w:rFonts w:asciiTheme="minorHAnsi" w:eastAsia="Verdana" w:hAnsiTheme="minorHAnsi" w:cstheme="minorHAnsi"/>
          <w:color w:val="000000"/>
          <w:szCs w:val="22"/>
        </w:rPr>
        <w:t xml:space="preserve"> </w:t>
      </w:r>
      <w:r w:rsidR="00F804DC" w:rsidRPr="00F804DC">
        <w:rPr>
          <w:rFonts w:asciiTheme="minorHAnsi" w:eastAsia="Verdana" w:hAnsiTheme="minorHAnsi" w:cstheme="minorHAnsi"/>
          <w:color w:val="000000"/>
          <w:szCs w:val="22"/>
        </w:rPr>
        <w:t>Operators shall comply with and implement the procedures referred to in point 1.2, and, without prejudice to Article 28, shall in particular</w:t>
      </w:r>
      <w:r w:rsidRPr="0095408C">
        <w:rPr>
          <w:rFonts w:asciiTheme="minorHAnsi" w:eastAsia="Verdana" w:hAnsiTheme="minorHAnsi" w:cstheme="minorHAnsi"/>
          <w:color w:val="000000"/>
          <w:szCs w:val="22"/>
        </w:rPr>
        <w:t>:</w:t>
      </w:r>
    </w:p>
    <w:p w14:paraId="46ACBB88" w14:textId="1F5A8E75" w:rsidR="00927E9B" w:rsidRPr="0095408C" w:rsidRDefault="00927E9B" w:rsidP="00B2193F">
      <w:pPr>
        <w:pStyle w:val="ListParagraph"/>
        <w:tabs>
          <w:tab w:val="clear" w:pos="284"/>
          <w:tab w:val="left" w:pos="709"/>
        </w:tabs>
        <w:ind w:left="1418" w:right="-1" w:hanging="1418"/>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(a) </w:t>
      </w:r>
      <w:r w:rsidR="00F804DC" w:rsidRPr="00F804DC">
        <w:rPr>
          <w:rFonts w:asciiTheme="minorHAnsi" w:eastAsia="Verdana" w:hAnsiTheme="minorHAnsi" w:cstheme="minorHAnsi"/>
          <w:color w:val="000000"/>
          <w:szCs w:val="22"/>
        </w:rPr>
        <w:t>take precautionary measures</w:t>
      </w:r>
      <w:r w:rsidRPr="0095408C">
        <w:rPr>
          <w:rFonts w:asciiTheme="minorHAnsi" w:eastAsia="Verdana" w:hAnsiTheme="minorHAnsi" w:cstheme="minorHAnsi"/>
          <w:color w:val="000000"/>
          <w:szCs w:val="22"/>
        </w:rPr>
        <w:t xml:space="preserve">; </w:t>
      </w:r>
    </w:p>
    <w:p w14:paraId="6BA32EAA" w14:textId="5DCD28E0" w:rsidR="00927E9B" w:rsidRPr="0095408C" w:rsidRDefault="00927E9B" w:rsidP="00B2193F">
      <w:pPr>
        <w:pStyle w:val="ListParagraph"/>
        <w:tabs>
          <w:tab w:val="clear" w:pos="284"/>
          <w:tab w:val="left" w:pos="709"/>
        </w:tabs>
        <w:ind w:left="1418" w:right="-1" w:hanging="1418"/>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(b) </w:t>
      </w:r>
      <w:r w:rsidR="00F804DC" w:rsidRPr="00F804DC">
        <w:rPr>
          <w:rFonts w:asciiTheme="minorHAnsi" w:eastAsia="Verdana" w:hAnsiTheme="minorHAnsi" w:cstheme="minorHAnsi"/>
          <w:color w:val="000000"/>
          <w:szCs w:val="22"/>
        </w:rPr>
        <w:t>implement suitable cleaning measures, monitor their effectiveness and keep records of those operations</w:t>
      </w:r>
      <w:r w:rsidRPr="0095408C">
        <w:rPr>
          <w:rFonts w:asciiTheme="minorHAnsi" w:eastAsia="Verdana" w:hAnsiTheme="minorHAnsi" w:cstheme="minorHAnsi"/>
          <w:color w:val="000000"/>
          <w:szCs w:val="22"/>
        </w:rPr>
        <w:t xml:space="preserve">; </w:t>
      </w:r>
    </w:p>
    <w:p w14:paraId="3F6CD0D0" w14:textId="2383D649" w:rsidR="00320463" w:rsidRPr="0095408C" w:rsidRDefault="00927E9B" w:rsidP="00FF520B">
      <w:pPr>
        <w:pStyle w:val="ListParagraph"/>
        <w:tabs>
          <w:tab w:val="clear" w:pos="284"/>
          <w:tab w:val="left" w:pos="0"/>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(c) </w:t>
      </w:r>
      <w:r w:rsidR="00A867A5" w:rsidRPr="00A867A5">
        <w:rPr>
          <w:rFonts w:asciiTheme="minorHAnsi" w:eastAsia="Verdana" w:hAnsiTheme="minorHAnsi" w:cstheme="minorHAnsi"/>
          <w:color w:val="000000"/>
          <w:szCs w:val="22"/>
        </w:rPr>
        <w:t>guarantee that non-organic products are not placed on the market with an indication referring to organic production</w:t>
      </w:r>
      <w:r w:rsidRPr="0095408C">
        <w:rPr>
          <w:rFonts w:asciiTheme="minorHAnsi" w:eastAsia="Verdana" w:hAnsiTheme="minorHAnsi" w:cstheme="minorHAnsi"/>
          <w:color w:val="000000"/>
          <w:szCs w:val="22"/>
        </w:rPr>
        <w:t>.</w:t>
      </w:r>
    </w:p>
    <w:p w14:paraId="2A285C1B" w14:textId="737753F8" w:rsidR="00927E9B" w:rsidRPr="0095408C" w:rsidRDefault="00927E9B"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b/>
          <w:color w:val="000000"/>
          <w:szCs w:val="22"/>
        </w:rPr>
        <w:t>1.5.</w:t>
      </w:r>
      <w:r w:rsidRPr="0095408C">
        <w:rPr>
          <w:rFonts w:asciiTheme="minorHAnsi" w:eastAsia="Verdana" w:hAnsiTheme="minorHAnsi" w:cstheme="minorHAnsi"/>
          <w:color w:val="000000"/>
          <w:szCs w:val="22"/>
        </w:rPr>
        <w:t xml:space="preserve"> </w:t>
      </w:r>
      <w:r w:rsidR="00E6310A" w:rsidRPr="00E6310A">
        <w:rPr>
          <w:rFonts w:asciiTheme="minorHAnsi" w:eastAsia="Verdana" w:hAnsiTheme="minorHAnsi" w:cstheme="minorHAnsi"/>
          <w:color w:val="000000"/>
          <w:szCs w:val="22"/>
        </w:rPr>
        <w:t>The preparation of processed organic, in-conversion and non-organic products shall be kept separate from each other in time or space. Where organic, in-conversion and non-organic products, in any combination, are prepared or stored in the preparation unit concerned, the operator shall</w:t>
      </w:r>
      <w:r w:rsidRPr="0095408C">
        <w:rPr>
          <w:rFonts w:asciiTheme="minorHAnsi" w:eastAsia="Verdana" w:hAnsiTheme="minorHAnsi" w:cstheme="minorHAnsi"/>
          <w:color w:val="000000"/>
          <w:szCs w:val="22"/>
        </w:rPr>
        <w:t>:</w:t>
      </w:r>
    </w:p>
    <w:p w14:paraId="696245BB" w14:textId="6A9AAB52" w:rsidR="00927E9B" w:rsidRPr="0095408C" w:rsidRDefault="00927E9B" w:rsidP="00E6310A">
      <w:pPr>
        <w:pStyle w:val="ListParagraph"/>
        <w:tabs>
          <w:tab w:val="clear" w:pos="284"/>
          <w:tab w:val="left" w:pos="709"/>
        </w:tabs>
        <w:ind w:right="-1" w:hanging="720"/>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a) </w:t>
      </w:r>
      <w:r w:rsidR="00E6310A" w:rsidRPr="00E6310A">
        <w:rPr>
          <w:rFonts w:asciiTheme="minorHAnsi" w:eastAsia="Verdana" w:hAnsiTheme="minorHAnsi" w:cstheme="minorHAnsi"/>
          <w:color w:val="000000"/>
          <w:szCs w:val="22"/>
        </w:rPr>
        <w:t>inform the competent authority, or, where appropriate, the control authority or control body, accordingly</w:t>
      </w:r>
      <w:r w:rsidRPr="0095408C">
        <w:rPr>
          <w:rFonts w:asciiTheme="minorHAnsi" w:eastAsia="Verdana" w:hAnsiTheme="minorHAnsi" w:cstheme="minorHAnsi"/>
          <w:color w:val="000000"/>
          <w:szCs w:val="22"/>
        </w:rPr>
        <w:t>;</w:t>
      </w:r>
    </w:p>
    <w:p w14:paraId="7A1A1389" w14:textId="466B8EC6" w:rsidR="00927E9B" w:rsidRPr="0095408C" w:rsidRDefault="00927E9B"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b) </w:t>
      </w:r>
      <w:r w:rsidR="00E6310A" w:rsidRPr="00E6310A">
        <w:rPr>
          <w:rFonts w:asciiTheme="minorHAnsi" w:eastAsia="Verdana" w:hAnsiTheme="minorHAnsi" w:cstheme="minorHAnsi"/>
          <w:color w:val="000000"/>
          <w:szCs w:val="22"/>
        </w:rPr>
        <w:t>carry out the operations continuously until the production run has been completed, separately in place or time from similar operations performed on any other kind of product (organic, in-conversion or non-organic)</w:t>
      </w:r>
      <w:r w:rsidRPr="0095408C">
        <w:rPr>
          <w:rFonts w:asciiTheme="minorHAnsi" w:eastAsia="Verdana" w:hAnsiTheme="minorHAnsi" w:cstheme="minorHAnsi"/>
          <w:color w:val="000000"/>
          <w:szCs w:val="22"/>
        </w:rPr>
        <w:t>;</w:t>
      </w:r>
    </w:p>
    <w:p w14:paraId="556C7198" w14:textId="7DBCCD18" w:rsidR="00927E9B" w:rsidRPr="0095408C" w:rsidRDefault="00927E9B"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c) </w:t>
      </w:r>
      <w:r w:rsidR="00E6310A" w:rsidRPr="00E6310A">
        <w:rPr>
          <w:rFonts w:asciiTheme="minorHAnsi" w:eastAsia="Verdana" w:hAnsiTheme="minorHAnsi" w:cstheme="minorHAnsi"/>
          <w:color w:val="000000"/>
          <w:szCs w:val="22"/>
        </w:rPr>
        <w:t>store organic, in-conversion and non-organic products, before and after the operations, separate by place or time from each other</w:t>
      </w:r>
      <w:r w:rsidRPr="0095408C">
        <w:rPr>
          <w:rFonts w:asciiTheme="minorHAnsi" w:eastAsia="Verdana" w:hAnsiTheme="minorHAnsi" w:cstheme="minorHAnsi"/>
          <w:color w:val="000000"/>
          <w:szCs w:val="22"/>
        </w:rPr>
        <w:t>;</w:t>
      </w:r>
    </w:p>
    <w:p w14:paraId="3C4EB3C1" w14:textId="55E35726" w:rsidR="00927E9B" w:rsidRPr="0095408C" w:rsidRDefault="00927E9B"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d) </w:t>
      </w:r>
      <w:r w:rsidR="00E6310A" w:rsidRPr="00E6310A">
        <w:rPr>
          <w:rFonts w:asciiTheme="minorHAnsi" w:eastAsia="Verdana" w:hAnsiTheme="minorHAnsi" w:cstheme="minorHAnsi"/>
          <w:color w:val="000000"/>
          <w:szCs w:val="22"/>
        </w:rPr>
        <w:t>keep available an updated register of all operations and quantities processed</w:t>
      </w:r>
      <w:r w:rsidRPr="0095408C">
        <w:rPr>
          <w:rFonts w:asciiTheme="minorHAnsi" w:eastAsia="Verdana" w:hAnsiTheme="minorHAnsi" w:cstheme="minorHAnsi"/>
          <w:color w:val="000000"/>
          <w:szCs w:val="22"/>
        </w:rPr>
        <w:t>;</w:t>
      </w:r>
    </w:p>
    <w:p w14:paraId="3252BD4B" w14:textId="30CEC5D0" w:rsidR="00927E9B" w:rsidRPr="0095408C" w:rsidRDefault="00927E9B"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e) </w:t>
      </w:r>
      <w:r w:rsidR="00E6310A" w:rsidRPr="00E6310A">
        <w:rPr>
          <w:rFonts w:asciiTheme="minorHAnsi" w:eastAsia="Verdana" w:hAnsiTheme="minorHAnsi" w:cstheme="minorHAnsi"/>
          <w:color w:val="000000"/>
          <w:szCs w:val="22"/>
        </w:rPr>
        <w:t>take the necessary measures to ensure identification of lots and to avoid mixtures or exchanges between organic, in-conversion and non-organic products</w:t>
      </w:r>
      <w:r w:rsidRPr="0095408C">
        <w:rPr>
          <w:rFonts w:asciiTheme="minorHAnsi" w:eastAsia="Verdana" w:hAnsiTheme="minorHAnsi" w:cstheme="minorHAnsi"/>
          <w:color w:val="000000"/>
          <w:szCs w:val="22"/>
        </w:rPr>
        <w:t>;</w:t>
      </w:r>
    </w:p>
    <w:p w14:paraId="4F40CC6F" w14:textId="1B4A1FEC" w:rsidR="00927E9B" w:rsidRPr="0095408C" w:rsidRDefault="00927E9B"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f) </w:t>
      </w:r>
      <w:r w:rsidR="00E6310A" w:rsidRPr="00E6310A">
        <w:rPr>
          <w:rFonts w:asciiTheme="minorHAnsi" w:eastAsia="Verdana" w:hAnsiTheme="minorHAnsi" w:cstheme="minorHAnsi"/>
          <w:color w:val="000000"/>
          <w:szCs w:val="22"/>
        </w:rPr>
        <w:t>carry out operations on organic or in-conversion products only after suitable cleaning of the production equipment</w:t>
      </w:r>
      <w:r w:rsidRPr="0095408C">
        <w:rPr>
          <w:rFonts w:asciiTheme="minorHAnsi" w:eastAsia="Verdana" w:hAnsiTheme="minorHAnsi" w:cstheme="minorHAnsi"/>
          <w:color w:val="000000"/>
          <w:szCs w:val="22"/>
        </w:rPr>
        <w:t>.</w:t>
      </w:r>
    </w:p>
    <w:p w14:paraId="6881BF95" w14:textId="77777777" w:rsidR="00DF15CB" w:rsidRDefault="00927E9B" w:rsidP="00B2193F">
      <w:pPr>
        <w:pStyle w:val="ListParagraph"/>
        <w:tabs>
          <w:tab w:val="clear" w:pos="284"/>
          <w:tab w:val="left" w:pos="0"/>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b/>
          <w:color w:val="000000"/>
          <w:szCs w:val="22"/>
        </w:rPr>
        <w:t>1.6</w:t>
      </w:r>
      <w:r w:rsidRPr="0095408C">
        <w:rPr>
          <w:rFonts w:asciiTheme="minorHAnsi" w:eastAsia="Verdana" w:hAnsiTheme="minorHAnsi" w:cstheme="minorHAnsi"/>
          <w:color w:val="000000"/>
          <w:szCs w:val="22"/>
        </w:rPr>
        <w:t xml:space="preserve">. </w:t>
      </w:r>
      <w:r w:rsidR="00E6310A" w:rsidRPr="00E6310A">
        <w:rPr>
          <w:rFonts w:asciiTheme="minorHAnsi" w:eastAsia="Verdana" w:hAnsiTheme="minorHAnsi" w:cstheme="minorHAnsi"/>
          <w:color w:val="000000"/>
          <w:szCs w:val="22"/>
        </w:rPr>
        <w:t>Products, substances and techniques that reconstitute properties that are lost in the processing and storage of organic food, that correct the results of negligence in the processing of organic food, or that otherwise may be misleading as to the true nature of products intended to be marketed as organic food, shall not be used</w:t>
      </w:r>
      <w:r w:rsidRPr="0095408C">
        <w:rPr>
          <w:rFonts w:asciiTheme="minorHAnsi" w:eastAsia="Verdana" w:hAnsiTheme="minorHAnsi" w:cstheme="minorHAnsi"/>
          <w:color w:val="000000"/>
          <w:szCs w:val="22"/>
        </w:rPr>
        <w:t>.</w:t>
      </w:r>
    </w:p>
    <w:p w14:paraId="2B17E35A" w14:textId="33B3CBBA" w:rsidR="00927E9B" w:rsidRPr="0095408C" w:rsidRDefault="00DF15CB" w:rsidP="00B2193F">
      <w:pPr>
        <w:pStyle w:val="ListParagraph"/>
        <w:tabs>
          <w:tab w:val="clear" w:pos="284"/>
          <w:tab w:val="left" w:pos="0"/>
        </w:tabs>
        <w:ind w:left="0" w:right="-1"/>
        <w:jc w:val="both"/>
        <w:rPr>
          <w:rFonts w:asciiTheme="minorHAnsi" w:eastAsia="Verdana" w:hAnsiTheme="minorHAnsi" w:cstheme="minorHAnsi"/>
          <w:color w:val="000000"/>
          <w:szCs w:val="22"/>
        </w:rPr>
      </w:pPr>
      <w:r w:rsidRPr="00DF15CB">
        <w:rPr>
          <w:rFonts w:asciiTheme="minorHAnsi" w:eastAsia="Verdana" w:hAnsiTheme="minorHAnsi" w:cstheme="minorHAnsi"/>
          <w:b/>
          <w:color w:val="000000"/>
          <w:szCs w:val="22"/>
        </w:rPr>
        <w:t>1.7</w:t>
      </w:r>
      <w:r>
        <w:rPr>
          <w:rFonts w:asciiTheme="minorHAnsi" w:eastAsia="Verdana" w:hAnsiTheme="minorHAnsi" w:cstheme="minorHAnsi"/>
          <w:color w:val="000000"/>
          <w:szCs w:val="22"/>
        </w:rPr>
        <w:t xml:space="preserve">. </w:t>
      </w:r>
      <w:r w:rsidRPr="00DF15CB">
        <w:rPr>
          <w:rFonts w:asciiTheme="minorHAnsi" w:eastAsia="Verdana" w:hAnsiTheme="minorHAnsi" w:cstheme="minorHAnsi"/>
          <w:color w:val="000000"/>
          <w:szCs w:val="22"/>
        </w:rPr>
        <w:t>Operators shall keep available documentary evidence on authorisations for the use of non-organic agricultural ingredients for the production of processed organic food in accordance with Article 25 of the Regulation (EU)2018/848 if they have obtained or used such authorisations.</w:t>
      </w:r>
      <w:r w:rsidR="00927E9B" w:rsidRPr="0095408C">
        <w:rPr>
          <w:rFonts w:asciiTheme="minorHAnsi" w:eastAsia="Verdana" w:hAnsiTheme="minorHAnsi" w:cstheme="minorHAnsi"/>
          <w:color w:val="000000"/>
          <w:szCs w:val="22"/>
        </w:rPr>
        <w:t xml:space="preserve">  </w:t>
      </w:r>
    </w:p>
    <w:p w14:paraId="3D721D89" w14:textId="77777777" w:rsidR="00927E9B" w:rsidRPr="0095408C" w:rsidRDefault="00927E9B" w:rsidP="00B2193F">
      <w:pPr>
        <w:pStyle w:val="ListParagraph"/>
        <w:tabs>
          <w:tab w:val="clear" w:pos="284"/>
          <w:tab w:val="left" w:pos="0"/>
        </w:tabs>
        <w:ind w:left="0" w:right="-1"/>
        <w:jc w:val="both"/>
        <w:rPr>
          <w:rFonts w:asciiTheme="minorHAnsi" w:eastAsia="Verdana" w:hAnsiTheme="minorHAnsi" w:cstheme="minorHAnsi"/>
          <w:color w:val="000000"/>
          <w:szCs w:val="22"/>
        </w:rPr>
      </w:pPr>
    </w:p>
    <w:p w14:paraId="6650DB0D" w14:textId="47B9E4EB" w:rsidR="00927E9B" w:rsidRPr="0095408C" w:rsidRDefault="00927E9B" w:rsidP="00B2193F">
      <w:pPr>
        <w:pStyle w:val="ListParagraph"/>
        <w:tabs>
          <w:tab w:val="clear" w:pos="284"/>
          <w:tab w:val="left" w:pos="709"/>
        </w:tabs>
        <w:ind w:left="0" w:right="-1"/>
        <w:jc w:val="both"/>
        <w:rPr>
          <w:rFonts w:asciiTheme="minorHAnsi" w:eastAsia="Verdana" w:hAnsiTheme="minorHAnsi" w:cstheme="minorHAnsi"/>
          <w:b/>
          <w:color w:val="000000"/>
          <w:szCs w:val="22"/>
        </w:rPr>
      </w:pPr>
      <w:r w:rsidRPr="0095408C">
        <w:rPr>
          <w:rFonts w:asciiTheme="minorHAnsi" w:eastAsia="Verdana" w:hAnsiTheme="minorHAnsi" w:cstheme="minorHAnsi"/>
          <w:b/>
          <w:color w:val="000000"/>
          <w:szCs w:val="22"/>
        </w:rPr>
        <w:t>2.</w:t>
      </w:r>
      <w:r w:rsidR="00802EBC" w:rsidRPr="0095408C">
        <w:rPr>
          <w:rFonts w:asciiTheme="minorHAnsi" w:eastAsia="Verdana" w:hAnsiTheme="minorHAnsi" w:cstheme="minorHAnsi"/>
          <w:b/>
          <w:color w:val="000000"/>
          <w:szCs w:val="22"/>
        </w:rPr>
        <w:t xml:space="preserve"> </w:t>
      </w:r>
      <w:r w:rsidR="00E6310A" w:rsidRPr="00E6310A">
        <w:rPr>
          <w:rFonts w:asciiTheme="minorHAnsi" w:eastAsia="Verdana" w:hAnsiTheme="minorHAnsi" w:cstheme="minorHAnsi"/>
          <w:b/>
          <w:bCs/>
          <w:color w:val="000000"/>
          <w:szCs w:val="22"/>
        </w:rPr>
        <w:t>Detailed requirements for the production of processed food</w:t>
      </w:r>
    </w:p>
    <w:p w14:paraId="46F0684D" w14:textId="5068B132" w:rsidR="00927E9B" w:rsidRPr="0095408C" w:rsidRDefault="00927E9B"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b/>
          <w:color w:val="000000"/>
          <w:szCs w:val="22"/>
        </w:rPr>
        <w:t>2.1.</w:t>
      </w:r>
      <w:r w:rsidRPr="0095408C">
        <w:rPr>
          <w:rFonts w:asciiTheme="minorHAnsi" w:eastAsia="Verdana" w:hAnsiTheme="minorHAnsi" w:cstheme="minorHAnsi"/>
          <w:color w:val="000000"/>
          <w:szCs w:val="22"/>
        </w:rPr>
        <w:t xml:space="preserve"> </w:t>
      </w:r>
      <w:r w:rsidR="00E6310A" w:rsidRPr="00E6310A">
        <w:rPr>
          <w:rFonts w:asciiTheme="minorHAnsi" w:eastAsia="Verdana" w:hAnsiTheme="minorHAnsi" w:cstheme="minorHAnsi"/>
          <w:color w:val="000000"/>
          <w:szCs w:val="22"/>
        </w:rPr>
        <w:t>The following conditions shall apply to the composition of processed organic food</w:t>
      </w:r>
      <w:r w:rsidRPr="0095408C">
        <w:rPr>
          <w:rFonts w:asciiTheme="minorHAnsi" w:eastAsia="Verdana" w:hAnsiTheme="minorHAnsi" w:cstheme="minorHAnsi"/>
          <w:color w:val="000000"/>
          <w:szCs w:val="22"/>
        </w:rPr>
        <w:t>:</w:t>
      </w:r>
    </w:p>
    <w:p w14:paraId="0FDE1F01" w14:textId="7656A77C" w:rsidR="00927E9B" w:rsidRPr="0095408C" w:rsidRDefault="00927E9B"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(a) </w:t>
      </w:r>
      <w:r w:rsidR="00E6310A" w:rsidRPr="00E6310A">
        <w:rPr>
          <w:rFonts w:asciiTheme="minorHAnsi" w:eastAsia="Verdana" w:hAnsiTheme="minorHAnsi" w:cstheme="minorHAnsi"/>
          <w:color w:val="000000"/>
          <w:szCs w:val="22"/>
        </w:rPr>
        <w:t>the product shall be produced mainly from agricultural ingredients or products intended for use as food listed in Annex I</w:t>
      </w:r>
      <w:r w:rsidR="00E6310A">
        <w:rPr>
          <w:rFonts w:asciiTheme="minorHAnsi" w:eastAsia="Verdana" w:hAnsiTheme="minorHAnsi" w:cstheme="minorHAnsi"/>
          <w:color w:val="000000"/>
          <w:szCs w:val="22"/>
        </w:rPr>
        <w:t xml:space="preserve"> of the Regulation (EU)2018/848</w:t>
      </w:r>
      <w:r w:rsidR="00E6310A" w:rsidRPr="00E6310A">
        <w:rPr>
          <w:rFonts w:asciiTheme="minorHAnsi" w:eastAsia="Verdana" w:hAnsiTheme="minorHAnsi" w:cstheme="minorHAnsi"/>
          <w:color w:val="000000"/>
          <w:szCs w:val="22"/>
        </w:rPr>
        <w:t xml:space="preserve"> for the purpose of determining whether a product has been produced mainly from those products, added water and salt shall not be taken into account</w:t>
      </w:r>
      <w:r w:rsidRPr="0095408C">
        <w:rPr>
          <w:rFonts w:asciiTheme="minorHAnsi" w:eastAsia="Verdana" w:hAnsiTheme="minorHAnsi" w:cstheme="minorHAnsi"/>
          <w:color w:val="000000"/>
          <w:szCs w:val="22"/>
        </w:rPr>
        <w:t xml:space="preserve">; </w:t>
      </w:r>
    </w:p>
    <w:p w14:paraId="57581259" w14:textId="66E9A1F7" w:rsidR="00927E9B" w:rsidRPr="0095408C" w:rsidRDefault="00927E9B"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(b) </w:t>
      </w:r>
      <w:r w:rsidR="00CD6937" w:rsidRPr="00CD6937">
        <w:rPr>
          <w:rFonts w:asciiTheme="minorHAnsi" w:eastAsia="Verdana" w:hAnsiTheme="minorHAnsi" w:cstheme="minorHAnsi"/>
          <w:color w:val="000000"/>
          <w:szCs w:val="22"/>
        </w:rPr>
        <w:t>an organic ingredient shall not be present together with the same ingredient in non-organic form</w:t>
      </w:r>
      <w:r w:rsidRPr="0095408C">
        <w:rPr>
          <w:rFonts w:asciiTheme="minorHAnsi" w:eastAsia="Verdana" w:hAnsiTheme="minorHAnsi" w:cstheme="minorHAnsi"/>
          <w:color w:val="000000"/>
          <w:szCs w:val="22"/>
        </w:rPr>
        <w:t xml:space="preserve">; </w:t>
      </w:r>
    </w:p>
    <w:p w14:paraId="68C4C7E1" w14:textId="0BE699E7" w:rsidR="00927E9B" w:rsidRPr="0095408C" w:rsidRDefault="00927E9B"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(c) </w:t>
      </w:r>
      <w:r w:rsidR="00CD6937" w:rsidRPr="00CD6937">
        <w:rPr>
          <w:rFonts w:asciiTheme="minorHAnsi" w:eastAsia="Verdana" w:hAnsiTheme="minorHAnsi" w:cstheme="minorHAnsi"/>
          <w:color w:val="000000"/>
          <w:szCs w:val="22"/>
        </w:rPr>
        <w:t>an in-conversion ingredient shall not be present together with the same ingredient in organic or non-organic form</w:t>
      </w:r>
      <w:r w:rsidRPr="0095408C">
        <w:rPr>
          <w:rFonts w:asciiTheme="minorHAnsi" w:eastAsia="Verdana" w:hAnsiTheme="minorHAnsi" w:cstheme="minorHAnsi"/>
          <w:color w:val="000000"/>
          <w:szCs w:val="22"/>
        </w:rPr>
        <w:t>.</w:t>
      </w:r>
    </w:p>
    <w:p w14:paraId="603503FD" w14:textId="44616B20" w:rsidR="00927E9B" w:rsidRPr="0095408C" w:rsidRDefault="00927E9B"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b/>
          <w:color w:val="000000"/>
          <w:szCs w:val="22"/>
        </w:rPr>
        <w:t>2.2.</w:t>
      </w:r>
      <w:r w:rsidRPr="0095408C">
        <w:rPr>
          <w:rFonts w:asciiTheme="minorHAnsi" w:eastAsia="Verdana" w:hAnsiTheme="minorHAnsi" w:cstheme="minorHAnsi"/>
          <w:color w:val="000000"/>
          <w:szCs w:val="22"/>
        </w:rPr>
        <w:t xml:space="preserve"> </w:t>
      </w:r>
      <w:r w:rsidR="00CD6937" w:rsidRPr="00CD6937">
        <w:rPr>
          <w:rFonts w:asciiTheme="minorHAnsi" w:eastAsia="Verdana" w:hAnsiTheme="minorHAnsi" w:cstheme="minorHAnsi"/>
          <w:color w:val="000000"/>
          <w:szCs w:val="22"/>
        </w:rPr>
        <w:t>Use of certain products and substances in processing of food</w:t>
      </w:r>
    </w:p>
    <w:p w14:paraId="6CE6E769" w14:textId="10971365" w:rsidR="00927E9B" w:rsidRPr="0095408C" w:rsidRDefault="00927E9B" w:rsidP="00B2193F">
      <w:pPr>
        <w:pStyle w:val="ListParagraph"/>
        <w:tabs>
          <w:tab w:val="clear" w:pos="284"/>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2.2.1. </w:t>
      </w:r>
      <w:r w:rsidR="00CD6937" w:rsidRPr="00CD6937">
        <w:rPr>
          <w:rFonts w:asciiTheme="minorHAnsi" w:eastAsia="Verdana" w:hAnsiTheme="minorHAnsi" w:cstheme="minorHAnsi"/>
          <w:color w:val="000000"/>
          <w:szCs w:val="22"/>
        </w:rPr>
        <w:t xml:space="preserve">Only food additives, processing aids and non-organic agricultural ingredients authorised pursuant to Article 24 or Article 25 of the Regulation (EU)2018/848 for use in organic production, and the products and substances referred to in point 2.2.2 may be used in the processing of food, with the exception of products and substances of the wine </w:t>
      </w:r>
      <w:r w:rsidR="00CD6937" w:rsidRPr="00CD6937">
        <w:rPr>
          <w:rFonts w:asciiTheme="minorHAnsi" w:eastAsia="Verdana" w:hAnsiTheme="minorHAnsi" w:cstheme="minorHAnsi"/>
          <w:color w:val="000000"/>
          <w:szCs w:val="22"/>
        </w:rPr>
        <w:lastRenderedPageBreak/>
        <w:t>sector, for which point 2 of Part VI shall apply, and with the exception of yeast, for which point 1.3 of Part VII shall apply</w:t>
      </w:r>
      <w:r w:rsidRPr="0095408C">
        <w:rPr>
          <w:rFonts w:asciiTheme="minorHAnsi" w:eastAsia="Verdana" w:hAnsiTheme="minorHAnsi" w:cstheme="minorHAnsi"/>
          <w:color w:val="000000"/>
          <w:szCs w:val="22"/>
        </w:rPr>
        <w:t>.</w:t>
      </w:r>
    </w:p>
    <w:p w14:paraId="71489390" w14:textId="766F4D6F" w:rsidR="00927E9B" w:rsidRPr="0095408C" w:rsidRDefault="00927E9B"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2.2.2. </w:t>
      </w:r>
      <w:r w:rsidR="00CD6937" w:rsidRPr="00CD6937">
        <w:rPr>
          <w:rFonts w:asciiTheme="minorHAnsi" w:eastAsia="Verdana" w:hAnsiTheme="minorHAnsi" w:cstheme="minorHAnsi"/>
          <w:color w:val="000000"/>
          <w:szCs w:val="22"/>
        </w:rPr>
        <w:t>In the processing of food, the following products and substances may be used</w:t>
      </w:r>
      <w:r w:rsidRPr="0095408C">
        <w:rPr>
          <w:rFonts w:asciiTheme="minorHAnsi" w:eastAsia="Verdana" w:hAnsiTheme="minorHAnsi" w:cstheme="minorHAnsi"/>
          <w:color w:val="000000"/>
          <w:szCs w:val="22"/>
        </w:rPr>
        <w:t xml:space="preserve">: </w:t>
      </w:r>
    </w:p>
    <w:p w14:paraId="0851F539" w14:textId="7D184745" w:rsidR="00927E9B" w:rsidRPr="0095408C" w:rsidRDefault="00927E9B"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(a) </w:t>
      </w:r>
      <w:r w:rsidR="00CD6937" w:rsidRPr="00CD6937">
        <w:rPr>
          <w:rFonts w:asciiTheme="minorHAnsi" w:eastAsia="Verdana" w:hAnsiTheme="minorHAnsi" w:cstheme="minorHAnsi"/>
          <w:color w:val="000000"/>
          <w:szCs w:val="22"/>
        </w:rPr>
        <w:t>preparations of micro-organisms and food enzymes normally used in food processing, provided that food enzymes to be used as food additives have been authorised pursuant to Article 24 of the Regulation (EU)2018/848 for use in organic production</w:t>
      </w:r>
      <w:r w:rsidRPr="0095408C">
        <w:rPr>
          <w:rFonts w:asciiTheme="minorHAnsi" w:eastAsia="Verdana" w:hAnsiTheme="minorHAnsi" w:cstheme="minorHAnsi"/>
          <w:color w:val="000000"/>
          <w:szCs w:val="22"/>
        </w:rPr>
        <w:t>;</w:t>
      </w:r>
    </w:p>
    <w:p w14:paraId="36ADE167" w14:textId="66DC5EAA" w:rsidR="00320463" w:rsidRPr="0095408C" w:rsidRDefault="00927E9B"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(b) </w:t>
      </w:r>
      <w:r w:rsidR="00E51B11" w:rsidRPr="00E51B11">
        <w:rPr>
          <w:rFonts w:asciiTheme="minorHAnsi" w:eastAsia="Verdana" w:hAnsiTheme="minorHAnsi" w:cstheme="minorHAnsi"/>
          <w:color w:val="000000"/>
          <w:szCs w:val="22"/>
        </w:rPr>
        <w:t>substances and products defined in points (c) and (d)(i) of Article 3(2) of Regulation (EC) No 1334/2008 that have been labelled as natural flavouring substances or natural flavouring preparations in accordance with Article 16(2), (3) and (4) of that Regulation</w:t>
      </w:r>
      <w:r w:rsidRPr="0095408C">
        <w:rPr>
          <w:rFonts w:asciiTheme="minorHAnsi" w:eastAsia="Verdana" w:hAnsiTheme="minorHAnsi" w:cstheme="minorHAnsi"/>
          <w:color w:val="000000"/>
          <w:szCs w:val="22"/>
        </w:rPr>
        <w:t>;</w:t>
      </w:r>
    </w:p>
    <w:p w14:paraId="6CB71BD8" w14:textId="6181AB55" w:rsidR="00927E9B" w:rsidRPr="0095408C" w:rsidRDefault="00927E9B"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(c) </w:t>
      </w:r>
      <w:r w:rsidR="00E51B11" w:rsidRPr="00E51B11">
        <w:rPr>
          <w:rFonts w:asciiTheme="minorHAnsi" w:eastAsia="Verdana" w:hAnsiTheme="minorHAnsi" w:cstheme="minorHAnsi"/>
          <w:color w:val="000000"/>
          <w:szCs w:val="22"/>
        </w:rPr>
        <w:t>colours for stamping meat and eggshells in accordance with Article 17 of Regulation (EC) No 1333/2008</w:t>
      </w:r>
      <w:r w:rsidRPr="0095408C">
        <w:rPr>
          <w:rFonts w:asciiTheme="minorHAnsi" w:eastAsia="Verdana" w:hAnsiTheme="minorHAnsi" w:cstheme="minorHAnsi"/>
          <w:color w:val="000000"/>
          <w:szCs w:val="22"/>
        </w:rPr>
        <w:t>;</w:t>
      </w:r>
    </w:p>
    <w:p w14:paraId="044F9969" w14:textId="6E07CF8F" w:rsidR="00927E9B" w:rsidRPr="0095408C" w:rsidRDefault="00927E9B"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(d)</w:t>
      </w:r>
      <w:r w:rsidRPr="0095408C">
        <w:rPr>
          <w:rFonts w:asciiTheme="minorHAnsi" w:eastAsia="Verdana" w:hAnsiTheme="minorHAnsi" w:cstheme="minorHAnsi"/>
          <w:color w:val="000000"/>
          <w:szCs w:val="22"/>
        </w:rPr>
        <w:tab/>
      </w:r>
      <w:r w:rsidR="00E51B11" w:rsidRPr="00E51B11">
        <w:rPr>
          <w:rFonts w:asciiTheme="minorHAnsi" w:eastAsia="Verdana" w:hAnsiTheme="minorHAnsi" w:cstheme="minorHAnsi"/>
          <w:color w:val="000000"/>
          <w:szCs w:val="22"/>
        </w:rPr>
        <w:t>natural colours and natural coating substances for the traditional decorative colouring of the shell of boiled eggs produced with the intention of placing them on the market at a given period of the year</w:t>
      </w:r>
      <w:r w:rsidRPr="0095408C">
        <w:rPr>
          <w:rFonts w:asciiTheme="minorHAnsi" w:eastAsia="Verdana" w:hAnsiTheme="minorHAnsi" w:cstheme="minorHAnsi"/>
          <w:color w:val="000000"/>
          <w:szCs w:val="22"/>
        </w:rPr>
        <w:t>;</w:t>
      </w:r>
    </w:p>
    <w:p w14:paraId="7CBD16D3" w14:textId="030944AC" w:rsidR="00927E9B" w:rsidRPr="0095408C" w:rsidRDefault="00927E9B"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(e)</w:t>
      </w:r>
      <w:r w:rsidRPr="0095408C">
        <w:rPr>
          <w:rFonts w:asciiTheme="minorHAnsi" w:eastAsia="Verdana" w:hAnsiTheme="minorHAnsi" w:cstheme="minorHAnsi"/>
          <w:color w:val="000000"/>
          <w:szCs w:val="22"/>
        </w:rPr>
        <w:tab/>
      </w:r>
      <w:r w:rsidR="00E51B11" w:rsidRPr="00E51B11">
        <w:rPr>
          <w:rFonts w:asciiTheme="minorHAnsi" w:eastAsia="Verdana" w:hAnsiTheme="minorHAnsi" w:cstheme="minorHAnsi"/>
          <w:color w:val="000000"/>
          <w:szCs w:val="22"/>
        </w:rPr>
        <w:t>drinking water and organic or non-organic salt (with sodium chloride or potassium chloride as basic components) generally used in food processing</w:t>
      </w:r>
      <w:r w:rsidRPr="0095408C">
        <w:rPr>
          <w:rFonts w:asciiTheme="minorHAnsi" w:eastAsia="Verdana" w:hAnsiTheme="minorHAnsi" w:cstheme="minorHAnsi"/>
          <w:color w:val="000000"/>
          <w:szCs w:val="22"/>
        </w:rPr>
        <w:t>;</w:t>
      </w:r>
    </w:p>
    <w:p w14:paraId="660550BD" w14:textId="03F83E1C" w:rsidR="00144EE1" w:rsidRPr="0095408C" w:rsidRDefault="00927E9B"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(f)</w:t>
      </w:r>
      <w:r w:rsidRPr="0095408C">
        <w:rPr>
          <w:rFonts w:asciiTheme="minorHAnsi" w:eastAsia="Verdana" w:hAnsiTheme="minorHAnsi" w:cstheme="minorHAnsi"/>
          <w:color w:val="000000"/>
          <w:szCs w:val="22"/>
        </w:rPr>
        <w:tab/>
      </w:r>
      <w:r w:rsidR="00F32854" w:rsidRPr="00F32854">
        <w:rPr>
          <w:rFonts w:asciiTheme="minorHAnsi" w:eastAsia="Verdana" w:hAnsiTheme="minorHAnsi" w:cstheme="minorHAnsi"/>
          <w:color w:val="000000"/>
          <w:szCs w:val="22"/>
        </w:rPr>
        <w:t>minerals (trace elements included), vitamins, amino acids and micronutrients, provided that</w:t>
      </w:r>
      <w:r w:rsidRPr="0095408C">
        <w:rPr>
          <w:rFonts w:asciiTheme="minorHAnsi" w:eastAsia="Verdana" w:hAnsiTheme="minorHAnsi" w:cstheme="minorHAnsi"/>
          <w:color w:val="000000"/>
          <w:szCs w:val="22"/>
        </w:rPr>
        <w:t>:</w:t>
      </w:r>
    </w:p>
    <w:p w14:paraId="47B1785C" w14:textId="4D6FB1B8" w:rsidR="00144EE1" w:rsidRPr="0095408C" w:rsidRDefault="00144EE1"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(i)</w:t>
      </w:r>
      <w:r w:rsidRPr="0095408C">
        <w:rPr>
          <w:rFonts w:asciiTheme="minorHAnsi" w:eastAsia="Verdana" w:hAnsiTheme="minorHAnsi" w:cstheme="minorHAnsi"/>
          <w:color w:val="000000"/>
          <w:szCs w:val="22"/>
        </w:rPr>
        <w:tab/>
      </w:r>
      <w:r w:rsidR="00F32854" w:rsidRPr="00F32854">
        <w:rPr>
          <w:rFonts w:asciiTheme="minorHAnsi" w:eastAsia="Verdana" w:hAnsiTheme="minorHAnsi" w:cstheme="minorHAnsi"/>
          <w:color w:val="000000"/>
          <w:szCs w:val="22"/>
        </w:rPr>
        <w:t>their use in food for normal consumption is ‘directly legally required’, in the meaning of being directly required by provisions of Union law or provisions of national law compatible with Union law, with the consequence that the food cannot be placed at all on the market as food for normal consumption if those minerals, vitamins, amino acids or micronutrients are not added; or</w:t>
      </w:r>
    </w:p>
    <w:p w14:paraId="7E632F7E" w14:textId="42038695" w:rsidR="00144EE1" w:rsidRPr="0095408C" w:rsidRDefault="00144EE1"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(ii)</w:t>
      </w:r>
      <w:r w:rsidRPr="0095408C">
        <w:rPr>
          <w:rFonts w:asciiTheme="minorHAnsi" w:eastAsia="Verdana" w:hAnsiTheme="minorHAnsi" w:cstheme="minorHAnsi"/>
          <w:color w:val="000000"/>
          <w:szCs w:val="22"/>
        </w:rPr>
        <w:tab/>
      </w:r>
      <w:r w:rsidR="00F32854" w:rsidRPr="00F32854">
        <w:rPr>
          <w:rFonts w:asciiTheme="minorHAnsi" w:eastAsia="Verdana" w:hAnsiTheme="minorHAnsi" w:cstheme="minorHAnsi"/>
          <w:color w:val="000000"/>
          <w:szCs w:val="22"/>
        </w:rPr>
        <w:t>as regards food placed on the market as having particular characteristics or effects in relation to health or nutrition or in relation to needs of specific groups of consumers</w:t>
      </w:r>
      <w:r w:rsidRPr="0095408C">
        <w:rPr>
          <w:rFonts w:asciiTheme="minorHAnsi" w:eastAsia="Verdana" w:hAnsiTheme="minorHAnsi" w:cstheme="minorHAnsi"/>
          <w:color w:val="000000"/>
          <w:szCs w:val="22"/>
        </w:rPr>
        <w:t>;</w:t>
      </w:r>
    </w:p>
    <w:p w14:paraId="394C9AB9" w14:textId="519E79A1" w:rsidR="00144EE1" w:rsidRPr="0095408C" w:rsidRDefault="00144EE1"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 </w:t>
      </w:r>
      <w:r w:rsidR="00F32854" w:rsidRPr="00F32854">
        <w:rPr>
          <w:rFonts w:asciiTheme="minorHAnsi" w:eastAsia="Verdana" w:hAnsiTheme="minorHAnsi" w:cstheme="minorHAnsi"/>
          <w:color w:val="000000"/>
          <w:szCs w:val="22"/>
        </w:rPr>
        <w:t>in products referred to in points (a) and (b) of Article 1(1) of Regulation (EU) No 609/2013 of the European Parliament and of the Council</w:t>
      </w:r>
      <w:r w:rsidR="00F32854">
        <w:rPr>
          <w:rFonts w:asciiTheme="minorHAnsi" w:eastAsia="Verdana" w:hAnsiTheme="minorHAnsi" w:cstheme="minorHAnsi"/>
          <w:color w:val="000000"/>
          <w:szCs w:val="22"/>
        </w:rPr>
        <w:t xml:space="preserve"> </w:t>
      </w:r>
      <w:r w:rsidR="00F32854" w:rsidRPr="00F32854">
        <w:rPr>
          <w:rFonts w:asciiTheme="minorHAnsi" w:eastAsia="Verdana" w:hAnsiTheme="minorHAnsi" w:cstheme="minorHAnsi"/>
          <w:color w:val="000000"/>
          <w:szCs w:val="22"/>
        </w:rPr>
        <w:t>their use is authorised by that Regulation and acts adopted on the basis of Article 11(1) of that Regulation for the products concerned, or</w:t>
      </w:r>
      <w:r w:rsidRPr="0095408C">
        <w:rPr>
          <w:rFonts w:asciiTheme="minorHAnsi" w:eastAsia="Verdana" w:hAnsiTheme="minorHAnsi" w:cstheme="minorHAnsi"/>
          <w:color w:val="000000"/>
          <w:szCs w:val="22"/>
        </w:rPr>
        <w:t xml:space="preserve"> </w:t>
      </w:r>
    </w:p>
    <w:p w14:paraId="3AA25209" w14:textId="00D12A08" w:rsidR="00320463" w:rsidRPr="0095408C" w:rsidRDefault="00144EE1"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 </w:t>
      </w:r>
      <w:r w:rsidR="00BC5776" w:rsidRPr="00BC5776">
        <w:rPr>
          <w:rFonts w:asciiTheme="minorHAnsi" w:eastAsia="Verdana" w:hAnsiTheme="minorHAnsi" w:cstheme="minorHAnsi"/>
          <w:color w:val="000000"/>
          <w:szCs w:val="22"/>
        </w:rPr>
        <w:t>in products regulated by Commission Directive 2006/125/EC, their use is authorised by that Directive</w:t>
      </w:r>
      <w:r w:rsidRPr="0095408C">
        <w:rPr>
          <w:rFonts w:asciiTheme="minorHAnsi" w:eastAsia="Verdana" w:hAnsiTheme="minorHAnsi" w:cstheme="minorHAnsi"/>
          <w:color w:val="000000"/>
          <w:szCs w:val="22"/>
        </w:rPr>
        <w:t>.</w:t>
      </w:r>
    </w:p>
    <w:p w14:paraId="1BC2A9D2" w14:textId="57CC83D9" w:rsidR="00320463" w:rsidRPr="00FD5AC1" w:rsidRDefault="00FD5AC1" w:rsidP="00FD5AC1">
      <w:pPr>
        <w:pStyle w:val="ListParagraph"/>
        <w:numPr>
          <w:ilvl w:val="2"/>
          <w:numId w:val="12"/>
        </w:numPr>
        <w:tabs>
          <w:tab w:val="clear" w:pos="284"/>
          <w:tab w:val="left" w:pos="567"/>
        </w:tabs>
        <w:ind w:left="0" w:right="-1" w:firstLine="0"/>
        <w:jc w:val="both"/>
        <w:rPr>
          <w:rFonts w:asciiTheme="minorHAnsi" w:eastAsia="Verdana" w:hAnsiTheme="minorHAnsi" w:cstheme="minorHAnsi"/>
          <w:color w:val="000000"/>
          <w:szCs w:val="22"/>
        </w:rPr>
      </w:pPr>
      <w:r w:rsidRPr="00FD5AC1">
        <w:rPr>
          <w:rFonts w:asciiTheme="minorHAnsi" w:eastAsia="Verdana" w:hAnsiTheme="minorHAnsi" w:cstheme="minorHAnsi"/>
          <w:color w:val="000000"/>
          <w:szCs w:val="22"/>
        </w:rPr>
        <w:t xml:space="preserve">Only the products for cleaning and disinfection authorised pursuant to Article 24 </w:t>
      </w:r>
      <w:r w:rsidR="00DF15CB" w:rsidRPr="00CD6937">
        <w:rPr>
          <w:rFonts w:asciiTheme="minorHAnsi" w:eastAsia="Verdana" w:hAnsiTheme="minorHAnsi" w:cstheme="minorHAnsi"/>
          <w:color w:val="000000"/>
          <w:szCs w:val="22"/>
        </w:rPr>
        <w:t xml:space="preserve">of the Regulation (EU)2018/848 </w:t>
      </w:r>
      <w:r w:rsidRPr="00FD5AC1">
        <w:rPr>
          <w:rFonts w:asciiTheme="minorHAnsi" w:eastAsia="Verdana" w:hAnsiTheme="minorHAnsi" w:cstheme="minorHAnsi"/>
          <w:color w:val="000000"/>
          <w:szCs w:val="22"/>
        </w:rPr>
        <w:t>for use in processing shall be used for that purpose.</w:t>
      </w:r>
    </w:p>
    <w:p w14:paraId="0FD022D5" w14:textId="001DD021" w:rsidR="00144EE1" w:rsidRPr="0095408C" w:rsidRDefault="00DF15CB" w:rsidP="00FD5AC1">
      <w:pPr>
        <w:pStyle w:val="ListParagraph"/>
        <w:numPr>
          <w:ilvl w:val="2"/>
          <w:numId w:val="12"/>
        </w:numPr>
        <w:tabs>
          <w:tab w:val="clear" w:pos="284"/>
          <w:tab w:val="left" w:pos="567"/>
        </w:tabs>
        <w:ind w:left="0" w:right="-1" w:firstLine="0"/>
        <w:jc w:val="both"/>
        <w:rPr>
          <w:rFonts w:asciiTheme="minorHAnsi" w:eastAsia="Verdana" w:hAnsiTheme="minorHAnsi" w:cstheme="minorHAnsi"/>
          <w:color w:val="000000"/>
          <w:szCs w:val="22"/>
        </w:rPr>
      </w:pPr>
      <w:r w:rsidRPr="00DF15CB">
        <w:rPr>
          <w:rFonts w:asciiTheme="minorHAnsi" w:eastAsia="Verdana" w:hAnsiTheme="minorHAnsi" w:cstheme="minorHAnsi"/>
          <w:color w:val="000000"/>
          <w:szCs w:val="22"/>
        </w:rPr>
        <w:t xml:space="preserve">For the purpose of the calculation referred to in Article 30(5) </w:t>
      </w:r>
      <w:r w:rsidRPr="00CD6937">
        <w:rPr>
          <w:rFonts w:asciiTheme="minorHAnsi" w:eastAsia="Verdana" w:hAnsiTheme="minorHAnsi" w:cstheme="minorHAnsi"/>
          <w:color w:val="000000"/>
          <w:szCs w:val="22"/>
        </w:rPr>
        <w:t>of the Regulation (EU)2018/848</w:t>
      </w:r>
      <w:r w:rsidRPr="00DF15CB">
        <w:rPr>
          <w:rFonts w:asciiTheme="minorHAnsi" w:eastAsia="Verdana" w:hAnsiTheme="minorHAnsi" w:cstheme="minorHAnsi"/>
          <w:color w:val="000000"/>
          <w:szCs w:val="22"/>
        </w:rPr>
        <w:t>, the following rules shall apply</w:t>
      </w:r>
      <w:r w:rsidR="00144EE1" w:rsidRPr="0095408C">
        <w:rPr>
          <w:rFonts w:asciiTheme="minorHAnsi" w:eastAsia="Verdana" w:hAnsiTheme="minorHAnsi" w:cstheme="minorHAnsi"/>
          <w:color w:val="000000"/>
          <w:szCs w:val="22"/>
        </w:rPr>
        <w:t>:</w:t>
      </w:r>
    </w:p>
    <w:p w14:paraId="64F3C968" w14:textId="1F467B92" w:rsidR="00144EE1" w:rsidRPr="0095408C" w:rsidRDefault="00144EE1"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(a)</w:t>
      </w:r>
      <w:r w:rsidRPr="0095408C">
        <w:rPr>
          <w:rFonts w:asciiTheme="minorHAnsi" w:eastAsia="Verdana" w:hAnsiTheme="minorHAnsi" w:cstheme="minorHAnsi"/>
          <w:color w:val="000000"/>
          <w:szCs w:val="22"/>
        </w:rPr>
        <w:tab/>
        <w:t xml:space="preserve"> </w:t>
      </w:r>
      <w:r w:rsidR="00DF15CB" w:rsidRPr="00DF15CB">
        <w:rPr>
          <w:rFonts w:asciiTheme="minorHAnsi" w:eastAsia="Verdana" w:hAnsiTheme="minorHAnsi" w:cstheme="minorHAnsi"/>
          <w:color w:val="000000"/>
          <w:szCs w:val="22"/>
        </w:rPr>
        <w:t xml:space="preserve">certain food additives authorised pursuant to Article 24 </w:t>
      </w:r>
      <w:r w:rsidR="00DF15CB" w:rsidRPr="00CD6937">
        <w:rPr>
          <w:rFonts w:asciiTheme="minorHAnsi" w:eastAsia="Verdana" w:hAnsiTheme="minorHAnsi" w:cstheme="minorHAnsi"/>
          <w:color w:val="000000"/>
          <w:szCs w:val="22"/>
        </w:rPr>
        <w:t>of the Regulation (EU)2018/848</w:t>
      </w:r>
      <w:r w:rsidR="00DF15CB">
        <w:rPr>
          <w:rFonts w:asciiTheme="minorHAnsi" w:eastAsia="Verdana" w:hAnsiTheme="minorHAnsi" w:cstheme="minorHAnsi"/>
          <w:color w:val="000000"/>
          <w:szCs w:val="22"/>
        </w:rPr>
        <w:t xml:space="preserve"> </w:t>
      </w:r>
      <w:r w:rsidR="00DF15CB" w:rsidRPr="00DF15CB">
        <w:rPr>
          <w:rFonts w:asciiTheme="minorHAnsi" w:eastAsia="Verdana" w:hAnsiTheme="minorHAnsi" w:cstheme="minorHAnsi"/>
          <w:color w:val="000000"/>
          <w:szCs w:val="22"/>
        </w:rPr>
        <w:t>for use in organic production shall be calculated as agricultural ingredients</w:t>
      </w:r>
    </w:p>
    <w:p w14:paraId="77828002" w14:textId="5BF5B2FF" w:rsidR="00144EE1" w:rsidRPr="0095408C" w:rsidRDefault="00144EE1"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(b)</w:t>
      </w:r>
      <w:r w:rsidRPr="0095408C">
        <w:rPr>
          <w:rFonts w:asciiTheme="minorHAnsi" w:eastAsia="Verdana" w:hAnsiTheme="minorHAnsi" w:cstheme="minorHAnsi"/>
          <w:color w:val="000000"/>
          <w:szCs w:val="22"/>
        </w:rPr>
        <w:tab/>
      </w:r>
      <w:r w:rsidR="00DF15CB" w:rsidRPr="00DF15CB">
        <w:rPr>
          <w:rFonts w:asciiTheme="minorHAnsi" w:eastAsia="Verdana" w:hAnsiTheme="minorHAnsi" w:cstheme="minorHAnsi"/>
          <w:color w:val="000000"/>
          <w:szCs w:val="22"/>
        </w:rPr>
        <w:t>preparations and substances referred to in points (a), (c), (d), (e) and (f) of point 2.2.2 shall not be calculated as agricultural ingredients</w:t>
      </w:r>
      <w:r w:rsidRPr="0095408C">
        <w:rPr>
          <w:rFonts w:asciiTheme="minorHAnsi" w:eastAsia="Verdana" w:hAnsiTheme="minorHAnsi" w:cstheme="minorHAnsi"/>
          <w:color w:val="000000"/>
          <w:szCs w:val="22"/>
        </w:rPr>
        <w:t>;</w:t>
      </w:r>
    </w:p>
    <w:p w14:paraId="51A73B68" w14:textId="49C3DB16" w:rsidR="00320463" w:rsidRPr="0095408C" w:rsidRDefault="00144EE1" w:rsidP="00B2193F">
      <w:pPr>
        <w:pStyle w:val="ListParagraph"/>
        <w:tabs>
          <w:tab w:val="left" w:pos="709"/>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(c)</w:t>
      </w:r>
      <w:r w:rsidRPr="0095408C">
        <w:rPr>
          <w:rFonts w:asciiTheme="minorHAnsi" w:eastAsia="Verdana" w:hAnsiTheme="minorHAnsi" w:cstheme="minorHAnsi"/>
          <w:color w:val="000000"/>
          <w:szCs w:val="22"/>
        </w:rPr>
        <w:tab/>
      </w:r>
      <w:r w:rsidR="00DF15CB" w:rsidRPr="00DF15CB">
        <w:rPr>
          <w:rFonts w:asciiTheme="minorHAnsi" w:eastAsia="Verdana" w:hAnsiTheme="minorHAnsi" w:cstheme="minorHAnsi"/>
          <w:color w:val="000000"/>
          <w:szCs w:val="22"/>
        </w:rPr>
        <w:t>yeast and yeast products shall be calculated as agricultural ingredients</w:t>
      </w:r>
      <w:r w:rsidRPr="0095408C">
        <w:rPr>
          <w:rFonts w:asciiTheme="minorHAnsi" w:eastAsia="Verdana" w:hAnsiTheme="minorHAnsi" w:cstheme="minorHAnsi"/>
          <w:color w:val="000000"/>
          <w:szCs w:val="22"/>
        </w:rPr>
        <w:t>.</w:t>
      </w:r>
    </w:p>
    <w:p w14:paraId="3F31F731" w14:textId="739611E1" w:rsidR="00144EE1" w:rsidRDefault="00DF15CB" w:rsidP="00B2193F">
      <w:pPr>
        <w:tabs>
          <w:tab w:val="clear" w:pos="284"/>
          <w:tab w:val="left" w:pos="426"/>
          <w:tab w:val="left" w:pos="709"/>
        </w:tabs>
        <w:ind w:right="-1"/>
        <w:jc w:val="both"/>
        <w:rPr>
          <w:rFonts w:asciiTheme="minorHAnsi" w:eastAsia="Verdana" w:hAnsiTheme="minorHAnsi" w:cstheme="minorHAnsi"/>
          <w:color w:val="000000"/>
          <w:szCs w:val="22"/>
        </w:rPr>
      </w:pPr>
      <w:r>
        <w:rPr>
          <w:rFonts w:asciiTheme="minorHAnsi" w:eastAsia="Verdana" w:hAnsiTheme="minorHAnsi" w:cstheme="minorHAnsi"/>
          <w:color w:val="000000"/>
          <w:szCs w:val="22"/>
        </w:rPr>
        <w:t xml:space="preserve">2.3. </w:t>
      </w:r>
      <w:r w:rsidRPr="00DF15CB">
        <w:rPr>
          <w:rFonts w:asciiTheme="minorHAnsi" w:eastAsia="Verdana" w:hAnsiTheme="minorHAnsi" w:cstheme="minorHAnsi"/>
          <w:color w:val="000000"/>
          <w:szCs w:val="22"/>
        </w:rPr>
        <w:t>Operators shall keep records of any input used in the food production. In case of production of composite products, complete recipes/formulae showing the quantities of input and output shall be kept available for the competent authority or control body</w:t>
      </w:r>
      <w:r>
        <w:rPr>
          <w:rFonts w:asciiTheme="minorHAnsi" w:eastAsia="Verdana" w:hAnsiTheme="minorHAnsi" w:cstheme="minorHAnsi"/>
          <w:color w:val="000000"/>
          <w:szCs w:val="22"/>
        </w:rPr>
        <w:t>.</w:t>
      </w:r>
    </w:p>
    <w:p w14:paraId="5F38DEB8" w14:textId="77777777" w:rsidR="00DF15CB" w:rsidRPr="0095408C" w:rsidRDefault="00DF15CB" w:rsidP="00B2193F">
      <w:pPr>
        <w:tabs>
          <w:tab w:val="clear" w:pos="284"/>
          <w:tab w:val="left" w:pos="426"/>
          <w:tab w:val="left" w:pos="709"/>
        </w:tabs>
        <w:ind w:right="-1"/>
        <w:jc w:val="both"/>
        <w:rPr>
          <w:rFonts w:asciiTheme="minorHAnsi" w:eastAsia="Verdana" w:hAnsiTheme="minorHAnsi" w:cstheme="minorHAnsi"/>
          <w:color w:val="000000"/>
          <w:szCs w:val="22"/>
        </w:rPr>
      </w:pPr>
    </w:p>
    <w:p w14:paraId="1FC44629" w14:textId="35382E45" w:rsidR="00DF0106" w:rsidRPr="0095408C" w:rsidRDefault="001B6481" w:rsidP="00307C6B">
      <w:pPr>
        <w:tabs>
          <w:tab w:val="clear" w:pos="284"/>
          <w:tab w:val="left" w:pos="709"/>
        </w:tabs>
        <w:ind w:right="-1" w:hanging="11"/>
        <w:jc w:val="both"/>
        <w:rPr>
          <w:rFonts w:asciiTheme="minorHAnsi" w:eastAsia="Verdana" w:hAnsiTheme="minorHAnsi" w:cstheme="minorHAnsi"/>
          <w:b/>
          <w:color w:val="000000"/>
          <w:szCs w:val="22"/>
        </w:rPr>
      </w:pPr>
      <w:r>
        <w:rPr>
          <w:rFonts w:asciiTheme="minorHAnsi" w:eastAsia="Verdana" w:hAnsiTheme="minorHAnsi" w:cstheme="minorHAnsi"/>
          <w:b/>
          <w:color w:val="000000"/>
          <w:szCs w:val="22"/>
        </w:rPr>
        <w:t>ANNEX</w:t>
      </w:r>
      <w:r w:rsidR="00DF0106" w:rsidRPr="0095408C">
        <w:rPr>
          <w:rFonts w:asciiTheme="minorHAnsi" w:eastAsia="Verdana" w:hAnsiTheme="minorHAnsi" w:cstheme="minorHAnsi"/>
          <w:b/>
          <w:color w:val="000000"/>
          <w:szCs w:val="22"/>
        </w:rPr>
        <w:t xml:space="preserve"> III</w:t>
      </w:r>
    </w:p>
    <w:p w14:paraId="3216B748" w14:textId="78F112BB" w:rsidR="00144EE1" w:rsidRPr="00B2193F" w:rsidRDefault="00B85F9D" w:rsidP="00B2193F">
      <w:pPr>
        <w:tabs>
          <w:tab w:val="clear" w:pos="284"/>
          <w:tab w:val="left" w:pos="709"/>
        </w:tabs>
        <w:ind w:right="-1" w:hanging="11"/>
        <w:jc w:val="both"/>
        <w:rPr>
          <w:rFonts w:asciiTheme="minorHAnsi" w:eastAsia="Verdana" w:hAnsiTheme="minorHAnsi" w:cstheme="minorHAnsi"/>
          <w:b/>
          <w:color w:val="000000"/>
          <w:szCs w:val="22"/>
        </w:rPr>
      </w:pPr>
      <w:r w:rsidRPr="00B85F9D">
        <w:rPr>
          <w:rFonts w:asciiTheme="minorHAnsi" w:eastAsia="Verdana" w:hAnsiTheme="minorHAnsi" w:cstheme="minorHAnsi"/>
          <w:b/>
          <w:bCs/>
          <w:color w:val="000000"/>
          <w:szCs w:val="22"/>
        </w:rPr>
        <w:t>COLLECTION, PACKAGING, TRANSPORT AND STORAGE OF PRODUCTS</w:t>
      </w:r>
    </w:p>
    <w:p w14:paraId="2C04BEF5" w14:textId="08BEA1B1" w:rsidR="00DF0106" w:rsidRPr="00B85F9D" w:rsidRDefault="00B85F9D" w:rsidP="00B2193F">
      <w:pPr>
        <w:pStyle w:val="ListParagraph"/>
        <w:numPr>
          <w:ilvl w:val="0"/>
          <w:numId w:val="22"/>
        </w:numPr>
        <w:ind w:left="0" w:right="-1" w:firstLine="0"/>
        <w:jc w:val="both"/>
        <w:rPr>
          <w:rFonts w:asciiTheme="minorHAnsi" w:eastAsia="Verdana" w:hAnsiTheme="minorHAnsi" w:cstheme="minorHAnsi"/>
          <w:b/>
          <w:color w:val="000000"/>
          <w:szCs w:val="22"/>
        </w:rPr>
      </w:pPr>
      <w:r w:rsidRPr="00B85F9D">
        <w:rPr>
          <w:rFonts w:asciiTheme="minorHAnsi" w:eastAsia="Verdana" w:hAnsiTheme="minorHAnsi" w:cstheme="minorHAnsi"/>
          <w:b/>
          <w:bCs/>
          <w:iCs/>
          <w:color w:val="000000"/>
          <w:szCs w:val="22"/>
        </w:rPr>
        <w:t>Collection of products and transport to preparation units</w:t>
      </w:r>
      <w:r w:rsidR="00802EBC" w:rsidRPr="00B85F9D">
        <w:rPr>
          <w:rFonts w:asciiTheme="minorHAnsi" w:eastAsia="Verdana" w:hAnsiTheme="minorHAnsi" w:cstheme="minorHAnsi"/>
          <w:b/>
          <w:color w:val="000000"/>
          <w:szCs w:val="22"/>
        </w:rPr>
        <w:t xml:space="preserve"> </w:t>
      </w:r>
    </w:p>
    <w:p w14:paraId="78EB44B9" w14:textId="0C6DBFCB" w:rsidR="00144EE1" w:rsidRPr="0095408C" w:rsidRDefault="008424C2" w:rsidP="00B2193F">
      <w:pPr>
        <w:ind w:right="-1"/>
        <w:jc w:val="both"/>
        <w:rPr>
          <w:rFonts w:asciiTheme="minorHAnsi" w:eastAsia="Verdana" w:hAnsiTheme="minorHAnsi" w:cstheme="minorHAnsi"/>
          <w:color w:val="000000"/>
          <w:szCs w:val="22"/>
        </w:rPr>
      </w:pPr>
      <w:r w:rsidRPr="008424C2">
        <w:rPr>
          <w:rFonts w:asciiTheme="minorHAnsi" w:eastAsia="Verdana" w:hAnsiTheme="minorHAnsi" w:cstheme="minorHAnsi"/>
          <w:color w:val="000000"/>
          <w:szCs w:val="22"/>
        </w:rPr>
        <w:t>Operators may carry out the simultaneous collection of organic, in-conversion and non-organic products only where appropriate measures have been taken to prevent any possible mixture or exchange between organic, in-conversion and non-organic products and to ensure the identification of the org</w:t>
      </w:r>
      <w:r>
        <w:rPr>
          <w:rFonts w:asciiTheme="minorHAnsi" w:eastAsia="Verdana" w:hAnsiTheme="minorHAnsi" w:cstheme="minorHAnsi"/>
          <w:color w:val="000000"/>
          <w:szCs w:val="22"/>
        </w:rPr>
        <w:t>anic and in-conversion products</w:t>
      </w:r>
      <w:r w:rsidR="00DF0106" w:rsidRPr="0095408C">
        <w:rPr>
          <w:rFonts w:asciiTheme="minorHAnsi" w:eastAsia="Verdana" w:hAnsiTheme="minorHAnsi" w:cstheme="minorHAnsi"/>
          <w:color w:val="000000"/>
          <w:szCs w:val="22"/>
        </w:rPr>
        <w:t>.</w:t>
      </w:r>
    </w:p>
    <w:p w14:paraId="39C6FB60" w14:textId="6E472927" w:rsidR="00DF0106" w:rsidRPr="008424C2" w:rsidRDefault="008424C2" w:rsidP="008424C2">
      <w:pPr>
        <w:pStyle w:val="ListParagraph"/>
        <w:numPr>
          <w:ilvl w:val="0"/>
          <w:numId w:val="22"/>
        </w:numPr>
        <w:ind w:hanging="720"/>
        <w:rPr>
          <w:rFonts w:asciiTheme="minorHAnsi" w:eastAsia="Verdana" w:hAnsiTheme="minorHAnsi" w:cstheme="minorHAnsi"/>
          <w:b/>
          <w:color w:val="000000"/>
          <w:szCs w:val="22"/>
        </w:rPr>
      </w:pPr>
      <w:r w:rsidRPr="008424C2">
        <w:rPr>
          <w:rFonts w:asciiTheme="minorHAnsi" w:eastAsia="Verdana" w:hAnsiTheme="minorHAnsi" w:cstheme="minorHAnsi"/>
          <w:b/>
          <w:color w:val="000000"/>
          <w:szCs w:val="22"/>
        </w:rPr>
        <w:t>Packaging and transport of products to other operators or units</w:t>
      </w:r>
    </w:p>
    <w:p w14:paraId="192B23BD" w14:textId="31335EC3" w:rsidR="00E6423A" w:rsidRPr="0095408C" w:rsidRDefault="00E6423A" w:rsidP="00B2193F">
      <w:pPr>
        <w:ind w:right="-1"/>
        <w:jc w:val="both"/>
        <w:rPr>
          <w:rFonts w:asciiTheme="minorHAnsi" w:eastAsia="Verdana" w:hAnsiTheme="minorHAnsi" w:cstheme="minorHAnsi"/>
          <w:b/>
          <w:color w:val="000000"/>
          <w:szCs w:val="22"/>
        </w:rPr>
      </w:pPr>
      <w:r w:rsidRPr="0095408C">
        <w:rPr>
          <w:rFonts w:asciiTheme="minorHAnsi" w:eastAsia="Verdana" w:hAnsiTheme="minorHAnsi" w:cstheme="minorHAnsi"/>
          <w:b/>
          <w:color w:val="000000"/>
          <w:szCs w:val="22"/>
        </w:rPr>
        <w:t xml:space="preserve">2.1. </w:t>
      </w:r>
      <w:r w:rsidR="008424C2" w:rsidRPr="008424C2">
        <w:rPr>
          <w:rFonts w:asciiTheme="minorHAnsi" w:eastAsia="Verdana" w:hAnsiTheme="minorHAnsi" w:cstheme="minorHAnsi"/>
          <w:b/>
          <w:bCs/>
          <w:color w:val="000000"/>
          <w:szCs w:val="22"/>
        </w:rPr>
        <w:t>Information to be provided</w:t>
      </w:r>
    </w:p>
    <w:p w14:paraId="228A3950" w14:textId="103E15E6" w:rsidR="00E6423A" w:rsidRPr="0095408C" w:rsidRDefault="00E6423A" w:rsidP="00B2193F">
      <w:pPr>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2.1.1. </w:t>
      </w:r>
      <w:r w:rsidR="008424C2" w:rsidRPr="008424C2">
        <w:rPr>
          <w:rFonts w:asciiTheme="minorHAnsi" w:eastAsia="Verdana" w:hAnsiTheme="minorHAnsi" w:cstheme="minorHAnsi"/>
          <w:color w:val="000000"/>
          <w:szCs w:val="22"/>
        </w:rPr>
        <w:t>Operators shall ensure that organic products and in-conversion products are transported to other operators or units, including wholesalers and retailers, only in appropriate packaging, containers or vehicles closed in such a manner that alteration, including substitution, of the content cannot be achieved without manipulation or damage of the seal and provided with a label stating, without prejudice to any other indications required by Union law</w:t>
      </w:r>
      <w:r w:rsidRPr="0095408C">
        <w:rPr>
          <w:rFonts w:asciiTheme="minorHAnsi" w:eastAsia="Verdana" w:hAnsiTheme="minorHAnsi" w:cstheme="minorHAnsi"/>
          <w:color w:val="000000"/>
          <w:szCs w:val="22"/>
        </w:rPr>
        <w:t>:</w:t>
      </w:r>
    </w:p>
    <w:p w14:paraId="2BC57E31" w14:textId="1AAD8A66" w:rsidR="00E6423A" w:rsidRPr="0095408C" w:rsidRDefault="00E6423A" w:rsidP="00B2193F">
      <w:pPr>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lastRenderedPageBreak/>
        <w:t xml:space="preserve">(a) </w:t>
      </w:r>
      <w:r w:rsidR="008424C2" w:rsidRPr="008424C2">
        <w:rPr>
          <w:rFonts w:asciiTheme="minorHAnsi" w:eastAsia="Verdana" w:hAnsiTheme="minorHAnsi" w:cstheme="minorHAnsi"/>
          <w:color w:val="000000"/>
          <w:szCs w:val="22"/>
        </w:rPr>
        <w:t>the name and address of the operator and, where different, of the owner or seller of the product</w:t>
      </w:r>
      <w:r w:rsidRPr="0095408C">
        <w:rPr>
          <w:rFonts w:asciiTheme="minorHAnsi" w:eastAsia="Verdana" w:hAnsiTheme="minorHAnsi" w:cstheme="minorHAnsi"/>
          <w:color w:val="000000"/>
          <w:szCs w:val="22"/>
        </w:rPr>
        <w:t>;</w:t>
      </w:r>
    </w:p>
    <w:p w14:paraId="5286E641" w14:textId="6E46DBA8" w:rsidR="00E6423A" w:rsidRPr="0095408C" w:rsidRDefault="00E6423A" w:rsidP="00B2193F">
      <w:pPr>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(b) </w:t>
      </w:r>
      <w:r w:rsidR="008424C2" w:rsidRPr="008424C2">
        <w:rPr>
          <w:rFonts w:asciiTheme="minorHAnsi" w:eastAsia="Verdana" w:hAnsiTheme="minorHAnsi" w:cstheme="minorHAnsi"/>
          <w:color w:val="000000"/>
          <w:szCs w:val="22"/>
        </w:rPr>
        <w:t>the name of the product</w:t>
      </w:r>
      <w:r w:rsidRPr="0095408C">
        <w:rPr>
          <w:rFonts w:asciiTheme="minorHAnsi" w:eastAsia="Verdana" w:hAnsiTheme="minorHAnsi" w:cstheme="minorHAnsi"/>
          <w:color w:val="000000"/>
          <w:szCs w:val="22"/>
        </w:rPr>
        <w:t>;</w:t>
      </w:r>
    </w:p>
    <w:p w14:paraId="1C3C3E42" w14:textId="2D204DC6" w:rsidR="00E6423A" w:rsidRPr="0095408C" w:rsidRDefault="00E6423A" w:rsidP="00B2193F">
      <w:pPr>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(c) </w:t>
      </w:r>
      <w:r w:rsidR="008424C2" w:rsidRPr="008424C2">
        <w:rPr>
          <w:rFonts w:asciiTheme="minorHAnsi" w:eastAsia="Verdana" w:hAnsiTheme="minorHAnsi" w:cstheme="minorHAnsi"/>
          <w:color w:val="000000"/>
          <w:szCs w:val="22"/>
        </w:rPr>
        <w:t>the name or the code number of the control authority or control body to which the operator is subject; and</w:t>
      </w:r>
    </w:p>
    <w:p w14:paraId="7FAFC4CC" w14:textId="5AE09CD9" w:rsidR="00144EE1" w:rsidRPr="0095408C" w:rsidRDefault="00E6423A" w:rsidP="00B2193F">
      <w:pPr>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(d) </w:t>
      </w:r>
      <w:r w:rsidR="008424C2" w:rsidRPr="008424C2">
        <w:rPr>
          <w:rFonts w:asciiTheme="minorHAnsi" w:eastAsia="Verdana" w:hAnsiTheme="minorHAnsi" w:cstheme="minorHAnsi"/>
          <w:color w:val="000000"/>
          <w:szCs w:val="22"/>
        </w:rPr>
        <w:t>where relevant, the lot identification mark in accordance with a marking system either approved at national level or agreed with the control authority or control body and which permits the linking of the lot with the recor</w:t>
      </w:r>
      <w:r w:rsidR="008424C2">
        <w:rPr>
          <w:rFonts w:asciiTheme="minorHAnsi" w:eastAsia="Verdana" w:hAnsiTheme="minorHAnsi" w:cstheme="minorHAnsi"/>
          <w:color w:val="000000"/>
          <w:szCs w:val="22"/>
        </w:rPr>
        <w:t>ds referred to in Article 34(5)</w:t>
      </w:r>
      <w:r w:rsidRPr="0095408C">
        <w:rPr>
          <w:rFonts w:asciiTheme="minorHAnsi" w:eastAsia="Verdana" w:hAnsiTheme="minorHAnsi" w:cstheme="minorHAnsi"/>
          <w:color w:val="000000"/>
          <w:szCs w:val="22"/>
        </w:rPr>
        <w:t>.</w:t>
      </w:r>
    </w:p>
    <w:p w14:paraId="6C31C369" w14:textId="569BFA63" w:rsidR="00E6423A" w:rsidRPr="0095408C" w:rsidRDefault="00E6423A" w:rsidP="00B2193F">
      <w:pPr>
        <w:ind w:right="-1"/>
        <w:jc w:val="both"/>
        <w:rPr>
          <w:rFonts w:asciiTheme="minorHAnsi" w:eastAsia="Verdana" w:hAnsiTheme="minorHAnsi" w:cstheme="minorHAnsi"/>
          <w:color w:val="000000"/>
          <w:szCs w:val="22"/>
        </w:rPr>
      </w:pPr>
      <w:r w:rsidRPr="0095408C">
        <w:rPr>
          <w:rFonts w:asciiTheme="minorHAnsi" w:eastAsia="Verdana" w:hAnsiTheme="minorHAnsi" w:cstheme="minorHAnsi"/>
          <w:b/>
          <w:color w:val="000000"/>
          <w:szCs w:val="22"/>
        </w:rPr>
        <w:t>2.2.</w:t>
      </w:r>
      <w:r w:rsidRPr="0095408C">
        <w:rPr>
          <w:rFonts w:asciiTheme="minorHAnsi" w:eastAsia="Verdana" w:hAnsiTheme="minorHAnsi" w:cstheme="minorHAnsi"/>
          <w:color w:val="000000"/>
          <w:szCs w:val="22"/>
        </w:rPr>
        <w:t xml:space="preserve"> </w:t>
      </w:r>
      <w:r w:rsidR="00730A6E" w:rsidRPr="00730A6E">
        <w:rPr>
          <w:rFonts w:asciiTheme="minorHAnsi" w:eastAsia="Verdana" w:hAnsiTheme="minorHAnsi" w:cstheme="minorHAnsi"/>
          <w:b/>
          <w:color w:val="000000"/>
          <w:szCs w:val="22"/>
        </w:rPr>
        <w:t>The closing of packaging, containers or vehicles shall not be required where</w:t>
      </w:r>
      <w:r w:rsidRPr="0095408C">
        <w:rPr>
          <w:rFonts w:asciiTheme="minorHAnsi" w:eastAsia="Verdana" w:hAnsiTheme="minorHAnsi" w:cstheme="minorHAnsi"/>
          <w:b/>
          <w:color w:val="000000"/>
          <w:szCs w:val="22"/>
        </w:rPr>
        <w:t>:</w:t>
      </w:r>
      <w:r w:rsidRPr="0095408C">
        <w:rPr>
          <w:rFonts w:asciiTheme="minorHAnsi" w:eastAsia="Verdana" w:hAnsiTheme="minorHAnsi" w:cstheme="minorHAnsi"/>
          <w:color w:val="000000"/>
          <w:szCs w:val="22"/>
        </w:rPr>
        <w:t xml:space="preserve"> </w:t>
      </w:r>
    </w:p>
    <w:p w14:paraId="4C228EDA" w14:textId="2DBCA9C5" w:rsidR="00E6423A" w:rsidRPr="0095408C" w:rsidRDefault="00E6423A" w:rsidP="00B2193F">
      <w:pPr>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(a) </w:t>
      </w:r>
      <w:r w:rsidR="00730A6E" w:rsidRPr="00730A6E">
        <w:rPr>
          <w:rFonts w:asciiTheme="minorHAnsi" w:eastAsia="Verdana" w:hAnsiTheme="minorHAnsi" w:cstheme="minorHAnsi"/>
          <w:color w:val="000000"/>
          <w:szCs w:val="22"/>
        </w:rPr>
        <w:t>the transport takes place directly between two operators, both of which are subject to the organic control system</w:t>
      </w:r>
      <w:r w:rsidRPr="0095408C">
        <w:rPr>
          <w:rFonts w:asciiTheme="minorHAnsi" w:eastAsia="Verdana" w:hAnsiTheme="minorHAnsi" w:cstheme="minorHAnsi"/>
          <w:color w:val="000000"/>
          <w:szCs w:val="22"/>
        </w:rPr>
        <w:t xml:space="preserve">; </w:t>
      </w:r>
    </w:p>
    <w:p w14:paraId="64CF16D6" w14:textId="501B219E" w:rsidR="00E6423A" w:rsidRPr="0095408C" w:rsidRDefault="00E6423A" w:rsidP="00730A6E">
      <w:pPr>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(b) </w:t>
      </w:r>
      <w:r w:rsidR="00730A6E" w:rsidRPr="00730A6E">
        <w:rPr>
          <w:rFonts w:asciiTheme="minorHAnsi" w:eastAsia="Verdana" w:hAnsiTheme="minorHAnsi" w:cstheme="minorHAnsi"/>
          <w:color w:val="000000"/>
          <w:szCs w:val="22"/>
        </w:rPr>
        <w:t>the transport includes only organic or only in-conversion products</w:t>
      </w:r>
      <w:r w:rsidRPr="0095408C">
        <w:rPr>
          <w:rFonts w:asciiTheme="minorHAnsi" w:eastAsia="Verdana" w:hAnsiTheme="minorHAnsi" w:cstheme="minorHAnsi"/>
          <w:color w:val="000000"/>
          <w:szCs w:val="22"/>
        </w:rPr>
        <w:t xml:space="preserve">; </w:t>
      </w:r>
    </w:p>
    <w:p w14:paraId="77AC012E" w14:textId="45243B0F" w:rsidR="00E6423A" w:rsidRPr="0095408C" w:rsidRDefault="00E6423A" w:rsidP="00B2193F">
      <w:pPr>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(c) </w:t>
      </w:r>
      <w:r w:rsidR="00383697" w:rsidRPr="00383697">
        <w:rPr>
          <w:rFonts w:asciiTheme="minorHAnsi" w:eastAsia="Verdana" w:hAnsiTheme="minorHAnsi" w:cstheme="minorHAnsi"/>
          <w:color w:val="000000"/>
          <w:szCs w:val="22"/>
        </w:rPr>
        <w:t>the products are accompanied by a document giving the information required under point 2.1; and</w:t>
      </w:r>
    </w:p>
    <w:p w14:paraId="3EB51D91" w14:textId="1048A374" w:rsidR="0000629E" w:rsidRPr="00802EBC" w:rsidRDefault="00E6423A" w:rsidP="00802EBC">
      <w:pPr>
        <w:ind w:right="-1"/>
        <w:jc w:val="both"/>
        <w:rPr>
          <w:rFonts w:asciiTheme="minorHAnsi" w:hAnsiTheme="minorHAnsi" w:cstheme="minorHAnsi"/>
          <w:color w:val="000000"/>
          <w:szCs w:val="22"/>
        </w:rPr>
      </w:pPr>
      <w:r w:rsidRPr="0095408C">
        <w:rPr>
          <w:rFonts w:asciiTheme="minorHAnsi" w:eastAsia="Verdana" w:hAnsiTheme="minorHAnsi" w:cstheme="minorHAnsi"/>
          <w:color w:val="000000"/>
          <w:szCs w:val="22"/>
        </w:rPr>
        <w:t xml:space="preserve">(d) </w:t>
      </w:r>
      <w:r w:rsidR="00383697" w:rsidRPr="00383697">
        <w:rPr>
          <w:rFonts w:asciiTheme="minorHAnsi" w:eastAsia="Verdana" w:hAnsiTheme="minorHAnsi" w:cstheme="minorHAnsi"/>
          <w:color w:val="000000"/>
          <w:szCs w:val="22"/>
        </w:rPr>
        <w:t>both the expediting and the receiving operators keep documentary records of such transport operations available for the control authority or control body</w:t>
      </w:r>
      <w:r w:rsidRPr="0095408C">
        <w:rPr>
          <w:rFonts w:asciiTheme="minorHAnsi" w:hAnsiTheme="minorHAnsi" w:cstheme="minorHAnsi"/>
          <w:color w:val="000000"/>
          <w:szCs w:val="22"/>
        </w:rPr>
        <w:t>.</w:t>
      </w:r>
    </w:p>
    <w:p w14:paraId="1E1FFCF8" w14:textId="53E8015F" w:rsidR="00E6423A" w:rsidRPr="0095408C" w:rsidRDefault="00E6423A" w:rsidP="00B2193F">
      <w:pPr>
        <w:tabs>
          <w:tab w:val="clear" w:pos="284"/>
          <w:tab w:val="left" w:pos="567"/>
        </w:tabs>
        <w:ind w:right="-1"/>
        <w:jc w:val="both"/>
        <w:rPr>
          <w:rFonts w:asciiTheme="minorHAnsi" w:eastAsia="Verdana" w:hAnsiTheme="minorHAnsi" w:cstheme="minorHAnsi"/>
          <w:b/>
          <w:color w:val="000000"/>
          <w:szCs w:val="22"/>
        </w:rPr>
      </w:pPr>
      <w:r w:rsidRPr="0095408C">
        <w:rPr>
          <w:rFonts w:asciiTheme="minorHAnsi" w:eastAsia="Verdana" w:hAnsiTheme="minorHAnsi" w:cstheme="minorHAnsi"/>
          <w:b/>
          <w:color w:val="000000"/>
          <w:szCs w:val="22"/>
        </w:rPr>
        <w:t xml:space="preserve">5. </w:t>
      </w:r>
      <w:r w:rsidR="00383697" w:rsidRPr="00383697">
        <w:rPr>
          <w:rFonts w:asciiTheme="minorHAnsi" w:eastAsia="Verdana" w:hAnsiTheme="minorHAnsi" w:cstheme="minorHAnsi"/>
          <w:b/>
          <w:color w:val="000000"/>
          <w:szCs w:val="22"/>
        </w:rPr>
        <w:t>Reception of products from</w:t>
      </w:r>
      <w:r w:rsidR="00383697" w:rsidRPr="00383697">
        <w:rPr>
          <w:rFonts w:asciiTheme="minorHAnsi" w:eastAsia="Verdana" w:hAnsiTheme="minorHAnsi" w:cstheme="minorHAnsi"/>
          <w:b/>
          <w:bCs/>
          <w:iCs/>
          <w:color w:val="000000"/>
          <w:szCs w:val="22"/>
        </w:rPr>
        <w:t xml:space="preserve"> other operators or units</w:t>
      </w:r>
      <w:r w:rsidRPr="0095408C">
        <w:rPr>
          <w:rFonts w:asciiTheme="minorHAnsi" w:eastAsia="Verdana" w:hAnsiTheme="minorHAnsi" w:cstheme="minorHAnsi"/>
          <w:b/>
          <w:color w:val="000000"/>
          <w:szCs w:val="22"/>
        </w:rPr>
        <w:t>:</w:t>
      </w:r>
    </w:p>
    <w:p w14:paraId="61205CD2" w14:textId="3788601D" w:rsidR="0000629E" w:rsidRPr="0095408C" w:rsidRDefault="00383697" w:rsidP="00B2193F">
      <w:pPr>
        <w:tabs>
          <w:tab w:val="clear" w:pos="284"/>
          <w:tab w:val="left" w:pos="567"/>
        </w:tabs>
        <w:ind w:right="-1"/>
        <w:jc w:val="both"/>
        <w:rPr>
          <w:rFonts w:asciiTheme="minorHAnsi" w:eastAsia="Verdana" w:hAnsiTheme="minorHAnsi" w:cstheme="minorHAnsi"/>
          <w:color w:val="000000"/>
          <w:szCs w:val="22"/>
        </w:rPr>
      </w:pPr>
      <w:r w:rsidRPr="00383697">
        <w:rPr>
          <w:rFonts w:asciiTheme="minorHAnsi" w:eastAsia="Verdana" w:hAnsiTheme="minorHAnsi" w:cstheme="minorHAnsi"/>
          <w:color w:val="000000"/>
          <w:szCs w:val="22"/>
        </w:rPr>
        <w:t>On receipt of an organic or in-conversion product, the operator shall check the closing of the packaging, container or vehicle where it is required and the presence of the indications provided for in Section 2</w:t>
      </w:r>
      <w:r w:rsidR="00E6423A" w:rsidRPr="0095408C">
        <w:rPr>
          <w:rFonts w:asciiTheme="minorHAnsi" w:eastAsia="Verdana" w:hAnsiTheme="minorHAnsi" w:cstheme="minorHAnsi"/>
          <w:color w:val="000000"/>
          <w:szCs w:val="22"/>
        </w:rPr>
        <w:t xml:space="preserve">. </w:t>
      </w:r>
      <w:r w:rsidRPr="00383697">
        <w:rPr>
          <w:rFonts w:asciiTheme="minorHAnsi" w:eastAsia="Verdana" w:hAnsiTheme="minorHAnsi" w:cstheme="minorHAnsi"/>
          <w:color w:val="000000"/>
          <w:szCs w:val="22"/>
        </w:rPr>
        <w:t>The operator shall cross-check the information on the label referred to in Section 2 with the information on the accompanying documents. The result of those verifications shall be explicitly mentioned in the records referred to in Article 34(5)</w:t>
      </w:r>
      <w:r>
        <w:rPr>
          <w:rFonts w:asciiTheme="minorHAnsi" w:eastAsia="Verdana" w:hAnsiTheme="minorHAnsi" w:cstheme="minorHAnsi"/>
          <w:color w:val="000000"/>
          <w:szCs w:val="22"/>
        </w:rPr>
        <w:t xml:space="preserve"> oft he Regulation (EU)2018/848</w:t>
      </w:r>
      <w:r w:rsidR="00E6423A" w:rsidRPr="0095408C">
        <w:rPr>
          <w:rFonts w:asciiTheme="minorHAnsi" w:eastAsia="Verdana" w:hAnsiTheme="minorHAnsi" w:cstheme="minorHAnsi"/>
          <w:color w:val="000000"/>
          <w:szCs w:val="22"/>
        </w:rPr>
        <w:t>.</w:t>
      </w:r>
    </w:p>
    <w:p w14:paraId="75B1EED5" w14:textId="22D5B341" w:rsidR="0000629E" w:rsidRPr="0095408C" w:rsidRDefault="0000629E" w:rsidP="00307C6B">
      <w:pPr>
        <w:tabs>
          <w:tab w:val="clear" w:pos="284"/>
          <w:tab w:val="left" w:pos="709"/>
        </w:tabs>
        <w:ind w:right="-1" w:hanging="11"/>
        <w:jc w:val="both"/>
        <w:rPr>
          <w:rFonts w:asciiTheme="minorHAnsi" w:eastAsia="Verdana" w:hAnsiTheme="minorHAnsi" w:cstheme="minorHAnsi"/>
          <w:b/>
          <w:color w:val="000000"/>
          <w:szCs w:val="22"/>
        </w:rPr>
      </w:pPr>
      <w:r w:rsidRPr="0095408C">
        <w:rPr>
          <w:rFonts w:asciiTheme="minorHAnsi" w:eastAsia="Verdana" w:hAnsiTheme="minorHAnsi" w:cstheme="minorHAnsi"/>
          <w:b/>
          <w:color w:val="000000"/>
          <w:szCs w:val="22"/>
        </w:rPr>
        <w:t xml:space="preserve">6. </w:t>
      </w:r>
      <w:r w:rsidR="00D96D54" w:rsidRPr="00D96D54">
        <w:rPr>
          <w:rFonts w:asciiTheme="minorHAnsi" w:eastAsia="Verdana" w:hAnsiTheme="minorHAnsi" w:cstheme="minorHAnsi"/>
          <w:b/>
          <w:color w:val="000000"/>
          <w:szCs w:val="22"/>
        </w:rPr>
        <w:t>Special rules for the reception of products from a third country</w:t>
      </w:r>
    </w:p>
    <w:p w14:paraId="462469AC" w14:textId="167523FB" w:rsidR="0000629E" w:rsidRPr="0095408C" w:rsidRDefault="00D25BCC" w:rsidP="00B2193F">
      <w:pPr>
        <w:tabs>
          <w:tab w:val="clear" w:pos="284"/>
          <w:tab w:val="left" w:pos="567"/>
        </w:tabs>
        <w:ind w:right="-1"/>
        <w:jc w:val="both"/>
        <w:rPr>
          <w:rFonts w:asciiTheme="minorHAnsi" w:eastAsia="Verdana" w:hAnsiTheme="minorHAnsi" w:cstheme="minorHAnsi"/>
          <w:color w:val="000000"/>
          <w:szCs w:val="22"/>
        </w:rPr>
      </w:pPr>
      <w:r w:rsidRPr="00D25BCC">
        <w:rPr>
          <w:rFonts w:asciiTheme="minorHAnsi" w:eastAsia="Verdana" w:hAnsiTheme="minorHAnsi" w:cstheme="minorHAnsi"/>
          <w:color w:val="000000"/>
          <w:szCs w:val="22"/>
        </w:rPr>
        <w:t>Where organic or in-conversion products are imported from a third country, they shall be transported in appropriate packaging or containers, closed in a manner that prevents the substitution of the content and bearing the identification of the exporter and any other marks and numbers that serve to identify the lot, and shall be accompanied by the certificate of control for import from third countries where appropriate</w:t>
      </w:r>
      <w:r w:rsidR="0000629E" w:rsidRPr="0095408C">
        <w:rPr>
          <w:rFonts w:asciiTheme="minorHAnsi" w:eastAsia="Verdana" w:hAnsiTheme="minorHAnsi" w:cstheme="minorHAnsi"/>
          <w:color w:val="000000"/>
          <w:szCs w:val="22"/>
        </w:rPr>
        <w:t>.</w:t>
      </w:r>
    </w:p>
    <w:p w14:paraId="1003A2AA" w14:textId="7DF76DA5" w:rsidR="003A4171" w:rsidRDefault="003A4171" w:rsidP="00B2193F">
      <w:pPr>
        <w:tabs>
          <w:tab w:val="clear" w:pos="284"/>
          <w:tab w:val="left" w:pos="567"/>
        </w:tabs>
        <w:ind w:right="-1"/>
        <w:jc w:val="both"/>
        <w:rPr>
          <w:rFonts w:asciiTheme="minorHAnsi" w:eastAsia="Verdana" w:hAnsiTheme="minorHAnsi" w:cstheme="minorHAnsi"/>
          <w:color w:val="000000"/>
          <w:szCs w:val="22"/>
        </w:rPr>
      </w:pPr>
      <w:r w:rsidRPr="003A4171">
        <w:rPr>
          <w:rFonts w:asciiTheme="minorHAnsi" w:eastAsia="Verdana" w:hAnsiTheme="minorHAnsi" w:cstheme="minorHAnsi"/>
          <w:color w:val="000000"/>
          <w:szCs w:val="22"/>
        </w:rPr>
        <w:t>On receipt of an organic or in-conversion product imported from a third country, the natural or legal person to whom the imported consignment is delivered and who receives it for further preparation or marketing shall check the closing of the packaging or container and, in the case of products imported in accordance with point (b)(iii) of Article 45(1)</w:t>
      </w:r>
      <w:r>
        <w:rPr>
          <w:rFonts w:asciiTheme="minorHAnsi" w:eastAsia="Verdana" w:hAnsiTheme="minorHAnsi" w:cstheme="minorHAnsi"/>
          <w:color w:val="000000"/>
          <w:szCs w:val="22"/>
        </w:rPr>
        <w:t xml:space="preserve"> of    the Regulation (EU)2018/848</w:t>
      </w:r>
      <w:r w:rsidRPr="003A4171">
        <w:rPr>
          <w:rFonts w:asciiTheme="minorHAnsi" w:eastAsia="Verdana" w:hAnsiTheme="minorHAnsi" w:cstheme="minorHAnsi"/>
          <w:color w:val="000000"/>
          <w:szCs w:val="22"/>
        </w:rPr>
        <w:t xml:space="preserve">, shall check that the certificate of inspection referred to in that Article covers the type of product contained in the consignment. </w:t>
      </w:r>
    </w:p>
    <w:p w14:paraId="7B982DA2" w14:textId="76B9B8D3" w:rsidR="0000629E" w:rsidRPr="0095408C" w:rsidRDefault="003A4171" w:rsidP="00B2193F">
      <w:pPr>
        <w:tabs>
          <w:tab w:val="clear" w:pos="284"/>
          <w:tab w:val="left" w:pos="567"/>
        </w:tabs>
        <w:ind w:right="-1"/>
        <w:jc w:val="both"/>
        <w:rPr>
          <w:rFonts w:asciiTheme="minorHAnsi" w:eastAsia="Verdana" w:hAnsiTheme="minorHAnsi" w:cstheme="minorHAnsi"/>
          <w:color w:val="000000"/>
          <w:szCs w:val="22"/>
        </w:rPr>
      </w:pPr>
      <w:r w:rsidRPr="003A4171">
        <w:rPr>
          <w:rFonts w:asciiTheme="minorHAnsi" w:eastAsia="Verdana" w:hAnsiTheme="minorHAnsi" w:cstheme="minorHAnsi"/>
          <w:color w:val="000000"/>
          <w:szCs w:val="22"/>
        </w:rPr>
        <w:t>The result of this verification shall be explicitly mentioned in the recor</w:t>
      </w:r>
      <w:r>
        <w:rPr>
          <w:rFonts w:asciiTheme="minorHAnsi" w:eastAsia="Verdana" w:hAnsiTheme="minorHAnsi" w:cstheme="minorHAnsi"/>
          <w:color w:val="000000"/>
          <w:szCs w:val="22"/>
        </w:rPr>
        <w:t xml:space="preserve">ds referred to in Article 34(5) </w:t>
      </w:r>
      <w:r w:rsidR="006C5E97">
        <w:rPr>
          <w:rFonts w:asciiTheme="minorHAnsi" w:eastAsia="Verdana" w:hAnsiTheme="minorHAnsi" w:cstheme="minorHAnsi"/>
          <w:color w:val="000000"/>
          <w:szCs w:val="22"/>
        </w:rPr>
        <w:t>of</w:t>
      </w:r>
      <w:r w:rsidRPr="003A4171">
        <w:rPr>
          <w:rFonts w:asciiTheme="minorHAnsi" w:eastAsia="Verdana" w:hAnsiTheme="minorHAnsi" w:cstheme="minorHAnsi"/>
          <w:color w:val="000000"/>
          <w:szCs w:val="22"/>
        </w:rPr>
        <w:t xml:space="preserve"> the Regulation (EU)2018/848</w:t>
      </w:r>
      <w:r w:rsidR="0000629E" w:rsidRPr="0095408C">
        <w:rPr>
          <w:rFonts w:asciiTheme="minorHAnsi" w:eastAsia="Verdana" w:hAnsiTheme="minorHAnsi" w:cstheme="minorHAnsi"/>
          <w:color w:val="000000"/>
          <w:szCs w:val="22"/>
        </w:rPr>
        <w:t xml:space="preserve">. </w:t>
      </w:r>
    </w:p>
    <w:p w14:paraId="07209A6F" w14:textId="69657573" w:rsidR="0000629E" w:rsidRPr="0095408C" w:rsidRDefault="0000629E" w:rsidP="00307C6B">
      <w:pPr>
        <w:tabs>
          <w:tab w:val="clear" w:pos="284"/>
          <w:tab w:val="left" w:pos="709"/>
        </w:tabs>
        <w:ind w:right="-1" w:hanging="11"/>
        <w:jc w:val="both"/>
        <w:rPr>
          <w:rFonts w:asciiTheme="minorHAnsi" w:eastAsia="Verdana" w:hAnsiTheme="minorHAnsi" w:cstheme="minorHAnsi"/>
          <w:b/>
          <w:color w:val="000000"/>
          <w:szCs w:val="22"/>
        </w:rPr>
      </w:pPr>
      <w:r w:rsidRPr="0095408C">
        <w:rPr>
          <w:rFonts w:asciiTheme="minorHAnsi" w:eastAsia="Verdana" w:hAnsiTheme="minorHAnsi" w:cstheme="minorHAnsi"/>
          <w:b/>
          <w:color w:val="000000"/>
          <w:szCs w:val="22"/>
        </w:rPr>
        <w:t xml:space="preserve">7. </w:t>
      </w:r>
      <w:r w:rsidR="006C5E97" w:rsidRPr="006C5E97">
        <w:rPr>
          <w:rFonts w:asciiTheme="minorHAnsi" w:eastAsia="Verdana" w:hAnsiTheme="minorHAnsi" w:cstheme="minorHAnsi"/>
          <w:b/>
          <w:bCs/>
          <w:iCs/>
          <w:color w:val="000000"/>
          <w:szCs w:val="22"/>
        </w:rPr>
        <w:t>Storage of products</w:t>
      </w:r>
    </w:p>
    <w:p w14:paraId="08D146FB" w14:textId="39CF25C2" w:rsidR="0000629E" w:rsidRPr="0095408C" w:rsidRDefault="0000629E" w:rsidP="00B2193F">
      <w:pPr>
        <w:tabs>
          <w:tab w:val="clear" w:pos="284"/>
          <w:tab w:val="left" w:pos="567"/>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b/>
          <w:color w:val="000000"/>
          <w:szCs w:val="22"/>
        </w:rPr>
        <w:t>7.1.</w:t>
      </w:r>
      <w:r w:rsidRPr="0095408C">
        <w:rPr>
          <w:rFonts w:asciiTheme="minorHAnsi" w:eastAsia="Verdana" w:hAnsiTheme="minorHAnsi" w:cstheme="minorHAnsi"/>
          <w:color w:val="000000"/>
          <w:szCs w:val="22"/>
        </w:rPr>
        <w:t xml:space="preserve"> </w:t>
      </w:r>
      <w:r w:rsidR="006C5E97" w:rsidRPr="006C5E97">
        <w:rPr>
          <w:rFonts w:asciiTheme="minorHAnsi" w:eastAsia="Verdana" w:hAnsiTheme="minorHAnsi" w:cstheme="minorHAnsi"/>
          <w:color w:val="000000"/>
          <w:szCs w:val="22"/>
        </w:rPr>
        <w:t>Areas for the storage of products shall be managed in such a way as to ensure identification of lots and to avoid any mixing or contamination with products or substances not in compliance with the organic production rules. Organic and in-conversion products shall be clearly identifiable at all times</w:t>
      </w:r>
      <w:r w:rsidRPr="0095408C">
        <w:rPr>
          <w:rFonts w:asciiTheme="minorHAnsi" w:eastAsia="Verdana" w:hAnsiTheme="minorHAnsi" w:cstheme="minorHAnsi"/>
          <w:color w:val="000000"/>
          <w:szCs w:val="22"/>
        </w:rPr>
        <w:t xml:space="preserve">. </w:t>
      </w:r>
    </w:p>
    <w:p w14:paraId="5F9CB691" w14:textId="3A9BD8E2" w:rsidR="0000629E" w:rsidRPr="0095408C" w:rsidRDefault="0000629E" w:rsidP="00B2193F">
      <w:pPr>
        <w:tabs>
          <w:tab w:val="clear" w:pos="284"/>
          <w:tab w:val="left" w:pos="567"/>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b/>
          <w:color w:val="000000"/>
          <w:szCs w:val="22"/>
        </w:rPr>
        <w:t>7.2</w:t>
      </w:r>
      <w:r w:rsidRPr="0095408C">
        <w:rPr>
          <w:rFonts w:asciiTheme="minorHAnsi" w:eastAsia="Verdana" w:hAnsiTheme="minorHAnsi" w:cstheme="minorHAnsi"/>
          <w:color w:val="000000"/>
          <w:szCs w:val="22"/>
        </w:rPr>
        <w:t xml:space="preserve">. </w:t>
      </w:r>
      <w:r w:rsidR="006C5E97" w:rsidRPr="006C5E97">
        <w:rPr>
          <w:rFonts w:asciiTheme="minorHAnsi" w:eastAsia="Verdana" w:hAnsiTheme="minorHAnsi" w:cstheme="minorHAnsi"/>
          <w:color w:val="000000"/>
          <w:szCs w:val="22"/>
        </w:rPr>
        <w:t>No input products or substances other than those authorised pursuant to Articles 9 and 24 of the Regulation (EU)2018/848</w:t>
      </w:r>
      <w:r w:rsidR="006C5E97">
        <w:rPr>
          <w:rFonts w:asciiTheme="minorHAnsi" w:eastAsia="Verdana" w:hAnsiTheme="minorHAnsi" w:cstheme="minorHAnsi"/>
          <w:color w:val="000000"/>
          <w:szCs w:val="22"/>
        </w:rPr>
        <w:t xml:space="preserve"> </w:t>
      </w:r>
      <w:r w:rsidR="006C5E97" w:rsidRPr="006C5E97">
        <w:rPr>
          <w:rFonts w:asciiTheme="minorHAnsi" w:eastAsia="Verdana" w:hAnsiTheme="minorHAnsi" w:cstheme="minorHAnsi"/>
          <w:color w:val="000000"/>
          <w:szCs w:val="22"/>
        </w:rPr>
        <w:t>for use in organic production shall be stored in organic or in-conversion plant and livestock production units</w:t>
      </w:r>
      <w:r w:rsidRPr="0095408C">
        <w:rPr>
          <w:rFonts w:asciiTheme="minorHAnsi" w:eastAsia="Verdana" w:hAnsiTheme="minorHAnsi" w:cstheme="minorHAnsi"/>
          <w:color w:val="000000"/>
          <w:szCs w:val="22"/>
        </w:rPr>
        <w:t>.</w:t>
      </w:r>
    </w:p>
    <w:p w14:paraId="280B5860" w14:textId="1DCF5958" w:rsidR="0000629E" w:rsidRPr="0095408C" w:rsidRDefault="0000629E" w:rsidP="00B2193F">
      <w:pPr>
        <w:tabs>
          <w:tab w:val="clear" w:pos="284"/>
          <w:tab w:val="left" w:pos="567"/>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b/>
          <w:color w:val="000000"/>
          <w:szCs w:val="22"/>
        </w:rPr>
        <w:t>7.3</w:t>
      </w:r>
      <w:r w:rsidRPr="0095408C">
        <w:rPr>
          <w:rFonts w:asciiTheme="minorHAnsi" w:eastAsia="Verdana" w:hAnsiTheme="minorHAnsi" w:cstheme="minorHAnsi"/>
          <w:color w:val="000000"/>
          <w:szCs w:val="22"/>
        </w:rPr>
        <w:t xml:space="preserve">. </w:t>
      </w:r>
      <w:r w:rsidR="006C5E97" w:rsidRPr="006C5E97">
        <w:rPr>
          <w:rFonts w:asciiTheme="minorHAnsi" w:eastAsia="Verdana" w:hAnsiTheme="minorHAnsi" w:cstheme="minorHAnsi"/>
          <w:color w:val="000000"/>
          <w:szCs w:val="22"/>
        </w:rPr>
        <w:t>Allopathic veterinary medicinal products, including antibiotics, may be stored in agricultural and aquaculture holdings provided that they have been prescribed by a veterinarian in connection with the treatment referred to in points 1.5.2.2 of Part II and 3.1.4.2(a) of Part III of Annex II, that they are stored in a supervised location and that they are entered in the records referred to in Article 34(5)</w:t>
      </w:r>
      <w:r w:rsidR="006C5E97" w:rsidRPr="006C5E97">
        <w:t xml:space="preserve"> </w:t>
      </w:r>
      <w:r w:rsidR="006C5E97" w:rsidRPr="006C5E97">
        <w:rPr>
          <w:rFonts w:asciiTheme="minorHAnsi" w:eastAsia="Verdana" w:hAnsiTheme="minorHAnsi" w:cstheme="minorHAnsi"/>
          <w:color w:val="000000"/>
          <w:szCs w:val="22"/>
        </w:rPr>
        <w:t>of the Regulation (EU)2018/848</w:t>
      </w:r>
      <w:r w:rsidRPr="0095408C">
        <w:rPr>
          <w:rFonts w:asciiTheme="minorHAnsi" w:eastAsia="Verdana" w:hAnsiTheme="minorHAnsi" w:cstheme="minorHAnsi"/>
          <w:color w:val="000000"/>
          <w:szCs w:val="22"/>
        </w:rPr>
        <w:t>.</w:t>
      </w:r>
    </w:p>
    <w:p w14:paraId="564A2700" w14:textId="5AE47D94" w:rsidR="0000629E" w:rsidRPr="0095408C" w:rsidRDefault="0000629E" w:rsidP="00B2193F">
      <w:pPr>
        <w:tabs>
          <w:tab w:val="clear" w:pos="284"/>
          <w:tab w:val="left" w:pos="567"/>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b/>
          <w:color w:val="000000"/>
          <w:szCs w:val="22"/>
        </w:rPr>
        <w:t>7.4</w:t>
      </w:r>
      <w:r w:rsidRPr="0095408C">
        <w:rPr>
          <w:rFonts w:asciiTheme="minorHAnsi" w:eastAsia="Verdana" w:hAnsiTheme="minorHAnsi" w:cstheme="minorHAnsi"/>
          <w:color w:val="000000"/>
          <w:szCs w:val="22"/>
        </w:rPr>
        <w:t xml:space="preserve">. </w:t>
      </w:r>
      <w:r w:rsidR="006C5E97" w:rsidRPr="006C5E97">
        <w:rPr>
          <w:rFonts w:asciiTheme="minorHAnsi" w:eastAsia="Verdana" w:hAnsiTheme="minorHAnsi" w:cstheme="minorHAnsi"/>
          <w:color w:val="000000"/>
          <w:szCs w:val="22"/>
        </w:rPr>
        <w:t>Where operators handle organic, or in-conversion or non-organic products in any combination and the organic or in-conversion products are stored in storage facilities in which also other agricultural products or foodstuffs are stored</w:t>
      </w:r>
      <w:r w:rsidRPr="0095408C">
        <w:rPr>
          <w:rFonts w:asciiTheme="minorHAnsi" w:eastAsia="Verdana" w:hAnsiTheme="minorHAnsi" w:cstheme="minorHAnsi"/>
          <w:color w:val="000000"/>
          <w:szCs w:val="22"/>
        </w:rPr>
        <w:t xml:space="preserve">: </w:t>
      </w:r>
    </w:p>
    <w:p w14:paraId="75C719D1" w14:textId="6E4474C9" w:rsidR="0000629E" w:rsidRPr="0095408C" w:rsidRDefault="0000629E" w:rsidP="00B2193F">
      <w:pPr>
        <w:tabs>
          <w:tab w:val="clear" w:pos="284"/>
          <w:tab w:val="left" w:pos="567"/>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(a) </w:t>
      </w:r>
      <w:r w:rsidR="006C5E97" w:rsidRPr="006C5E97">
        <w:rPr>
          <w:rFonts w:asciiTheme="minorHAnsi" w:eastAsia="Verdana" w:hAnsiTheme="minorHAnsi" w:cstheme="minorHAnsi"/>
          <w:color w:val="000000"/>
          <w:szCs w:val="22"/>
        </w:rPr>
        <w:t>the organic or in-conversion products shall be kept separate from the other agricultural products or foodstuffs</w:t>
      </w:r>
      <w:r w:rsidRPr="0095408C">
        <w:rPr>
          <w:rFonts w:asciiTheme="minorHAnsi" w:eastAsia="Verdana" w:hAnsiTheme="minorHAnsi" w:cstheme="minorHAnsi"/>
          <w:color w:val="000000"/>
          <w:szCs w:val="22"/>
        </w:rPr>
        <w:t xml:space="preserve">; </w:t>
      </w:r>
    </w:p>
    <w:p w14:paraId="72365990" w14:textId="3677573D" w:rsidR="0000629E" w:rsidRPr="0095408C" w:rsidRDefault="0000629E" w:rsidP="00B2193F">
      <w:pPr>
        <w:tabs>
          <w:tab w:val="clear" w:pos="284"/>
          <w:tab w:val="left" w:pos="567"/>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(b) </w:t>
      </w:r>
      <w:r w:rsidR="006C5E97" w:rsidRPr="006C5E97">
        <w:rPr>
          <w:rFonts w:asciiTheme="minorHAnsi" w:eastAsia="Verdana" w:hAnsiTheme="minorHAnsi" w:cstheme="minorHAnsi"/>
          <w:color w:val="000000"/>
          <w:szCs w:val="22"/>
        </w:rPr>
        <w:t>every measure shall be taken to ensure identification of consignments and to avoid mixtures or exchanges between organic, in-conversion and non-organic products</w:t>
      </w:r>
      <w:r w:rsidRPr="0095408C">
        <w:rPr>
          <w:rFonts w:asciiTheme="minorHAnsi" w:eastAsia="Verdana" w:hAnsiTheme="minorHAnsi" w:cstheme="minorHAnsi"/>
          <w:color w:val="000000"/>
          <w:szCs w:val="22"/>
        </w:rPr>
        <w:t xml:space="preserve">; </w:t>
      </w:r>
    </w:p>
    <w:p w14:paraId="2A16E638" w14:textId="6A4765D1" w:rsidR="0000629E" w:rsidRPr="0095408C" w:rsidRDefault="0000629E" w:rsidP="00B2193F">
      <w:pPr>
        <w:tabs>
          <w:tab w:val="clear" w:pos="284"/>
          <w:tab w:val="left" w:pos="567"/>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(c) </w:t>
      </w:r>
      <w:r w:rsidR="006C5E97" w:rsidRPr="006C5E97">
        <w:rPr>
          <w:rFonts w:asciiTheme="minorHAnsi" w:eastAsia="Verdana" w:hAnsiTheme="minorHAnsi" w:cstheme="minorHAnsi"/>
          <w:color w:val="000000"/>
          <w:szCs w:val="22"/>
        </w:rPr>
        <w:t>suitable cleaning measures, the effectiveness of which has been checked, shall have been carried out before the storage of organic or in-conversion products and the operators shall keep records of those operations</w:t>
      </w:r>
      <w:r w:rsidRPr="0095408C">
        <w:rPr>
          <w:rFonts w:asciiTheme="minorHAnsi" w:eastAsia="Verdana" w:hAnsiTheme="minorHAnsi" w:cstheme="minorHAnsi"/>
          <w:color w:val="000000"/>
          <w:szCs w:val="22"/>
        </w:rPr>
        <w:t>.</w:t>
      </w:r>
    </w:p>
    <w:p w14:paraId="0C4C3550" w14:textId="1D7551A1" w:rsidR="0000629E" w:rsidRPr="0095408C" w:rsidRDefault="0000629E" w:rsidP="00B2193F">
      <w:pPr>
        <w:tabs>
          <w:tab w:val="clear" w:pos="284"/>
          <w:tab w:val="left" w:pos="567"/>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b/>
          <w:color w:val="000000"/>
          <w:szCs w:val="22"/>
        </w:rPr>
        <w:lastRenderedPageBreak/>
        <w:t>7.5</w:t>
      </w:r>
      <w:r w:rsidRPr="0095408C">
        <w:rPr>
          <w:rFonts w:asciiTheme="minorHAnsi" w:eastAsia="Verdana" w:hAnsiTheme="minorHAnsi" w:cstheme="minorHAnsi"/>
          <w:color w:val="000000"/>
          <w:szCs w:val="22"/>
        </w:rPr>
        <w:t xml:space="preserve">. </w:t>
      </w:r>
      <w:r w:rsidR="006C5E97" w:rsidRPr="006C5E97">
        <w:rPr>
          <w:rFonts w:asciiTheme="minorHAnsi" w:eastAsia="Verdana" w:hAnsiTheme="minorHAnsi" w:cstheme="minorHAnsi"/>
          <w:color w:val="000000"/>
          <w:szCs w:val="22"/>
        </w:rPr>
        <w:t>Only the products for cleaning and disinfection authorised pursuant to Article 24 of the Regulation (EU)2018/848</w:t>
      </w:r>
      <w:r w:rsidR="006C5E97">
        <w:rPr>
          <w:rFonts w:asciiTheme="minorHAnsi" w:eastAsia="Verdana" w:hAnsiTheme="minorHAnsi" w:cstheme="minorHAnsi"/>
          <w:color w:val="000000"/>
          <w:szCs w:val="22"/>
        </w:rPr>
        <w:t xml:space="preserve"> </w:t>
      </w:r>
      <w:r w:rsidR="006C5E97" w:rsidRPr="006C5E97">
        <w:rPr>
          <w:rFonts w:asciiTheme="minorHAnsi" w:eastAsia="Verdana" w:hAnsiTheme="minorHAnsi" w:cstheme="minorHAnsi"/>
          <w:color w:val="000000"/>
          <w:szCs w:val="22"/>
        </w:rPr>
        <w:t>for use in organic production shall be used in storage facilities for that purpose</w:t>
      </w:r>
      <w:r w:rsidRPr="0095408C">
        <w:rPr>
          <w:rFonts w:asciiTheme="minorHAnsi" w:eastAsia="Verdana" w:hAnsiTheme="minorHAnsi" w:cstheme="minorHAnsi"/>
          <w:color w:val="000000"/>
          <w:szCs w:val="22"/>
        </w:rPr>
        <w:t>.</w:t>
      </w:r>
    </w:p>
    <w:p w14:paraId="6E860D30" w14:textId="3D9FB0D4" w:rsidR="00E6423A" w:rsidRPr="0095408C" w:rsidRDefault="00E6423A" w:rsidP="00B2193F">
      <w:pPr>
        <w:tabs>
          <w:tab w:val="clear" w:pos="284"/>
          <w:tab w:val="left" w:pos="709"/>
        </w:tabs>
        <w:ind w:right="-1"/>
        <w:jc w:val="both"/>
        <w:rPr>
          <w:rFonts w:asciiTheme="minorHAnsi" w:eastAsia="Verdana" w:hAnsiTheme="minorHAnsi" w:cstheme="minorHAnsi"/>
          <w:color w:val="000000"/>
          <w:szCs w:val="22"/>
        </w:rPr>
      </w:pPr>
    </w:p>
    <w:p w14:paraId="73C284BD" w14:textId="3B617C41" w:rsidR="007944FE" w:rsidRDefault="00144EE1" w:rsidP="007944FE">
      <w:pPr>
        <w:tabs>
          <w:tab w:val="clear" w:pos="284"/>
          <w:tab w:val="left" w:pos="709"/>
        </w:tabs>
        <w:ind w:right="-1" w:hanging="11"/>
        <w:jc w:val="both"/>
        <w:rPr>
          <w:rFonts w:asciiTheme="minorHAnsi" w:eastAsia="Verdana" w:hAnsiTheme="minorHAnsi" w:cstheme="minorHAnsi"/>
          <w:b/>
          <w:color w:val="0070C0"/>
          <w:szCs w:val="22"/>
        </w:rPr>
      </w:pPr>
      <w:r w:rsidRPr="0095408C">
        <w:rPr>
          <w:rFonts w:asciiTheme="minorHAnsi" w:eastAsia="Verdana" w:hAnsiTheme="minorHAnsi" w:cstheme="minorHAnsi"/>
          <w:b/>
          <w:color w:val="0070C0"/>
          <w:szCs w:val="22"/>
        </w:rPr>
        <w:t>(EU) 2020/464-</w:t>
      </w:r>
      <w:r w:rsidR="007944FE" w:rsidRPr="007944FE">
        <w:rPr>
          <w:rFonts w:asciiTheme="minorHAnsi" w:eastAsia="Verdana" w:hAnsiTheme="minorHAnsi" w:cstheme="minorHAnsi"/>
          <w:b/>
          <w:color w:val="0070C0"/>
          <w:szCs w:val="22"/>
        </w:rPr>
        <w:t>Commission Implementing Regulation of 26 March 2020</w:t>
      </w:r>
    </w:p>
    <w:p w14:paraId="28CF8055" w14:textId="03B9AAC3" w:rsidR="00144EE1" w:rsidRDefault="007944FE" w:rsidP="00307C6B">
      <w:pPr>
        <w:tabs>
          <w:tab w:val="clear" w:pos="284"/>
          <w:tab w:val="left" w:pos="709"/>
        </w:tabs>
        <w:ind w:right="-1" w:hanging="11"/>
        <w:jc w:val="both"/>
        <w:rPr>
          <w:rFonts w:asciiTheme="minorHAnsi" w:eastAsia="Verdana" w:hAnsiTheme="minorHAnsi" w:cstheme="minorHAnsi"/>
          <w:b/>
          <w:color w:val="0070C0"/>
          <w:szCs w:val="22"/>
        </w:rPr>
      </w:pPr>
      <w:r w:rsidRPr="007944FE">
        <w:rPr>
          <w:rFonts w:asciiTheme="minorHAnsi" w:eastAsia="Verdana" w:hAnsiTheme="minorHAnsi" w:cstheme="minorHAnsi"/>
          <w:b/>
          <w:color w:val="0070C0"/>
          <w:szCs w:val="22"/>
        </w:rPr>
        <w:t>laying down certain rules for the application of Regulation (EU) 2018/848 of the European Parliament and of the Council as regards the documents needed for the retroactive recognition of periods for the purpose of conversion, the production of organic products and information to be provided by Member States</w:t>
      </w:r>
    </w:p>
    <w:p w14:paraId="3B85AAC1" w14:textId="77777777" w:rsidR="00B2193F" w:rsidRPr="0095408C" w:rsidRDefault="00B2193F" w:rsidP="00307C6B">
      <w:pPr>
        <w:tabs>
          <w:tab w:val="clear" w:pos="284"/>
          <w:tab w:val="left" w:pos="709"/>
        </w:tabs>
        <w:ind w:right="-1" w:hanging="11"/>
        <w:jc w:val="both"/>
        <w:rPr>
          <w:rFonts w:asciiTheme="minorHAnsi" w:eastAsia="Verdana" w:hAnsiTheme="minorHAnsi" w:cstheme="minorHAnsi"/>
          <w:b/>
          <w:color w:val="0070C0"/>
          <w:szCs w:val="22"/>
        </w:rPr>
      </w:pPr>
    </w:p>
    <w:p w14:paraId="301DFC96" w14:textId="371475C0" w:rsidR="00144EE1" w:rsidRPr="0095408C" w:rsidRDefault="001B6481" w:rsidP="00307C6B">
      <w:pPr>
        <w:tabs>
          <w:tab w:val="clear" w:pos="284"/>
          <w:tab w:val="left" w:pos="709"/>
        </w:tabs>
        <w:ind w:right="-1" w:hanging="11"/>
        <w:jc w:val="both"/>
        <w:rPr>
          <w:rFonts w:asciiTheme="minorHAnsi" w:eastAsia="Verdana" w:hAnsiTheme="minorHAnsi" w:cstheme="minorHAnsi"/>
          <w:b/>
          <w:szCs w:val="22"/>
        </w:rPr>
      </w:pPr>
      <w:r>
        <w:rPr>
          <w:rFonts w:asciiTheme="minorHAnsi" w:eastAsia="Verdana" w:hAnsiTheme="minorHAnsi" w:cstheme="minorHAnsi"/>
          <w:b/>
          <w:szCs w:val="22"/>
        </w:rPr>
        <w:t>CHAPTER</w:t>
      </w:r>
      <w:r w:rsidR="00144EE1" w:rsidRPr="0095408C">
        <w:rPr>
          <w:rFonts w:asciiTheme="minorHAnsi" w:eastAsia="Verdana" w:hAnsiTheme="minorHAnsi" w:cstheme="minorHAnsi"/>
          <w:b/>
          <w:szCs w:val="22"/>
        </w:rPr>
        <w:t xml:space="preserve"> IV </w:t>
      </w:r>
    </w:p>
    <w:p w14:paraId="096FDCF7" w14:textId="066E53CF" w:rsidR="00144EE1" w:rsidRPr="0095408C" w:rsidRDefault="007944FE" w:rsidP="00307C6B">
      <w:pPr>
        <w:tabs>
          <w:tab w:val="clear" w:pos="284"/>
          <w:tab w:val="left" w:pos="709"/>
        </w:tabs>
        <w:ind w:right="-1" w:hanging="11"/>
        <w:jc w:val="both"/>
        <w:rPr>
          <w:rFonts w:asciiTheme="minorHAnsi" w:eastAsia="Verdana" w:hAnsiTheme="minorHAnsi" w:cstheme="minorHAnsi"/>
          <w:b/>
          <w:szCs w:val="22"/>
        </w:rPr>
      </w:pPr>
      <w:r w:rsidRPr="007944FE">
        <w:rPr>
          <w:rFonts w:asciiTheme="minorHAnsi" w:eastAsia="Verdana" w:hAnsiTheme="minorHAnsi" w:cstheme="minorHAnsi"/>
          <w:b/>
          <w:bCs/>
          <w:szCs w:val="22"/>
        </w:rPr>
        <w:t>PROCESSED FOOD AND FEED</w:t>
      </w:r>
      <w:r w:rsidR="00144EE1" w:rsidRPr="0095408C">
        <w:rPr>
          <w:rFonts w:asciiTheme="minorHAnsi" w:eastAsia="Verdana" w:hAnsiTheme="minorHAnsi" w:cstheme="minorHAnsi"/>
          <w:b/>
          <w:szCs w:val="22"/>
        </w:rPr>
        <w:t xml:space="preserve"> </w:t>
      </w:r>
    </w:p>
    <w:p w14:paraId="3669F3F0" w14:textId="51FDF48D" w:rsidR="00144EE1" w:rsidRPr="0095408C" w:rsidRDefault="007944FE" w:rsidP="00307C6B">
      <w:pPr>
        <w:tabs>
          <w:tab w:val="clear" w:pos="284"/>
          <w:tab w:val="left" w:pos="709"/>
        </w:tabs>
        <w:ind w:right="-1" w:hanging="11"/>
        <w:jc w:val="both"/>
        <w:rPr>
          <w:rFonts w:asciiTheme="minorHAnsi" w:eastAsia="Verdana" w:hAnsiTheme="minorHAnsi" w:cstheme="minorHAnsi"/>
          <w:b/>
          <w:szCs w:val="22"/>
        </w:rPr>
      </w:pPr>
      <w:r>
        <w:rPr>
          <w:rFonts w:asciiTheme="minorHAnsi" w:eastAsia="Verdana" w:hAnsiTheme="minorHAnsi" w:cstheme="minorHAnsi"/>
          <w:b/>
          <w:szCs w:val="22"/>
        </w:rPr>
        <w:t>Article</w:t>
      </w:r>
      <w:r w:rsidR="00144EE1" w:rsidRPr="0095408C">
        <w:rPr>
          <w:rFonts w:asciiTheme="minorHAnsi" w:eastAsia="Verdana" w:hAnsiTheme="minorHAnsi" w:cstheme="minorHAnsi"/>
          <w:b/>
          <w:szCs w:val="22"/>
        </w:rPr>
        <w:t xml:space="preserve"> 23 </w:t>
      </w:r>
      <w:r w:rsidRPr="007944FE">
        <w:rPr>
          <w:rFonts w:asciiTheme="minorHAnsi" w:eastAsia="Verdana" w:hAnsiTheme="minorHAnsi" w:cstheme="minorHAnsi"/>
          <w:b/>
          <w:bCs/>
          <w:szCs w:val="22"/>
        </w:rPr>
        <w:t>Techniques authorised in the processing of food products</w:t>
      </w:r>
    </w:p>
    <w:p w14:paraId="69AA9335" w14:textId="6A46E11B" w:rsidR="00144EE1" w:rsidRPr="0095408C" w:rsidRDefault="00144EE1" w:rsidP="00B2193F">
      <w:pPr>
        <w:tabs>
          <w:tab w:val="clear" w:pos="284"/>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1. </w:t>
      </w:r>
      <w:r w:rsidR="007944FE" w:rsidRPr="007944FE">
        <w:rPr>
          <w:rFonts w:asciiTheme="minorHAnsi" w:eastAsia="Verdana" w:hAnsiTheme="minorHAnsi" w:cstheme="minorHAnsi"/>
          <w:color w:val="000000"/>
          <w:szCs w:val="22"/>
        </w:rPr>
        <w:t>Only techniques complying with the principles laid down in Chapter II of Regulation (EU) 2018/848, in particular the relevant specific principles applicable to the processing of organic food laid down in Article 7, with the relevant rules of Chapter III of that Regulation and with the detailed production rules set out in Part IV of Annex II thereto are authorised in the processing of food products in organic production</w:t>
      </w:r>
      <w:r w:rsidR="005D5F7F" w:rsidRPr="0095408C">
        <w:rPr>
          <w:rFonts w:asciiTheme="minorHAnsi" w:eastAsia="Verdana" w:hAnsiTheme="minorHAnsi" w:cstheme="minorHAnsi"/>
          <w:color w:val="000000"/>
          <w:szCs w:val="22"/>
        </w:rPr>
        <w:t>.</w:t>
      </w:r>
    </w:p>
    <w:p w14:paraId="4FDE4353" w14:textId="6783B390" w:rsidR="00144EE1" w:rsidRPr="0095408C" w:rsidRDefault="00144EE1" w:rsidP="00B2193F">
      <w:pPr>
        <w:tabs>
          <w:tab w:val="clear" w:pos="284"/>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2. </w:t>
      </w:r>
      <w:r w:rsidR="007944FE" w:rsidRPr="007944FE">
        <w:rPr>
          <w:rFonts w:asciiTheme="minorHAnsi" w:eastAsia="Verdana" w:hAnsiTheme="minorHAnsi" w:cstheme="minorHAnsi"/>
          <w:color w:val="000000"/>
          <w:szCs w:val="22"/>
        </w:rPr>
        <w:t>Without prejudice to point 3 of Part VI of Annex II to Regulation (EU) 2018/848, ion exchange and adsorption resin techniques are authorised when used for the preparation of organic raw materials</w:t>
      </w:r>
      <w:r w:rsidRPr="0095408C">
        <w:rPr>
          <w:rFonts w:asciiTheme="minorHAnsi" w:eastAsia="Verdana" w:hAnsiTheme="minorHAnsi" w:cstheme="minorHAnsi"/>
          <w:color w:val="000000"/>
          <w:szCs w:val="22"/>
        </w:rPr>
        <w:t xml:space="preserve">: </w:t>
      </w:r>
    </w:p>
    <w:p w14:paraId="2D069B3E" w14:textId="2042978A" w:rsidR="00144EE1" w:rsidRPr="0095408C" w:rsidRDefault="00144EE1" w:rsidP="00B2193F">
      <w:pPr>
        <w:tabs>
          <w:tab w:val="clear" w:pos="284"/>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(a) </w:t>
      </w:r>
      <w:r w:rsidR="007944FE" w:rsidRPr="007944FE">
        <w:rPr>
          <w:rFonts w:asciiTheme="minorHAnsi" w:eastAsia="Verdana" w:hAnsiTheme="minorHAnsi" w:cstheme="minorHAnsi"/>
          <w:color w:val="000000"/>
          <w:szCs w:val="22"/>
        </w:rPr>
        <w:t>for products referred to in points (a) and (b), respectively, of Article 1(1) of Regulation (EU) No 609/2013, provided that using those techniques is necessary to meet the requirements of that Regulation and acts adopted on the basis of Article 11(1) of that Regulation for the products concerned; or</w:t>
      </w:r>
    </w:p>
    <w:p w14:paraId="7EBE3E57" w14:textId="002B053C" w:rsidR="00144EE1" w:rsidRPr="0095408C" w:rsidRDefault="00144EE1" w:rsidP="00B2193F">
      <w:pPr>
        <w:tabs>
          <w:tab w:val="clear" w:pos="284"/>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(b) </w:t>
      </w:r>
      <w:r w:rsidR="007944FE" w:rsidRPr="007944FE">
        <w:rPr>
          <w:rFonts w:asciiTheme="minorHAnsi" w:eastAsia="Verdana" w:hAnsiTheme="minorHAnsi" w:cstheme="minorHAnsi"/>
          <w:color w:val="000000"/>
          <w:szCs w:val="22"/>
        </w:rPr>
        <w:t>for products regulated by Directive 2006/125/EC, provided that using those techniques is necessary to meet the requirements of that Directive</w:t>
      </w:r>
      <w:r w:rsidR="005D5F7F" w:rsidRPr="0095408C">
        <w:rPr>
          <w:rFonts w:asciiTheme="minorHAnsi" w:eastAsia="Verdana" w:hAnsiTheme="minorHAnsi" w:cstheme="minorHAnsi"/>
          <w:color w:val="000000"/>
          <w:szCs w:val="22"/>
        </w:rPr>
        <w:t>.</w:t>
      </w:r>
    </w:p>
    <w:p w14:paraId="1E44199D" w14:textId="03C19C24" w:rsidR="005D5F7F" w:rsidRPr="0095408C" w:rsidRDefault="005D5F7F" w:rsidP="00B2193F">
      <w:pPr>
        <w:tabs>
          <w:tab w:val="clear" w:pos="284"/>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Buna göre;</w:t>
      </w:r>
    </w:p>
    <w:p w14:paraId="2D43ED1D" w14:textId="77777777" w:rsidR="005D5F7F" w:rsidRPr="0095408C" w:rsidRDefault="005D5F7F" w:rsidP="00B2193F">
      <w:pPr>
        <w:tabs>
          <w:tab w:val="clear" w:pos="284"/>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Aşağıdaki ürünlerin hammaddelerinin hazırlanmasında iyon değiştirme ve adsorpsiyon reçinesi teknikleri kullanılabilir;</w:t>
      </w:r>
    </w:p>
    <w:p w14:paraId="21EC45AF" w14:textId="27F6C809" w:rsidR="005D5F7F" w:rsidRPr="0095408C" w:rsidRDefault="005D5F7F" w:rsidP="00B2193F">
      <w:pPr>
        <w:tabs>
          <w:tab w:val="clear" w:pos="284"/>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 </w:t>
      </w:r>
      <w:r w:rsidR="00BC592B" w:rsidRPr="00BC592B">
        <w:rPr>
          <w:rFonts w:asciiTheme="minorHAnsi" w:eastAsia="Verdana" w:hAnsiTheme="minorHAnsi" w:cstheme="minorHAnsi"/>
          <w:color w:val="000000"/>
          <w:szCs w:val="22"/>
        </w:rPr>
        <w:t>infant formula and follow-on formula</w:t>
      </w:r>
      <w:r w:rsidRPr="0095408C">
        <w:rPr>
          <w:rFonts w:asciiTheme="minorHAnsi" w:eastAsia="Verdana" w:hAnsiTheme="minorHAnsi" w:cstheme="minorHAnsi"/>
          <w:color w:val="000000"/>
          <w:szCs w:val="22"/>
        </w:rPr>
        <w:t>;</w:t>
      </w:r>
    </w:p>
    <w:p w14:paraId="0039FD61" w14:textId="184F0CCA" w:rsidR="005D5F7F" w:rsidRPr="0095408C" w:rsidRDefault="005D5F7F" w:rsidP="00B2193F">
      <w:pPr>
        <w:tabs>
          <w:tab w:val="clear" w:pos="284"/>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(ii) </w:t>
      </w:r>
      <w:r w:rsidR="00BC592B" w:rsidRPr="00BC592B">
        <w:rPr>
          <w:rFonts w:asciiTheme="minorHAnsi" w:eastAsia="Verdana" w:hAnsiTheme="minorHAnsi" w:cstheme="minorHAnsi"/>
          <w:color w:val="000000"/>
          <w:szCs w:val="22"/>
        </w:rPr>
        <w:t>processed cereal-based food and baby food</w:t>
      </w:r>
    </w:p>
    <w:p w14:paraId="4BBA2B8F" w14:textId="4F9D672B" w:rsidR="005D5F7F" w:rsidRPr="0095408C" w:rsidRDefault="005D5F7F" w:rsidP="00B2193F">
      <w:pPr>
        <w:tabs>
          <w:tab w:val="clear" w:pos="284"/>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(iii) </w:t>
      </w:r>
      <w:r w:rsidR="00BC592B">
        <w:rPr>
          <w:rFonts w:asciiTheme="minorHAnsi" w:eastAsia="Verdana" w:hAnsiTheme="minorHAnsi" w:cstheme="minorHAnsi"/>
          <w:color w:val="000000"/>
          <w:szCs w:val="22"/>
        </w:rPr>
        <w:t>processed cereal-based foods</w:t>
      </w:r>
      <w:r w:rsidRPr="0095408C">
        <w:rPr>
          <w:rFonts w:asciiTheme="minorHAnsi" w:eastAsia="Verdana" w:hAnsiTheme="minorHAnsi" w:cstheme="minorHAnsi"/>
          <w:color w:val="000000"/>
          <w:szCs w:val="22"/>
        </w:rPr>
        <w:t>;</w:t>
      </w:r>
    </w:p>
    <w:p w14:paraId="4025E511" w14:textId="4F4D78B1" w:rsidR="005D5F7F" w:rsidRPr="0095408C" w:rsidRDefault="005D5F7F" w:rsidP="00B2193F">
      <w:pPr>
        <w:tabs>
          <w:tab w:val="clear" w:pos="284"/>
          <w:tab w:val="left" w:pos="709"/>
        </w:tabs>
        <w:ind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(iv) </w:t>
      </w:r>
      <w:r w:rsidR="00BC592B" w:rsidRPr="00BC592B">
        <w:rPr>
          <w:rFonts w:asciiTheme="minorHAnsi" w:eastAsia="Verdana" w:hAnsiTheme="minorHAnsi" w:cstheme="minorHAnsi"/>
          <w:color w:val="000000"/>
          <w:szCs w:val="22"/>
        </w:rPr>
        <w:t>baby foods’ other than processed cereal-based foods</w:t>
      </w:r>
      <w:r w:rsidRPr="0095408C">
        <w:rPr>
          <w:rFonts w:asciiTheme="minorHAnsi" w:eastAsia="Verdana" w:hAnsiTheme="minorHAnsi" w:cstheme="minorHAnsi"/>
          <w:color w:val="000000"/>
          <w:szCs w:val="22"/>
        </w:rPr>
        <w:t>.</w:t>
      </w:r>
    </w:p>
    <w:p w14:paraId="358FC454" w14:textId="2B385A88" w:rsidR="005D5F7F" w:rsidRPr="0095408C" w:rsidRDefault="00BC592B" w:rsidP="00B2193F">
      <w:pPr>
        <w:tabs>
          <w:tab w:val="clear" w:pos="284"/>
          <w:tab w:val="left" w:pos="709"/>
        </w:tabs>
        <w:ind w:right="-1"/>
        <w:jc w:val="both"/>
        <w:rPr>
          <w:rFonts w:asciiTheme="minorHAnsi" w:eastAsia="Verdana" w:hAnsiTheme="minorHAnsi" w:cstheme="minorHAnsi"/>
          <w:color w:val="000000"/>
          <w:szCs w:val="22"/>
        </w:rPr>
      </w:pPr>
      <w:r w:rsidRPr="00BC592B">
        <w:rPr>
          <w:rFonts w:asciiTheme="minorHAnsi" w:eastAsia="Verdana" w:hAnsiTheme="minorHAnsi" w:cstheme="minorHAnsi"/>
          <w:color w:val="000000"/>
          <w:szCs w:val="22"/>
        </w:rPr>
        <w:t>Operators using the techniques for the above products are required to prove that the practice is necessary to meet the requirements of Regulation (EU) No 60</w:t>
      </w:r>
      <w:r>
        <w:rPr>
          <w:rFonts w:asciiTheme="minorHAnsi" w:eastAsia="Verdana" w:hAnsiTheme="minorHAnsi" w:cstheme="minorHAnsi"/>
          <w:color w:val="000000"/>
          <w:szCs w:val="22"/>
        </w:rPr>
        <w:t>9/2013 or Directive 2006/125/EC</w:t>
      </w:r>
      <w:r w:rsidR="005D5F7F" w:rsidRPr="0095408C">
        <w:rPr>
          <w:rFonts w:asciiTheme="minorHAnsi" w:eastAsia="Verdana" w:hAnsiTheme="minorHAnsi" w:cstheme="minorHAnsi"/>
          <w:color w:val="000000"/>
          <w:szCs w:val="22"/>
        </w:rPr>
        <w:t>.</w:t>
      </w:r>
    </w:p>
    <w:p w14:paraId="7BD2D8DB" w14:textId="31CBDB79" w:rsidR="00320463" w:rsidRPr="0095408C" w:rsidRDefault="00320463" w:rsidP="00B2193F">
      <w:pPr>
        <w:tabs>
          <w:tab w:val="clear" w:pos="284"/>
          <w:tab w:val="left" w:pos="709"/>
        </w:tabs>
        <w:ind w:right="-1"/>
        <w:jc w:val="both"/>
        <w:rPr>
          <w:rFonts w:asciiTheme="minorHAnsi" w:eastAsia="Verdana" w:hAnsiTheme="minorHAnsi" w:cstheme="minorHAnsi"/>
          <w:color w:val="000000"/>
          <w:szCs w:val="22"/>
        </w:rPr>
      </w:pPr>
    </w:p>
    <w:p w14:paraId="55ABA4DD" w14:textId="318945AD" w:rsidR="00163520" w:rsidRDefault="00320463" w:rsidP="00163520">
      <w:pPr>
        <w:tabs>
          <w:tab w:val="clear" w:pos="284"/>
          <w:tab w:val="left" w:pos="709"/>
        </w:tabs>
        <w:ind w:right="-1" w:hanging="11"/>
        <w:jc w:val="both"/>
        <w:rPr>
          <w:rFonts w:asciiTheme="minorHAnsi" w:eastAsia="Verdana" w:hAnsiTheme="minorHAnsi" w:cstheme="minorHAnsi"/>
          <w:b/>
          <w:color w:val="0070C0"/>
          <w:szCs w:val="22"/>
        </w:rPr>
      </w:pPr>
      <w:r w:rsidRPr="0095408C">
        <w:rPr>
          <w:rFonts w:asciiTheme="minorHAnsi" w:eastAsia="Verdana" w:hAnsiTheme="minorHAnsi" w:cstheme="minorHAnsi"/>
          <w:b/>
          <w:color w:val="0070C0"/>
          <w:szCs w:val="22"/>
        </w:rPr>
        <w:t>(EU) 2020/2146</w:t>
      </w:r>
      <w:r w:rsidR="003F67C9" w:rsidRPr="0095408C">
        <w:rPr>
          <w:rFonts w:asciiTheme="minorHAnsi" w:eastAsia="Verdana" w:hAnsiTheme="minorHAnsi" w:cstheme="minorHAnsi"/>
          <w:b/>
          <w:color w:val="0070C0"/>
          <w:szCs w:val="22"/>
        </w:rPr>
        <w:t>-</w:t>
      </w:r>
      <w:r w:rsidR="00163520" w:rsidRPr="00163520">
        <w:rPr>
          <w:rFonts w:asciiTheme="minorHAnsi" w:eastAsia="Verdana" w:hAnsiTheme="minorHAnsi" w:cstheme="minorHAnsi"/>
          <w:b/>
          <w:color w:val="0070C0"/>
          <w:szCs w:val="22"/>
        </w:rPr>
        <w:t>Commission Delegated Regulation of 24 September 2020</w:t>
      </w:r>
      <w:r w:rsidR="00163520">
        <w:rPr>
          <w:rFonts w:asciiTheme="minorHAnsi" w:eastAsia="Verdana" w:hAnsiTheme="minorHAnsi" w:cstheme="minorHAnsi"/>
          <w:b/>
          <w:color w:val="0070C0"/>
          <w:szCs w:val="22"/>
        </w:rPr>
        <w:t xml:space="preserve"> </w:t>
      </w:r>
      <w:r w:rsidR="00163520" w:rsidRPr="00163520">
        <w:rPr>
          <w:rFonts w:asciiTheme="minorHAnsi" w:eastAsia="Verdana" w:hAnsiTheme="minorHAnsi" w:cstheme="minorHAnsi"/>
          <w:b/>
          <w:color w:val="0070C0"/>
          <w:szCs w:val="22"/>
        </w:rPr>
        <w:t>supplementing Regulation (EU) 2018/848 of the European Parliament and of the Council as regards exceptional production rules in organic production</w:t>
      </w:r>
    </w:p>
    <w:p w14:paraId="2EF09BD8" w14:textId="77777777" w:rsidR="00320463" w:rsidRPr="0095408C" w:rsidRDefault="00320463" w:rsidP="00307C6B">
      <w:pPr>
        <w:tabs>
          <w:tab w:val="clear" w:pos="284"/>
          <w:tab w:val="left" w:pos="709"/>
        </w:tabs>
        <w:ind w:right="-1" w:hanging="11"/>
        <w:jc w:val="both"/>
        <w:rPr>
          <w:rFonts w:asciiTheme="minorHAnsi" w:eastAsia="Verdana" w:hAnsiTheme="minorHAnsi" w:cstheme="minorHAnsi"/>
          <w:color w:val="000000"/>
          <w:szCs w:val="22"/>
        </w:rPr>
      </w:pPr>
    </w:p>
    <w:p w14:paraId="1BA0D0DF" w14:textId="5D092B4D" w:rsidR="00320463" w:rsidRPr="0095408C" w:rsidRDefault="001B6481" w:rsidP="00B2193F">
      <w:pPr>
        <w:pStyle w:val="ListParagraph"/>
        <w:ind w:left="0" w:right="-1"/>
        <w:jc w:val="both"/>
        <w:rPr>
          <w:rFonts w:asciiTheme="minorHAnsi" w:eastAsia="Verdana" w:hAnsiTheme="minorHAnsi" w:cstheme="minorHAnsi"/>
          <w:b/>
          <w:szCs w:val="22"/>
        </w:rPr>
      </w:pPr>
      <w:r>
        <w:rPr>
          <w:rFonts w:asciiTheme="minorHAnsi" w:eastAsia="Verdana" w:hAnsiTheme="minorHAnsi" w:cstheme="minorHAnsi"/>
          <w:b/>
          <w:szCs w:val="22"/>
        </w:rPr>
        <w:t>Article</w:t>
      </w:r>
      <w:r w:rsidR="00320463" w:rsidRPr="0095408C">
        <w:rPr>
          <w:rFonts w:asciiTheme="minorHAnsi" w:eastAsia="Verdana" w:hAnsiTheme="minorHAnsi" w:cstheme="minorHAnsi"/>
          <w:b/>
          <w:szCs w:val="22"/>
        </w:rPr>
        <w:t xml:space="preserve"> 3 </w:t>
      </w:r>
      <w:r w:rsidR="00163520" w:rsidRPr="00163520">
        <w:rPr>
          <w:rFonts w:asciiTheme="minorHAnsi" w:eastAsia="Verdana" w:hAnsiTheme="minorHAnsi" w:cstheme="minorHAnsi"/>
          <w:b/>
          <w:szCs w:val="22"/>
        </w:rPr>
        <w:t>Specific derogations from Regulation (EU) 2018/848</w:t>
      </w:r>
    </w:p>
    <w:p w14:paraId="07977AE0" w14:textId="09815752" w:rsidR="00320463" w:rsidRPr="0095408C" w:rsidRDefault="00320463" w:rsidP="00B2193F">
      <w:pPr>
        <w:pStyle w:val="ListParagraph"/>
        <w:tabs>
          <w:tab w:val="left" w:pos="1134"/>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1.</w:t>
      </w:r>
      <w:r w:rsidRPr="0095408C">
        <w:rPr>
          <w:rFonts w:asciiTheme="minorHAnsi" w:eastAsia="Verdana" w:hAnsiTheme="minorHAnsi" w:cstheme="minorHAnsi"/>
          <w:color w:val="000000"/>
          <w:szCs w:val="22"/>
        </w:rPr>
        <w:tab/>
      </w:r>
      <w:r w:rsidR="00163520" w:rsidRPr="00163520">
        <w:rPr>
          <w:rFonts w:asciiTheme="minorHAnsi" w:eastAsia="Verdana" w:hAnsiTheme="minorHAnsi" w:cstheme="minorHAnsi"/>
          <w:color w:val="000000"/>
          <w:szCs w:val="22"/>
        </w:rPr>
        <w:t>By way of derogation from point 1.8.1 of Part I of Annex II to Regulation (EU) 2018/848, for the production of plants and plant products other than plant reproductive material, non-organic plant reproductive material may be used when the use of organic or in conversion plant reproductive material is not possible, provided that point 1.8.5.3 of Part I of that Annex and, where appropriate, the requirements set out in point 1.7 of Part I of that Annex are complied with</w:t>
      </w:r>
      <w:r w:rsidRPr="0095408C">
        <w:rPr>
          <w:rFonts w:asciiTheme="minorHAnsi" w:eastAsia="Verdana" w:hAnsiTheme="minorHAnsi" w:cstheme="minorHAnsi"/>
          <w:color w:val="000000"/>
          <w:szCs w:val="22"/>
        </w:rPr>
        <w:t>.</w:t>
      </w:r>
    </w:p>
    <w:p w14:paraId="2D36AF11" w14:textId="18B4B29E" w:rsidR="00D30FA3" w:rsidRPr="00B2193F" w:rsidRDefault="00D30FA3" w:rsidP="00B2193F">
      <w:pPr>
        <w:tabs>
          <w:tab w:val="clear" w:pos="284"/>
          <w:tab w:val="left" w:pos="709"/>
        </w:tabs>
        <w:ind w:right="-1"/>
        <w:jc w:val="both"/>
        <w:rPr>
          <w:rFonts w:asciiTheme="minorHAnsi" w:eastAsia="Verdana" w:hAnsiTheme="minorHAnsi" w:cstheme="minorHAnsi"/>
          <w:color w:val="000000"/>
          <w:szCs w:val="22"/>
        </w:rPr>
      </w:pPr>
    </w:p>
    <w:p w14:paraId="716B3E0A" w14:textId="4903A500" w:rsidR="00163520" w:rsidRPr="00163520" w:rsidRDefault="00D30FA3" w:rsidP="00163520">
      <w:pPr>
        <w:tabs>
          <w:tab w:val="clear" w:pos="284"/>
          <w:tab w:val="left" w:pos="709"/>
        </w:tabs>
        <w:ind w:right="-1" w:hanging="11"/>
        <w:jc w:val="both"/>
        <w:rPr>
          <w:rFonts w:asciiTheme="minorHAnsi" w:eastAsia="Verdana" w:hAnsiTheme="minorHAnsi" w:cstheme="minorHAnsi"/>
          <w:b/>
          <w:bCs/>
          <w:color w:val="0070C0"/>
          <w:szCs w:val="22"/>
          <w:lang w:val="tr-TR"/>
        </w:rPr>
      </w:pPr>
      <w:r w:rsidRPr="0095408C">
        <w:rPr>
          <w:rFonts w:asciiTheme="minorHAnsi" w:eastAsia="Verdana" w:hAnsiTheme="minorHAnsi" w:cstheme="minorHAnsi"/>
          <w:b/>
          <w:color w:val="0070C0"/>
          <w:szCs w:val="22"/>
        </w:rPr>
        <w:t>(EU) 2021/279-</w:t>
      </w:r>
      <w:r w:rsidR="00163520" w:rsidRPr="00163520">
        <w:rPr>
          <w:rFonts w:asciiTheme="minorHAnsi" w:eastAsia="Verdana" w:hAnsiTheme="minorHAnsi" w:cstheme="minorHAnsi"/>
          <w:b/>
          <w:bCs/>
          <w:color w:val="0070C0"/>
          <w:szCs w:val="22"/>
          <w:lang w:val="tr-TR"/>
        </w:rPr>
        <w:t>Comm</w:t>
      </w:r>
      <w:r w:rsidR="00163520">
        <w:rPr>
          <w:rFonts w:asciiTheme="minorHAnsi" w:eastAsia="Verdana" w:hAnsiTheme="minorHAnsi" w:cstheme="minorHAnsi"/>
          <w:b/>
          <w:bCs/>
          <w:color w:val="0070C0"/>
          <w:szCs w:val="22"/>
          <w:lang w:val="tr-TR"/>
        </w:rPr>
        <w:t>i</w:t>
      </w:r>
      <w:r w:rsidR="00163520" w:rsidRPr="00163520">
        <w:rPr>
          <w:rFonts w:asciiTheme="minorHAnsi" w:eastAsia="Verdana" w:hAnsiTheme="minorHAnsi" w:cstheme="minorHAnsi"/>
          <w:b/>
          <w:bCs/>
          <w:color w:val="0070C0"/>
          <w:szCs w:val="22"/>
          <w:lang w:val="tr-TR"/>
        </w:rPr>
        <w:t>ss</w:t>
      </w:r>
      <w:r w:rsidR="00163520">
        <w:rPr>
          <w:rFonts w:asciiTheme="minorHAnsi" w:eastAsia="Verdana" w:hAnsiTheme="minorHAnsi" w:cstheme="minorHAnsi"/>
          <w:b/>
          <w:bCs/>
          <w:color w:val="0070C0"/>
          <w:szCs w:val="22"/>
          <w:lang w:val="tr-TR"/>
        </w:rPr>
        <w:t>i</w:t>
      </w:r>
      <w:r w:rsidR="00163520" w:rsidRPr="00163520">
        <w:rPr>
          <w:rFonts w:asciiTheme="minorHAnsi" w:eastAsia="Verdana" w:hAnsiTheme="minorHAnsi" w:cstheme="minorHAnsi"/>
          <w:b/>
          <w:bCs/>
          <w:color w:val="0070C0"/>
          <w:szCs w:val="22"/>
          <w:lang w:val="tr-TR"/>
        </w:rPr>
        <w:t>on Implement</w:t>
      </w:r>
      <w:r w:rsidR="00163520">
        <w:rPr>
          <w:rFonts w:asciiTheme="minorHAnsi" w:eastAsia="Verdana" w:hAnsiTheme="minorHAnsi" w:cstheme="minorHAnsi"/>
          <w:b/>
          <w:bCs/>
          <w:color w:val="0070C0"/>
          <w:szCs w:val="22"/>
          <w:lang w:val="tr-TR"/>
        </w:rPr>
        <w:t>i</w:t>
      </w:r>
      <w:r w:rsidR="00163520" w:rsidRPr="00163520">
        <w:rPr>
          <w:rFonts w:asciiTheme="minorHAnsi" w:eastAsia="Verdana" w:hAnsiTheme="minorHAnsi" w:cstheme="minorHAnsi"/>
          <w:b/>
          <w:bCs/>
          <w:color w:val="0070C0"/>
          <w:szCs w:val="22"/>
          <w:lang w:val="tr-TR"/>
        </w:rPr>
        <w:t>ng Regulat</w:t>
      </w:r>
      <w:r w:rsidR="00163520">
        <w:rPr>
          <w:rFonts w:asciiTheme="minorHAnsi" w:eastAsia="Verdana" w:hAnsiTheme="minorHAnsi" w:cstheme="minorHAnsi"/>
          <w:b/>
          <w:bCs/>
          <w:color w:val="0070C0"/>
          <w:szCs w:val="22"/>
          <w:lang w:val="tr-TR"/>
        </w:rPr>
        <w:t xml:space="preserve">ion </w:t>
      </w:r>
      <w:r w:rsidR="00163520" w:rsidRPr="00163520">
        <w:rPr>
          <w:rFonts w:asciiTheme="minorHAnsi" w:eastAsia="Verdana" w:hAnsiTheme="minorHAnsi" w:cstheme="minorHAnsi"/>
          <w:b/>
          <w:bCs/>
          <w:color w:val="0070C0"/>
          <w:szCs w:val="22"/>
          <w:lang w:val="tr-TR"/>
        </w:rPr>
        <w:t>of 22 February 2021</w:t>
      </w:r>
      <w:r w:rsidR="00163520">
        <w:rPr>
          <w:rFonts w:asciiTheme="minorHAnsi" w:eastAsia="Verdana" w:hAnsiTheme="minorHAnsi" w:cstheme="minorHAnsi"/>
          <w:b/>
          <w:bCs/>
          <w:color w:val="0070C0"/>
          <w:szCs w:val="22"/>
          <w:lang w:val="tr-TR"/>
        </w:rPr>
        <w:t xml:space="preserve"> </w:t>
      </w:r>
      <w:r w:rsidR="00163520" w:rsidRPr="00163520">
        <w:rPr>
          <w:rFonts w:asciiTheme="minorHAnsi" w:eastAsia="Verdana" w:hAnsiTheme="minorHAnsi" w:cstheme="minorHAnsi"/>
          <w:b/>
          <w:bCs/>
          <w:color w:val="0070C0"/>
          <w:szCs w:val="22"/>
          <w:lang w:val="tr-TR"/>
        </w:rPr>
        <w:t>laying down detailed rules for the implementation of Regulation (EU) 2018/848 of the European Parliament and of the Council on controls and other measures ensuring traceability and compliance in organic production and the labelling of organic products</w:t>
      </w:r>
    </w:p>
    <w:p w14:paraId="1BFB9E8D" w14:textId="47A035E3" w:rsidR="005743B1" w:rsidRPr="00B2193F" w:rsidRDefault="005743B1" w:rsidP="00B2193F">
      <w:pPr>
        <w:tabs>
          <w:tab w:val="clear" w:pos="284"/>
          <w:tab w:val="left" w:pos="709"/>
        </w:tabs>
        <w:ind w:right="-1"/>
        <w:jc w:val="both"/>
        <w:rPr>
          <w:rFonts w:asciiTheme="minorHAnsi" w:eastAsia="Verdana" w:hAnsiTheme="minorHAnsi" w:cstheme="minorHAnsi"/>
          <w:b/>
          <w:szCs w:val="22"/>
        </w:rPr>
      </w:pPr>
    </w:p>
    <w:p w14:paraId="5F019899" w14:textId="7FB99529" w:rsidR="005743B1" w:rsidRPr="0095408C" w:rsidRDefault="001B6481" w:rsidP="00B2193F">
      <w:pPr>
        <w:pStyle w:val="ListParagraph"/>
        <w:tabs>
          <w:tab w:val="clear" w:pos="284"/>
          <w:tab w:val="left" w:pos="426"/>
        </w:tabs>
        <w:ind w:left="0" w:right="-1"/>
        <w:jc w:val="both"/>
        <w:rPr>
          <w:rFonts w:asciiTheme="minorHAnsi" w:eastAsia="Verdana" w:hAnsiTheme="minorHAnsi" w:cstheme="minorHAnsi"/>
          <w:b/>
          <w:szCs w:val="22"/>
        </w:rPr>
      </w:pPr>
      <w:r>
        <w:rPr>
          <w:rFonts w:asciiTheme="minorHAnsi" w:eastAsia="Verdana" w:hAnsiTheme="minorHAnsi" w:cstheme="minorHAnsi"/>
          <w:b/>
          <w:bCs/>
          <w:szCs w:val="22"/>
        </w:rPr>
        <w:t>Article</w:t>
      </w:r>
      <w:r w:rsidR="005743B1" w:rsidRPr="0095408C">
        <w:rPr>
          <w:rFonts w:asciiTheme="minorHAnsi" w:eastAsia="Verdana" w:hAnsiTheme="minorHAnsi" w:cstheme="minorHAnsi"/>
          <w:b/>
          <w:szCs w:val="22"/>
        </w:rPr>
        <w:t xml:space="preserve"> 1 </w:t>
      </w:r>
      <w:r w:rsidR="00521DC9" w:rsidRPr="00521DC9">
        <w:rPr>
          <w:rFonts w:asciiTheme="minorHAnsi" w:eastAsia="Verdana" w:hAnsiTheme="minorHAnsi" w:cstheme="minorHAnsi"/>
          <w:b/>
          <w:szCs w:val="22"/>
        </w:rPr>
        <w:t>Procedural steps to be followed by the operator in case of a suspicion of non-compliance due to the presence of non-authorised products or substances</w:t>
      </w:r>
    </w:p>
    <w:p w14:paraId="48ECB151" w14:textId="77777777" w:rsidR="005743B1" w:rsidRPr="0095408C" w:rsidRDefault="005743B1" w:rsidP="00307C6B">
      <w:pPr>
        <w:pStyle w:val="ListParagraph"/>
        <w:tabs>
          <w:tab w:val="clear" w:pos="284"/>
          <w:tab w:val="left" w:pos="709"/>
        </w:tabs>
        <w:ind w:left="709" w:right="-1" w:hanging="11"/>
        <w:jc w:val="both"/>
        <w:rPr>
          <w:rFonts w:asciiTheme="minorHAnsi" w:eastAsia="Verdana" w:hAnsiTheme="minorHAnsi" w:cstheme="minorHAnsi"/>
          <w:b/>
          <w:szCs w:val="22"/>
        </w:rPr>
      </w:pPr>
    </w:p>
    <w:p w14:paraId="5B481DB1" w14:textId="576D330C" w:rsidR="005743B1" w:rsidRPr="0095408C" w:rsidRDefault="005743B1" w:rsidP="00B2193F">
      <w:pPr>
        <w:pStyle w:val="ListParagraph"/>
        <w:ind w:left="0" w:right="-1"/>
        <w:jc w:val="both"/>
        <w:rPr>
          <w:rFonts w:asciiTheme="minorHAnsi" w:eastAsia="Verdana" w:hAnsiTheme="minorHAnsi" w:cstheme="minorHAnsi"/>
          <w:szCs w:val="22"/>
        </w:rPr>
      </w:pPr>
      <w:r w:rsidRPr="0095408C">
        <w:rPr>
          <w:rFonts w:asciiTheme="minorHAnsi" w:eastAsia="Verdana" w:hAnsiTheme="minorHAnsi" w:cstheme="minorHAnsi"/>
          <w:b/>
          <w:szCs w:val="22"/>
        </w:rPr>
        <w:lastRenderedPageBreak/>
        <w:t>1.</w:t>
      </w:r>
      <w:r w:rsidRPr="0095408C">
        <w:rPr>
          <w:rFonts w:asciiTheme="minorHAnsi" w:eastAsia="Verdana" w:hAnsiTheme="minorHAnsi" w:cstheme="minorHAnsi"/>
          <w:szCs w:val="22"/>
        </w:rPr>
        <w:t xml:space="preserve"> </w:t>
      </w:r>
      <w:r w:rsidR="00211796" w:rsidRPr="00211796">
        <w:rPr>
          <w:rFonts w:asciiTheme="minorHAnsi" w:eastAsia="Verdana" w:hAnsiTheme="minorHAnsi" w:cstheme="minorHAnsi"/>
          <w:szCs w:val="22"/>
        </w:rPr>
        <w:t>In order to check whether the suspicion can be substantiated in accordance with Article 28(2)(b) of Regulation (EU) 2018/848, the operator shall take into account the following elements</w:t>
      </w:r>
      <w:r w:rsidRPr="0095408C">
        <w:rPr>
          <w:rFonts w:asciiTheme="minorHAnsi" w:eastAsia="Verdana" w:hAnsiTheme="minorHAnsi" w:cstheme="minorHAnsi"/>
          <w:szCs w:val="22"/>
        </w:rPr>
        <w:t xml:space="preserve">: </w:t>
      </w:r>
    </w:p>
    <w:p w14:paraId="78A7EFA8" w14:textId="068A7B14" w:rsidR="005743B1" w:rsidRPr="0095408C" w:rsidRDefault="005743B1" w:rsidP="00B2193F">
      <w:pPr>
        <w:pStyle w:val="ListParagraph"/>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(a) </w:t>
      </w:r>
      <w:r w:rsidR="00211796" w:rsidRPr="00211796">
        <w:rPr>
          <w:rFonts w:asciiTheme="minorHAnsi" w:eastAsia="Verdana" w:hAnsiTheme="minorHAnsi" w:cstheme="minorHAnsi"/>
          <w:szCs w:val="22"/>
        </w:rPr>
        <w:t>where the suspicion of non-compliance concerns an incoming organic or in-conversion product, the operator shall check whether</w:t>
      </w:r>
      <w:r w:rsidRPr="0095408C">
        <w:rPr>
          <w:rFonts w:asciiTheme="minorHAnsi" w:eastAsia="Verdana" w:hAnsiTheme="minorHAnsi" w:cstheme="minorHAnsi"/>
          <w:szCs w:val="22"/>
        </w:rPr>
        <w:t xml:space="preserve">: </w:t>
      </w:r>
    </w:p>
    <w:p w14:paraId="5DA1F07F" w14:textId="3142DB44" w:rsidR="005743B1" w:rsidRPr="0095408C" w:rsidRDefault="005743B1" w:rsidP="00B2193F">
      <w:pPr>
        <w:pStyle w:val="ListParagraph"/>
        <w:tabs>
          <w:tab w:val="left" w:pos="1134"/>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(i) </w:t>
      </w:r>
      <w:r w:rsidR="00211796" w:rsidRPr="00211796">
        <w:rPr>
          <w:rFonts w:asciiTheme="minorHAnsi" w:eastAsia="Verdana" w:hAnsiTheme="minorHAnsi" w:cstheme="minorHAnsi"/>
          <w:szCs w:val="22"/>
        </w:rPr>
        <w:t>the information on the label of the organic or in-conversion product and the information on the accompanying documents match</w:t>
      </w:r>
      <w:r w:rsidRPr="0095408C">
        <w:rPr>
          <w:rFonts w:asciiTheme="minorHAnsi" w:eastAsia="Verdana" w:hAnsiTheme="minorHAnsi" w:cstheme="minorHAnsi"/>
          <w:szCs w:val="22"/>
        </w:rPr>
        <w:t xml:space="preserve">; </w:t>
      </w:r>
    </w:p>
    <w:p w14:paraId="28942AB4" w14:textId="3EC4F371" w:rsidR="005743B1" w:rsidRPr="0095408C" w:rsidRDefault="005743B1" w:rsidP="00B2193F">
      <w:pPr>
        <w:pStyle w:val="ListParagraph"/>
        <w:tabs>
          <w:tab w:val="left" w:pos="1134"/>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(ii) </w:t>
      </w:r>
      <w:r w:rsidR="00211796" w:rsidRPr="00211796">
        <w:rPr>
          <w:rFonts w:asciiTheme="minorHAnsi" w:eastAsia="Verdana" w:hAnsiTheme="minorHAnsi" w:cstheme="minorHAnsi"/>
          <w:szCs w:val="22"/>
        </w:rPr>
        <w:t>the information on the certificate provided by the supplier relates to the product actually purchased</w:t>
      </w:r>
      <w:r w:rsidRPr="0095408C">
        <w:rPr>
          <w:rFonts w:asciiTheme="minorHAnsi" w:eastAsia="Verdana" w:hAnsiTheme="minorHAnsi" w:cstheme="minorHAnsi"/>
          <w:szCs w:val="22"/>
        </w:rPr>
        <w:t xml:space="preserve">; </w:t>
      </w:r>
    </w:p>
    <w:p w14:paraId="57370AD0" w14:textId="61885490" w:rsidR="005743B1" w:rsidRPr="005A5585" w:rsidRDefault="005A5585" w:rsidP="005A5585">
      <w:pPr>
        <w:ind w:right="-1"/>
        <w:jc w:val="both"/>
        <w:rPr>
          <w:rFonts w:asciiTheme="minorHAnsi" w:eastAsia="Verdana" w:hAnsiTheme="minorHAnsi" w:cstheme="minorHAnsi"/>
          <w:szCs w:val="22"/>
        </w:rPr>
      </w:pPr>
      <w:r>
        <w:rPr>
          <w:rFonts w:asciiTheme="minorHAnsi" w:eastAsia="Verdana" w:hAnsiTheme="minorHAnsi" w:cstheme="minorHAnsi"/>
          <w:szCs w:val="22"/>
        </w:rPr>
        <w:t>(b)</w:t>
      </w:r>
      <w:r w:rsidRPr="005A5585">
        <w:rPr>
          <w:color w:val="333333"/>
          <w:sz w:val="27"/>
          <w:szCs w:val="27"/>
          <w:shd w:val="clear" w:color="auto" w:fill="FFFFFF"/>
        </w:rPr>
        <w:t xml:space="preserve"> </w:t>
      </w:r>
      <w:r w:rsidRPr="005A5585">
        <w:rPr>
          <w:rFonts w:asciiTheme="minorHAnsi" w:eastAsia="Verdana" w:hAnsiTheme="minorHAnsi" w:cstheme="minorHAnsi"/>
          <w:szCs w:val="22"/>
        </w:rPr>
        <w:t>where there is a suspicion that the cause of the presence of the non-authorised products or substances lies under the control of the operator, the operator shall examine any possible cause for the presence of non-authorised products or substance</w:t>
      </w:r>
      <w:r w:rsidR="005743B1" w:rsidRPr="005A5585">
        <w:rPr>
          <w:rFonts w:asciiTheme="minorHAnsi" w:eastAsia="Verdana" w:hAnsiTheme="minorHAnsi" w:cstheme="minorHAnsi"/>
          <w:szCs w:val="22"/>
        </w:rPr>
        <w:t>.</w:t>
      </w:r>
    </w:p>
    <w:p w14:paraId="16221925" w14:textId="77777777" w:rsidR="005743B1" w:rsidRPr="0095408C" w:rsidRDefault="005743B1" w:rsidP="00B2193F">
      <w:pPr>
        <w:pStyle w:val="ListParagraph"/>
        <w:ind w:left="0" w:right="-1"/>
        <w:jc w:val="both"/>
        <w:rPr>
          <w:rFonts w:asciiTheme="minorHAnsi" w:eastAsia="Verdana" w:hAnsiTheme="minorHAnsi" w:cstheme="minorHAnsi"/>
          <w:szCs w:val="22"/>
        </w:rPr>
      </w:pPr>
    </w:p>
    <w:p w14:paraId="75A6BC14" w14:textId="3D54AF78" w:rsidR="005743B1" w:rsidRPr="0095408C" w:rsidRDefault="005743B1" w:rsidP="001C3505">
      <w:pPr>
        <w:pStyle w:val="ListParagraph"/>
        <w:tabs>
          <w:tab w:val="left" w:pos="426"/>
          <w:tab w:val="left" w:pos="993"/>
        </w:tabs>
        <w:ind w:left="0" w:right="-1" w:firstLine="142"/>
        <w:jc w:val="both"/>
        <w:rPr>
          <w:rFonts w:asciiTheme="minorHAnsi" w:eastAsia="Verdana" w:hAnsiTheme="minorHAnsi" w:cstheme="minorHAnsi"/>
          <w:szCs w:val="22"/>
        </w:rPr>
      </w:pPr>
      <w:r w:rsidRPr="0095408C">
        <w:rPr>
          <w:rFonts w:asciiTheme="minorHAnsi" w:eastAsia="Verdana" w:hAnsiTheme="minorHAnsi" w:cstheme="minorHAnsi"/>
          <w:b/>
          <w:szCs w:val="22"/>
        </w:rPr>
        <w:t>2.</w:t>
      </w:r>
      <w:r w:rsidRPr="0095408C">
        <w:rPr>
          <w:rFonts w:asciiTheme="minorHAnsi" w:eastAsia="Verdana" w:hAnsiTheme="minorHAnsi" w:cstheme="minorHAnsi"/>
          <w:szCs w:val="22"/>
        </w:rPr>
        <w:tab/>
      </w:r>
      <w:r w:rsidR="00EC2656" w:rsidRPr="00EC2656">
        <w:rPr>
          <w:rFonts w:asciiTheme="minorHAnsi" w:eastAsia="Verdana" w:hAnsiTheme="minorHAnsi" w:cstheme="minorHAnsi"/>
          <w:szCs w:val="22"/>
        </w:rPr>
        <w:t>When the operator informs the competent authority or, where appropriate, the control authority or control body in accordance with Article 28(2)(d) of Regulation (EU) 2018/848 about a substantiated suspicion or when the suspicion cannot be eliminated, the operator shall provide, if relevant and where available, the following elements</w:t>
      </w:r>
      <w:r w:rsidRPr="0095408C">
        <w:rPr>
          <w:rFonts w:asciiTheme="minorHAnsi" w:eastAsia="Verdana" w:hAnsiTheme="minorHAnsi" w:cstheme="minorHAnsi"/>
          <w:szCs w:val="22"/>
        </w:rPr>
        <w:t xml:space="preserve">: </w:t>
      </w:r>
    </w:p>
    <w:p w14:paraId="188A4866" w14:textId="089363AC" w:rsidR="005743B1" w:rsidRPr="0095408C" w:rsidRDefault="005743B1" w:rsidP="00B2193F">
      <w:pPr>
        <w:pStyle w:val="ListParagraph"/>
        <w:tabs>
          <w:tab w:val="left" w:pos="426"/>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(a) </w:t>
      </w:r>
      <w:r w:rsidR="00EC2656" w:rsidRPr="00EC2656">
        <w:rPr>
          <w:rFonts w:asciiTheme="minorHAnsi" w:eastAsia="Verdana" w:hAnsiTheme="minorHAnsi" w:cstheme="minorHAnsi"/>
          <w:szCs w:val="22"/>
        </w:rPr>
        <w:t>information and documents about the supplier (delivery note, invoice, certificate of the supplier, Certificate of Inspection for organic products (COI))</w:t>
      </w:r>
      <w:r w:rsidRPr="0095408C">
        <w:rPr>
          <w:rFonts w:asciiTheme="minorHAnsi" w:eastAsia="Verdana" w:hAnsiTheme="minorHAnsi" w:cstheme="minorHAnsi"/>
          <w:szCs w:val="22"/>
        </w:rPr>
        <w:t xml:space="preserve">; </w:t>
      </w:r>
    </w:p>
    <w:p w14:paraId="0C0831B9" w14:textId="7266D782" w:rsidR="005743B1" w:rsidRPr="0095408C" w:rsidRDefault="005743B1" w:rsidP="00B2193F">
      <w:pPr>
        <w:pStyle w:val="ListParagraph"/>
        <w:tabs>
          <w:tab w:val="left" w:pos="426"/>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(b) </w:t>
      </w:r>
      <w:r w:rsidR="00EC2656" w:rsidRPr="00EC2656">
        <w:rPr>
          <w:rFonts w:asciiTheme="minorHAnsi" w:eastAsia="Verdana" w:hAnsiTheme="minorHAnsi" w:cstheme="minorHAnsi"/>
          <w:szCs w:val="22"/>
        </w:rPr>
        <w:t>the traceability of the product with the lot identification, stock quantity, and quantity of product sold</w:t>
      </w:r>
      <w:r w:rsidRPr="0095408C">
        <w:rPr>
          <w:rFonts w:asciiTheme="minorHAnsi" w:eastAsia="Verdana" w:hAnsiTheme="minorHAnsi" w:cstheme="minorHAnsi"/>
          <w:szCs w:val="22"/>
        </w:rPr>
        <w:t xml:space="preserve">; </w:t>
      </w:r>
    </w:p>
    <w:p w14:paraId="31683051" w14:textId="0B437B52" w:rsidR="005743B1" w:rsidRPr="0095408C" w:rsidRDefault="005743B1" w:rsidP="00B2193F">
      <w:pPr>
        <w:pStyle w:val="ListParagraph"/>
        <w:tabs>
          <w:tab w:val="left" w:pos="426"/>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(c) </w:t>
      </w:r>
      <w:r w:rsidR="00EC2656" w:rsidRPr="00EC2656">
        <w:rPr>
          <w:rFonts w:asciiTheme="minorHAnsi" w:eastAsia="Verdana" w:hAnsiTheme="minorHAnsi" w:cstheme="minorHAnsi"/>
          <w:szCs w:val="22"/>
        </w:rPr>
        <w:t>laboratory results, from accredited laboratory when relevant and available</w:t>
      </w:r>
      <w:r w:rsidRPr="0095408C">
        <w:rPr>
          <w:rFonts w:asciiTheme="minorHAnsi" w:eastAsia="Verdana" w:hAnsiTheme="minorHAnsi" w:cstheme="minorHAnsi"/>
          <w:szCs w:val="22"/>
        </w:rPr>
        <w:t xml:space="preserve">; </w:t>
      </w:r>
    </w:p>
    <w:p w14:paraId="0512706A" w14:textId="449C6B44" w:rsidR="005743B1" w:rsidRPr="0095408C" w:rsidRDefault="005743B1" w:rsidP="00B2193F">
      <w:pPr>
        <w:pStyle w:val="ListParagraph"/>
        <w:tabs>
          <w:tab w:val="left" w:pos="426"/>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(d) </w:t>
      </w:r>
      <w:r w:rsidR="00EC2656" w:rsidRPr="00EC2656">
        <w:rPr>
          <w:rFonts w:asciiTheme="minorHAnsi" w:eastAsia="Verdana" w:hAnsiTheme="minorHAnsi" w:cstheme="minorHAnsi"/>
          <w:szCs w:val="22"/>
        </w:rPr>
        <w:t>the sampling sheet detailing the time, place and method used to take the sample</w:t>
      </w:r>
      <w:r w:rsidRPr="0095408C">
        <w:rPr>
          <w:rFonts w:asciiTheme="minorHAnsi" w:eastAsia="Verdana" w:hAnsiTheme="minorHAnsi" w:cstheme="minorHAnsi"/>
          <w:szCs w:val="22"/>
        </w:rPr>
        <w:t xml:space="preserve">; </w:t>
      </w:r>
    </w:p>
    <w:p w14:paraId="2F6F55F2" w14:textId="69539192" w:rsidR="005743B1" w:rsidRPr="0095408C" w:rsidRDefault="005743B1" w:rsidP="00B2193F">
      <w:pPr>
        <w:pStyle w:val="ListParagraph"/>
        <w:tabs>
          <w:tab w:val="left" w:pos="426"/>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(e) </w:t>
      </w:r>
      <w:r w:rsidR="00EC2656" w:rsidRPr="00EC2656">
        <w:rPr>
          <w:rFonts w:asciiTheme="minorHAnsi" w:eastAsia="Verdana" w:hAnsiTheme="minorHAnsi" w:cstheme="minorHAnsi"/>
          <w:szCs w:val="22"/>
        </w:rPr>
        <w:t>any information about any previous suspicion with regard to the specific non-authorised product or substance</w:t>
      </w:r>
      <w:r w:rsidRPr="0095408C">
        <w:rPr>
          <w:rFonts w:asciiTheme="minorHAnsi" w:eastAsia="Verdana" w:hAnsiTheme="minorHAnsi" w:cstheme="minorHAnsi"/>
          <w:szCs w:val="22"/>
        </w:rPr>
        <w:t xml:space="preserve">; </w:t>
      </w:r>
    </w:p>
    <w:p w14:paraId="159624BF" w14:textId="21C7F108" w:rsidR="005743B1" w:rsidRPr="0095408C" w:rsidRDefault="005743B1" w:rsidP="00B2193F">
      <w:pPr>
        <w:pStyle w:val="ListParagraph"/>
        <w:tabs>
          <w:tab w:val="clear" w:pos="284"/>
          <w:tab w:val="left" w:pos="709"/>
        </w:tabs>
        <w:ind w:left="709" w:right="-1" w:hanging="709"/>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(f) </w:t>
      </w:r>
      <w:r w:rsidR="00EC2656" w:rsidRPr="00EC2656">
        <w:rPr>
          <w:rFonts w:asciiTheme="minorHAnsi" w:eastAsia="Verdana" w:hAnsiTheme="minorHAnsi" w:cstheme="minorHAnsi"/>
          <w:szCs w:val="22"/>
        </w:rPr>
        <w:t>every other relevant document to clarify the case</w:t>
      </w:r>
      <w:r w:rsidRPr="0095408C">
        <w:rPr>
          <w:rFonts w:asciiTheme="minorHAnsi" w:eastAsia="Verdana" w:hAnsiTheme="minorHAnsi" w:cstheme="minorHAnsi"/>
          <w:szCs w:val="22"/>
        </w:rPr>
        <w:t>.</w:t>
      </w:r>
    </w:p>
    <w:p w14:paraId="0B45FB66" w14:textId="77777777" w:rsidR="005743B1" w:rsidRPr="0095408C" w:rsidRDefault="005743B1" w:rsidP="00307C6B">
      <w:pPr>
        <w:pStyle w:val="ListParagraph"/>
        <w:tabs>
          <w:tab w:val="clear" w:pos="284"/>
          <w:tab w:val="left" w:pos="709"/>
        </w:tabs>
        <w:ind w:left="709" w:right="-1" w:hanging="11"/>
        <w:jc w:val="both"/>
        <w:rPr>
          <w:rFonts w:asciiTheme="minorHAnsi" w:eastAsia="Verdana" w:hAnsiTheme="minorHAnsi" w:cstheme="minorHAnsi"/>
          <w:b/>
          <w:szCs w:val="22"/>
        </w:rPr>
      </w:pPr>
    </w:p>
    <w:p w14:paraId="3569D185" w14:textId="5FCB1756" w:rsidR="005743B1" w:rsidRPr="0095408C" w:rsidRDefault="001B6481" w:rsidP="00B2193F">
      <w:pPr>
        <w:pStyle w:val="ListParagraph"/>
        <w:tabs>
          <w:tab w:val="clear" w:pos="284"/>
          <w:tab w:val="left" w:pos="709"/>
        </w:tabs>
        <w:ind w:left="709" w:right="-1" w:hanging="709"/>
        <w:jc w:val="both"/>
        <w:rPr>
          <w:rFonts w:asciiTheme="minorHAnsi" w:eastAsia="Verdana" w:hAnsiTheme="minorHAnsi" w:cstheme="minorHAnsi"/>
          <w:b/>
          <w:szCs w:val="22"/>
        </w:rPr>
      </w:pPr>
      <w:r>
        <w:rPr>
          <w:rFonts w:asciiTheme="minorHAnsi" w:eastAsia="Verdana" w:hAnsiTheme="minorHAnsi" w:cstheme="minorHAnsi"/>
          <w:b/>
          <w:bCs/>
          <w:szCs w:val="22"/>
        </w:rPr>
        <w:t>Article</w:t>
      </w:r>
      <w:r w:rsidR="007C2DF9" w:rsidRPr="0095408C">
        <w:rPr>
          <w:rFonts w:asciiTheme="minorHAnsi" w:eastAsia="Verdana" w:hAnsiTheme="minorHAnsi" w:cstheme="minorHAnsi"/>
          <w:b/>
          <w:szCs w:val="22"/>
        </w:rPr>
        <w:t xml:space="preserve"> 2 </w:t>
      </w:r>
      <w:r w:rsidR="001C3505" w:rsidRPr="001C3505">
        <w:rPr>
          <w:rFonts w:asciiTheme="minorHAnsi" w:eastAsia="Verdana" w:hAnsiTheme="minorHAnsi" w:cstheme="minorHAnsi"/>
          <w:b/>
          <w:bCs/>
          <w:szCs w:val="22"/>
        </w:rPr>
        <w:t>Methodology of an official investigation</w:t>
      </w:r>
    </w:p>
    <w:p w14:paraId="6AF0B79A" w14:textId="77777777" w:rsidR="007C2DF9" w:rsidRPr="0095408C" w:rsidRDefault="007C2DF9" w:rsidP="00307C6B">
      <w:pPr>
        <w:pStyle w:val="ListParagraph"/>
        <w:tabs>
          <w:tab w:val="clear" w:pos="284"/>
          <w:tab w:val="left" w:pos="709"/>
        </w:tabs>
        <w:ind w:left="709" w:right="-1" w:hanging="11"/>
        <w:jc w:val="both"/>
        <w:rPr>
          <w:rFonts w:asciiTheme="minorHAnsi" w:eastAsia="Verdana" w:hAnsiTheme="minorHAnsi" w:cstheme="minorHAnsi"/>
          <w:szCs w:val="22"/>
        </w:rPr>
      </w:pPr>
    </w:p>
    <w:p w14:paraId="017A9644" w14:textId="175B7DF6" w:rsidR="007C2DF9" w:rsidRPr="0095408C" w:rsidRDefault="001C3505" w:rsidP="007574EF">
      <w:pPr>
        <w:pStyle w:val="ListParagraph"/>
        <w:numPr>
          <w:ilvl w:val="0"/>
          <w:numId w:val="32"/>
        </w:numPr>
        <w:tabs>
          <w:tab w:val="left" w:pos="709"/>
        </w:tabs>
        <w:ind w:left="0" w:right="-1" w:firstLine="0"/>
        <w:jc w:val="both"/>
        <w:rPr>
          <w:rFonts w:asciiTheme="minorHAnsi" w:eastAsia="Verdana" w:hAnsiTheme="minorHAnsi" w:cstheme="minorHAnsi"/>
          <w:szCs w:val="22"/>
        </w:rPr>
      </w:pPr>
      <w:r w:rsidRPr="001C3505">
        <w:rPr>
          <w:rFonts w:asciiTheme="minorHAnsi" w:eastAsia="Verdana" w:hAnsiTheme="minorHAnsi" w:cstheme="minorHAnsi"/>
          <w:szCs w:val="22"/>
        </w:rPr>
        <w:t>Without prejudice to Article 38(2) of Regulation (EU) 2018/848, when carrying out an official investigation referred to in Article 29(1)(a) of that Regulation, the competent authorities or, where appropriate, control bodies or control authorities shall determine at least the following</w:t>
      </w:r>
      <w:r w:rsidR="007C2DF9" w:rsidRPr="0095408C">
        <w:rPr>
          <w:rFonts w:asciiTheme="minorHAnsi" w:eastAsia="Verdana" w:hAnsiTheme="minorHAnsi" w:cstheme="minorHAnsi"/>
          <w:szCs w:val="22"/>
        </w:rPr>
        <w:t>:</w:t>
      </w:r>
    </w:p>
    <w:p w14:paraId="15C80A59" w14:textId="2C6DAFDC" w:rsidR="007C2DF9" w:rsidRPr="0095408C" w:rsidRDefault="001C3505" w:rsidP="007574EF">
      <w:pPr>
        <w:pStyle w:val="ListParagraph"/>
        <w:numPr>
          <w:ilvl w:val="1"/>
          <w:numId w:val="33"/>
        </w:numPr>
        <w:tabs>
          <w:tab w:val="left" w:pos="709"/>
        </w:tabs>
        <w:ind w:left="0" w:right="-1" w:firstLine="0"/>
        <w:jc w:val="both"/>
        <w:rPr>
          <w:rFonts w:asciiTheme="minorHAnsi" w:eastAsia="Verdana" w:hAnsiTheme="minorHAnsi" w:cstheme="minorHAnsi"/>
          <w:szCs w:val="22"/>
        </w:rPr>
      </w:pPr>
      <w:r w:rsidRPr="001C3505">
        <w:rPr>
          <w:rFonts w:asciiTheme="minorHAnsi" w:eastAsia="Verdana" w:hAnsiTheme="minorHAnsi" w:cstheme="minorHAnsi"/>
          <w:szCs w:val="22"/>
        </w:rPr>
        <w:t>the name, lot identification, ownership and physical location of the organic or in-conversion products concerned</w:t>
      </w:r>
      <w:r>
        <w:rPr>
          <w:rFonts w:asciiTheme="minorHAnsi" w:eastAsia="Verdana" w:hAnsiTheme="minorHAnsi" w:cstheme="minorHAnsi"/>
          <w:szCs w:val="22"/>
        </w:rPr>
        <w:t>;</w:t>
      </w:r>
    </w:p>
    <w:p w14:paraId="3641BF97" w14:textId="22B53494" w:rsidR="007C2DF9" w:rsidRPr="0095408C" w:rsidRDefault="001C3505" w:rsidP="007574EF">
      <w:pPr>
        <w:pStyle w:val="ListParagraph"/>
        <w:numPr>
          <w:ilvl w:val="1"/>
          <w:numId w:val="33"/>
        </w:numPr>
        <w:tabs>
          <w:tab w:val="left" w:pos="709"/>
        </w:tabs>
        <w:ind w:left="0" w:right="-1" w:firstLine="0"/>
        <w:jc w:val="both"/>
        <w:rPr>
          <w:rFonts w:asciiTheme="minorHAnsi" w:eastAsia="Verdana" w:hAnsiTheme="minorHAnsi" w:cstheme="minorHAnsi"/>
          <w:szCs w:val="22"/>
        </w:rPr>
      </w:pPr>
      <w:r w:rsidRPr="001C3505">
        <w:rPr>
          <w:rFonts w:asciiTheme="minorHAnsi" w:eastAsia="Verdana" w:hAnsiTheme="minorHAnsi" w:cstheme="minorHAnsi"/>
          <w:szCs w:val="22"/>
        </w:rPr>
        <w:t>whether the products concerned are still placed on the market as organic or in-conversion products or used in organic production</w:t>
      </w:r>
      <w:r>
        <w:rPr>
          <w:rFonts w:asciiTheme="minorHAnsi" w:eastAsia="Verdana" w:hAnsiTheme="minorHAnsi" w:cstheme="minorHAnsi"/>
          <w:szCs w:val="22"/>
        </w:rPr>
        <w:t>;</w:t>
      </w:r>
    </w:p>
    <w:p w14:paraId="135FD3BB" w14:textId="5AF9C44A" w:rsidR="007C2DF9" w:rsidRPr="0095408C" w:rsidRDefault="001C3505" w:rsidP="007574EF">
      <w:pPr>
        <w:pStyle w:val="ListParagraph"/>
        <w:numPr>
          <w:ilvl w:val="1"/>
          <w:numId w:val="33"/>
        </w:numPr>
        <w:tabs>
          <w:tab w:val="left" w:pos="709"/>
        </w:tabs>
        <w:ind w:left="0" w:right="-1" w:firstLine="0"/>
        <w:jc w:val="both"/>
        <w:rPr>
          <w:rFonts w:asciiTheme="minorHAnsi" w:eastAsia="Verdana" w:hAnsiTheme="minorHAnsi" w:cstheme="minorHAnsi"/>
          <w:szCs w:val="22"/>
        </w:rPr>
      </w:pPr>
      <w:r w:rsidRPr="001C3505">
        <w:rPr>
          <w:rFonts w:asciiTheme="minorHAnsi" w:eastAsia="Verdana" w:hAnsiTheme="minorHAnsi" w:cstheme="minorHAnsi"/>
          <w:szCs w:val="22"/>
        </w:rPr>
        <w:t>the type, name, quantity and other relevant information of the present non-authorised products or substances;</w:t>
      </w:r>
    </w:p>
    <w:p w14:paraId="5E4A7889" w14:textId="027E8A49" w:rsidR="007C2DF9" w:rsidRPr="0095408C" w:rsidRDefault="001C3505" w:rsidP="001C3505">
      <w:pPr>
        <w:pStyle w:val="ListParagraph"/>
        <w:numPr>
          <w:ilvl w:val="1"/>
          <w:numId w:val="33"/>
        </w:numPr>
        <w:tabs>
          <w:tab w:val="left" w:pos="709"/>
        </w:tabs>
        <w:ind w:right="-1" w:hanging="2509"/>
        <w:jc w:val="both"/>
        <w:rPr>
          <w:rFonts w:asciiTheme="minorHAnsi" w:eastAsia="Verdana" w:hAnsiTheme="minorHAnsi" w:cstheme="minorHAnsi"/>
          <w:szCs w:val="22"/>
        </w:rPr>
      </w:pPr>
      <w:r w:rsidRPr="001C3505">
        <w:rPr>
          <w:rFonts w:asciiTheme="minorHAnsi" w:eastAsia="Verdana" w:hAnsiTheme="minorHAnsi" w:cstheme="minorHAnsi"/>
          <w:szCs w:val="22"/>
        </w:rPr>
        <w:t>Information from other control bodies in the supply chain and from these organizations</w:t>
      </w:r>
      <w:r>
        <w:rPr>
          <w:rFonts w:asciiTheme="minorHAnsi" w:eastAsia="Verdana" w:hAnsiTheme="minorHAnsi" w:cstheme="minorHAnsi"/>
          <w:szCs w:val="22"/>
        </w:rPr>
        <w:t>;</w:t>
      </w:r>
    </w:p>
    <w:p w14:paraId="69FF042C" w14:textId="51FDCC29" w:rsidR="007C2DF9" w:rsidRPr="0095408C" w:rsidRDefault="001C3505" w:rsidP="001C3505">
      <w:pPr>
        <w:pStyle w:val="ListParagraph"/>
        <w:numPr>
          <w:ilvl w:val="1"/>
          <w:numId w:val="33"/>
        </w:numPr>
        <w:tabs>
          <w:tab w:val="left" w:pos="709"/>
        </w:tabs>
        <w:ind w:left="0" w:right="-1" w:firstLine="0"/>
        <w:jc w:val="both"/>
        <w:rPr>
          <w:rFonts w:asciiTheme="minorHAnsi" w:eastAsia="Verdana" w:hAnsiTheme="minorHAnsi" w:cstheme="minorHAnsi"/>
          <w:szCs w:val="22"/>
        </w:rPr>
      </w:pPr>
      <w:r w:rsidRPr="001C3505">
        <w:rPr>
          <w:rFonts w:asciiTheme="minorHAnsi" w:eastAsia="Verdana" w:hAnsiTheme="minorHAnsi" w:cstheme="minorHAnsi"/>
          <w:szCs w:val="22"/>
        </w:rPr>
        <w:t>at which stage of production, preparation, storing or distribution and where exactly the presence of non-authorised products or substances has been detected, in particular for plant production, whether the sample was taken pre-harvest or post-harvest;</w:t>
      </w:r>
    </w:p>
    <w:p w14:paraId="774FF51B" w14:textId="247240FD" w:rsidR="007C2DF9" w:rsidRPr="0095408C" w:rsidRDefault="001C3505" w:rsidP="001C3505">
      <w:pPr>
        <w:pStyle w:val="ListParagraph"/>
        <w:numPr>
          <w:ilvl w:val="1"/>
          <w:numId w:val="33"/>
        </w:numPr>
        <w:tabs>
          <w:tab w:val="left" w:pos="709"/>
        </w:tabs>
        <w:ind w:right="-1" w:hanging="2509"/>
        <w:jc w:val="both"/>
        <w:rPr>
          <w:rFonts w:asciiTheme="minorHAnsi" w:eastAsia="Verdana" w:hAnsiTheme="minorHAnsi" w:cstheme="minorHAnsi"/>
          <w:szCs w:val="22"/>
        </w:rPr>
      </w:pPr>
      <w:r w:rsidRPr="001C3505">
        <w:rPr>
          <w:rFonts w:asciiTheme="minorHAnsi" w:eastAsia="Verdana" w:hAnsiTheme="minorHAnsi" w:cstheme="minorHAnsi"/>
          <w:szCs w:val="22"/>
        </w:rPr>
        <w:t>whether other operators in the supply chain are affected</w:t>
      </w:r>
      <w:r>
        <w:rPr>
          <w:rFonts w:asciiTheme="minorHAnsi" w:eastAsia="Verdana" w:hAnsiTheme="minorHAnsi" w:cstheme="minorHAnsi"/>
          <w:szCs w:val="22"/>
        </w:rPr>
        <w:t>;</w:t>
      </w:r>
    </w:p>
    <w:p w14:paraId="52D0CDE4" w14:textId="79A80278" w:rsidR="007C2DF9" w:rsidRPr="0095408C" w:rsidRDefault="001C3505" w:rsidP="001C3505">
      <w:pPr>
        <w:pStyle w:val="ListParagraph"/>
        <w:numPr>
          <w:ilvl w:val="1"/>
          <w:numId w:val="33"/>
        </w:numPr>
        <w:tabs>
          <w:tab w:val="left" w:pos="709"/>
        </w:tabs>
        <w:ind w:right="-1" w:hanging="2509"/>
        <w:jc w:val="both"/>
        <w:rPr>
          <w:rFonts w:asciiTheme="minorHAnsi" w:eastAsia="Verdana" w:hAnsiTheme="minorHAnsi" w:cstheme="minorHAnsi"/>
          <w:szCs w:val="22"/>
        </w:rPr>
      </w:pPr>
      <w:r w:rsidRPr="001C3505">
        <w:rPr>
          <w:rFonts w:asciiTheme="minorHAnsi" w:eastAsia="Verdana" w:hAnsiTheme="minorHAnsi" w:cstheme="minorHAnsi"/>
          <w:szCs w:val="22"/>
        </w:rPr>
        <w:t>the results of previous official investigations on the organic or in-conversion products and operators concerned</w:t>
      </w:r>
      <w:r w:rsidR="007C2DF9" w:rsidRPr="0095408C">
        <w:rPr>
          <w:rFonts w:asciiTheme="minorHAnsi" w:eastAsia="Verdana" w:hAnsiTheme="minorHAnsi" w:cstheme="minorHAnsi"/>
          <w:szCs w:val="22"/>
        </w:rPr>
        <w:t>.</w:t>
      </w:r>
    </w:p>
    <w:p w14:paraId="6DF166AF" w14:textId="1FCED263" w:rsidR="007C2DF9" w:rsidRPr="0095408C" w:rsidRDefault="007C2DF9" w:rsidP="007574EF">
      <w:pPr>
        <w:pStyle w:val="ListParagraph"/>
        <w:tabs>
          <w:tab w:val="left" w:pos="709"/>
        </w:tabs>
        <w:ind w:left="0" w:right="-1"/>
        <w:jc w:val="both"/>
        <w:rPr>
          <w:rFonts w:asciiTheme="minorHAnsi" w:eastAsia="Verdana" w:hAnsiTheme="minorHAnsi" w:cstheme="minorHAnsi"/>
          <w:szCs w:val="22"/>
        </w:rPr>
      </w:pPr>
    </w:p>
    <w:p w14:paraId="5C69DBE9" w14:textId="255D6FAB" w:rsidR="007C2DF9" w:rsidRPr="0095408C" w:rsidRDefault="005A5CC4" w:rsidP="007574EF">
      <w:pPr>
        <w:pStyle w:val="ListParagraph"/>
        <w:numPr>
          <w:ilvl w:val="0"/>
          <w:numId w:val="32"/>
        </w:numPr>
        <w:tabs>
          <w:tab w:val="left" w:pos="709"/>
        </w:tabs>
        <w:ind w:right="-1" w:hanging="1069"/>
        <w:jc w:val="both"/>
        <w:rPr>
          <w:rFonts w:asciiTheme="minorHAnsi" w:eastAsia="Verdana" w:hAnsiTheme="minorHAnsi" w:cstheme="minorHAnsi"/>
          <w:szCs w:val="22"/>
        </w:rPr>
      </w:pPr>
      <w:r w:rsidRPr="005A5CC4">
        <w:rPr>
          <w:rFonts w:asciiTheme="minorHAnsi" w:eastAsia="Verdana" w:hAnsiTheme="minorHAnsi" w:cstheme="minorHAnsi"/>
          <w:szCs w:val="22"/>
        </w:rPr>
        <w:t>The official investigation shall be pursued by using appropriate methods and techniques</w:t>
      </w:r>
      <w:r w:rsidR="004B15D3" w:rsidRPr="0095408C">
        <w:rPr>
          <w:rFonts w:asciiTheme="minorHAnsi" w:eastAsia="Verdana" w:hAnsiTheme="minorHAnsi" w:cstheme="minorHAnsi"/>
          <w:szCs w:val="22"/>
        </w:rPr>
        <w:t>.</w:t>
      </w:r>
    </w:p>
    <w:p w14:paraId="4805F10D" w14:textId="77777777" w:rsidR="004B15D3" w:rsidRPr="0095408C" w:rsidRDefault="004B15D3" w:rsidP="00307C6B">
      <w:pPr>
        <w:pStyle w:val="ListParagraph"/>
        <w:tabs>
          <w:tab w:val="clear" w:pos="284"/>
          <w:tab w:val="left" w:pos="709"/>
        </w:tabs>
        <w:ind w:left="1069" w:right="-1" w:hanging="11"/>
        <w:jc w:val="both"/>
        <w:rPr>
          <w:rFonts w:asciiTheme="minorHAnsi" w:eastAsia="Verdana" w:hAnsiTheme="minorHAnsi" w:cstheme="minorHAnsi"/>
          <w:szCs w:val="22"/>
        </w:rPr>
      </w:pPr>
    </w:p>
    <w:p w14:paraId="1779D90C" w14:textId="2F9EBDA2" w:rsidR="004B15D3" w:rsidRPr="0095408C" w:rsidRDefault="005A5CC4" w:rsidP="007574EF">
      <w:pPr>
        <w:pStyle w:val="ListParagraph"/>
        <w:numPr>
          <w:ilvl w:val="0"/>
          <w:numId w:val="32"/>
        </w:numPr>
        <w:tabs>
          <w:tab w:val="left" w:pos="709"/>
        </w:tabs>
        <w:ind w:left="0" w:right="-1" w:firstLine="0"/>
        <w:jc w:val="both"/>
        <w:rPr>
          <w:rFonts w:asciiTheme="minorHAnsi" w:eastAsia="Verdana" w:hAnsiTheme="minorHAnsi" w:cstheme="minorHAnsi"/>
          <w:szCs w:val="22"/>
        </w:rPr>
      </w:pPr>
      <w:r w:rsidRPr="005A5CC4">
        <w:rPr>
          <w:rFonts w:asciiTheme="minorHAnsi" w:eastAsia="Verdana" w:hAnsiTheme="minorHAnsi" w:cstheme="minorHAnsi"/>
          <w:szCs w:val="22"/>
        </w:rPr>
        <w:t>The official investigation shall at least conclude on</w:t>
      </w:r>
      <w:r w:rsidR="004B15D3" w:rsidRPr="0095408C">
        <w:rPr>
          <w:rFonts w:asciiTheme="minorHAnsi" w:eastAsia="Verdana" w:hAnsiTheme="minorHAnsi" w:cstheme="minorHAnsi"/>
          <w:szCs w:val="22"/>
        </w:rPr>
        <w:t xml:space="preserve">: </w:t>
      </w:r>
    </w:p>
    <w:p w14:paraId="38886E9C" w14:textId="6B61E04E" w:rsidR="004B15D3" w:rsidRPr="0095408C" w:rsidRDefault="004B15D3" w:rsidP="007574EF">
      <w:pPr>
        <w:pStyle w:val="ListParagraph"/>
        <w:tabs>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(a) </w:t>
      </w:r>
      <w:r w:rsidR="005A5CC4" w:rsidRPr="005A5CC4">
        <w:rPr>
          <w:rFonts w:asciiTheme="minorHAnsi" w:eastAsia="Verdana" w:hAnsiTheme="minorHAnsi" w:cstheme="minorHAnsi"/>
          <w:szCs w:val="22"/>
        </w:rPr>
        <w:t>the integrity of organic and in-conversion products</w:t>
      </w:r>
      <w:r w:rsidRPr="0095408C">
        <w:rPr>
          <w:rFonts w:asciiTheme="minorHAnsi" w:eastAsia="Verdana" w:hAnsiTheme="minorHAnsi" w:cstheme="minorHAnsi"/>
          <w:szCs w:val="22"/>
        </w:rPr>
        <w:t xml:space="preserve">; </w:t>
      </w:r>
    </w:p>
    <w:p w14:paraId="65083AED" w14:textId="0AD898DE" w:rsidR="004B15D3" w:rsidRPr="0095408C" w:rsidRDefault="004B15D3" w:rsidP="007574EF">
      <w:pPr>
        <w:pStyle w:val="ListParagraph"/>
        <w:tabs>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(b) </w:t>
      </w:r>
      <w:r w:rsidR="005A5CC4" w:rsidRPr="005A5CC4">
        <w:rPr>
          <w:rFonts w:asciiTheme="minorHAnsi" w:eastAsia="Verdana" w:hAnsiTheme="minorHAnsi" w:cstheme="minorHAnsi"/>
          <w:szCs w:val="22"/>
        </w:rPr>
        <w:t>the source and the cause of the presence of non-authorised products or substances</w:t>
      </w:r>
      <w:r w:rsidRPr="0095408C">
        <w:rPr>
          <w:rFonts w:asciiTheme="minorHAnsi" w:eastAsia="Verdana" w:hAnsiTheme="minorHAnsi" w:cstheme="minorHAnsi"/>
          <w:szCs w:val="22"/>
        </w:rPr>
        <w:t xml:space="preserve">; </w:t>
      </w:r>
    </w:p>
    <w:p w14:paraId="07C9714A" w14:textId="563410B9" w:rsidR="004B15D3" w:rsidRPr="0095408C" w:rsidRDefault="004B15D3" w:rsidP="005A5CC4">
      <w:pPr>
        <w:pStyle w:val="ListParagraph"/>
        <w:tabs>
          <w:tab w:val="left" w:pos="709"/>
        </w:tabs>
        <w:ind w:right="-1" w:hanging="720"/>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(c) </w:t>
      </w:r>
      <w:r w:rsidR="005A5CC4" w:rsidRPr="005A5CC4">
        <w:rPr>
          <w:rFonts w:asciiTheme="minorHAnsi" w:eastAsia="Verdana" w:hAnsiTheme="minorHAnsi" w:cstheme="minorHAnsi"/>
          <w:szCs w:val="22"/>
        </w:rPr>
        <w:t>the elements provided in Article 29(2)(a), (b) and (c) of Regulation (EU) 2018/848</w:t>
      </w:r>
      <w:r w:rsidRPr="0095408C">
        <w:rPr>
          <w:rFonts w:asciiTheme="minorHAnsi" w:eastAsia="Verdana" w:hAnsiTheme="minorHAnsi" w:cstheme="minorHAnsi"/>
          <w:szCs w:val="22"/>
        </w:rPr>
        <w:t>.</w:t>
      </w:r>
    </w:p>
    <w:p w14:paraId="4727647B" w14:textId="77777777" w:rsidR="004B15D3" w:rsidRPr="0095408C" w:rsidRDefault="004B15D3" w:rsidP="007574EF">
      <w:pPr>
        <w:pStyle w:val="ListParagraph"/>
        <w:tabs>
          <w:tab w:val="left" w:pos="709"/>
        </w:tabs>
        <w:ind w:left="0" w:right="-1"/>
        <w:jc w:val="both"/>
        <w:rPr>
          <w:rFonts w:asciiTheme="minorHAnsi" w:eastAsia="Verdana" w:hAnsiTheme="minorHAnsi" w:cstheme="minorHAnsi"/>
          <w:szCs w:val="22"/>
        </w:rPr>
      </w:pPr>
    </w:p>
    <w:p w14:paraId="560BD988" w14:textId="7AB4604F" w:rsidR="004B15D3" w:rsidRPr="0095408C" w:rsidRDefault="00C338E7" w:rsidP="007574EF">
      <w:pPr>
        <w:pStyle w:val="ListParagraph"/>
        <w:numPr>
          <w:ilvl w:val="0"/>
          <w:numId w:val="32"/>
        </w:numPr>
        <w:tabs>
          <w:tab w:val="left" w:pos="709"/>
        </w:tabs>
        <w:ind w:left="0" w:right="-1" w:firstLine="0"/>
        <w:jc w:val="both"/>
        <w:rPr>
          <w:rFonts w:asciiTheme="minorHAnsi" w:eastAsia="Verdana" w:hAnsiTheme="minorHAnsi" w:cstheme="minorHAnsi"/>
          <w:szCs w:val="22"/>
        </w:rPr>
      </w:pPr>
      <w:r w:rsidRPr="00C338E7">
        <w:rPr>
          <w:rFonts w:asciiTheme="minorHAnsi" w:eastAsia="Verdana" w:hAnsiTheme="minorHAnsi" w:cstheme="minorHAnsi"/>
          <w:szCs w:val="22"/>
        </w:rPr>
        <w:t>The competent authorities or, where appropriate, control authorities or control bodies shall draw up a final report for each official investigation. That final report shall contain</w:t>
      </w:r>
      <w:r w:rsidR="004B15D3" w:rsidRPr="0095408C">
        <w:rPr>
          <w:rFonts w:asciiTheme="minorHAnsi" w:eastAsia="Verdana" w:hAnsiTheme="minorHAnsi" w:cstheme="minorHAnsi"/>
          <w:szCs w:val="22"/>
        </w:rPr>
        <w:t xml:space="preserve">: </w:t>
      </w:r>
    </w:p>
    <w:p w14:paraId="1FA51258" w14:textId="079C67B8" w:rsidR="004B15D3" w:rsidRPr="0095408C" w:rsidRDefault="004B15D3" w:rsidP="007574EF">
      <w:pPr>
        <w:pStyle w:val="ListParagraph"/>
        <w:tabs>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(a) </w:t>
      </w:r>
      <w:r w:rsidR="00C338E7" w:rsidRPr="00C338E7">
        <w:rPr>
          <w:rFonts w:asciiTheme="minorHAnsi" w:eastAsia="Verdana" w:hAnsiTheme="minorHAnsi" w:cstheme="minorHAnsi"/>
          <w:szCs w:val="22"/>
        </w:rPr>
        <w:t>the records of the specific elements required pursuant to this Article</w:t>
      </w:r>
      <w:r w:rsidRPr="0095408C">
        <w:rPr>
          <w:rFonts w:asciiTheme="minorHAnsi" w:eastAsia="Verdana" w:hAnsiTheme="minorHAnsi" w:cstheme="minorHAnsi"/>
          <w:szCs w:val="22"/>
        </w:rPr>
        <w:t xml:space="preserve">; </w:t>
      </w:r>
    </w:p>
    <w:p w14:paraId="4C59CBB9" w14:textId="59139670" w:rsidR="004B15D3" w:rsidRPr="0095408C" w:rsidRDefault="004B15D3" w:rsidP="007574EF">
      <w:pPr>
        <w:pStyle w:val="ListParagraph"/>
        <w:tabs>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(b) </w:t>
      </w:r>
      <w:r w:rsidR="00C338E7" w:rsidRPr="00C338E7">
        <w:rPr>
          <w:rFonts w:asciiTheme="minorHAnsi" w:eastAsia="Verdana" w:hAnsiTheme="minorHAnsi" w:cstheme="minorHAnsi"/>
          <w:szCs w:val="22"/>
        </w:rPr>
        <w:t>the records of the information exchanged with the competent authority, other control authorities and control bodies and the Commission related to this official investigation</w:t>
      </w:r>
      <w:r w:rsidRPr="0095408C">
        <w:rPr>
          <w:rFonts w:asciiTheme="minorHAnsi" w:eastAsia="Verdana" w:hAnsiTheme="minorHAnsi" w:cstheme="minorHAnsi"/>
          <w:szCs w:val="22"/>
        </w:rPr>
        <w:t>.</w:t>
      </w:r>
    </w:p>
    <w:p w14:paraId="76D63079" w14:textId="22296289" w:rsidR="005743B1" w:rsidRPr="0095408C" w:rsidRDefault="005743B1" w:rsidP="007574EF">
      <w:pPr>
        <w:tabs>
          <w:tab w:val="clear" w:pos="284"/>
          <w:tab w:val="left" w:pos="709"/>
        </w:tabs>
        <w:ind w:right="-1"/>
        <w:jc w:val="both"/>
        <w:rPr>
          <w:rFonts w:asciiTheme="minorHAnsi" w:eastAsia="Verdana" w:hAnsiTheme="minorHAnsi" w:cstheme="minorHAnsi"/>
          <w:b/>
          <w:szCs w:val="22"/>
        </w:rPr>
      </w:pPr>
    </w:p>
    <w:p w14:paraId="46DC3F86" w14:textId="71691CE1" w:rsidR="00D30FA3" w:rsidRPr="0095408C" w:rsidRDefault="001B6481" w:rsidP="007574EF">
      <w:pPr>
        <w:pStyle w:val="ListParagraph"/>
        <w:tabs>
          <w:tab w:val="clear" w:pos="284"/>
          <w:tab w:val="left" w:pos="567"/>
        </w:tabs>
        <w:ind w:left="0" w:right="-1"/>
        <w:jc w:val="both"/>
        <w:rPr>
          <w:rFonts w:asciiTheme="minorHAnsi" w:eastAsia="Verdana" w:hAnsiTheme="minorHAnsi" w:cstheme="minorHAnsi"/>
          <w:b/>
          <w:szCs w:val="22"/>
        </w:rPr>
      </w:pPr>
      <w:r>
        <w:rPr>
          <w:rFonts w:asciiTheme="minorHAnsi" w:eastAsia="Verdana" w:hAnsiTheme="minorHAnsi" w:cstheme="minorHAnsi"/>
          <w:b/>
          <w:szCs w:val="22"/>
        </w:rPr>
        <w:lastRenderedPageBreak/>
        <w:t>Article</w:t>
      </w:r>
      <w:r w:rsidR="00D30FA3" w:rsidRPr="0095408C">
        <w:rPr>
          <w:rFonts w:asciiTheme="minorHAnsi" w:eastAsia="Verdana" w:hAnsiTheme="minorHAnsi" w:cstheme="minorHAnsi"/>
          <w:b/>
          <w:szCs w:val="22"/>
        </w:rPr>
        <w:t xml:space="preserve"> 4 </w:t>
      </w:r>
      <w:r w:rsidR="009F13F2" w:rsidRPr="009F13F2">
        <w:rPr>
          <w:rFonts w:asciiTheme="minorHAnsi" w:eastAsia="Verdana" w:hAnsiTheme="minorHAnsi" w:cstheme="minorHAnsi"/>
          <w:b/>
          <w:bCs/>
          <w:szCs w:val="22"/>
        </w:rPr>
        <w:t>Composition and dimension of a group of operators</w:t>
      </w:r>
    </w:p>
    <w:p w14:paraId="708A1426" w14:textId="77777777" w:rsidR="00D30FA3" w:rsidRPr="0095408C" w:rsidRDefault="00D30FA3" w:rsidP="009149C3">
      <w:pPr>
        <w:pStyle w:val="ListParagraph"/>
        <w:tabs>
          <w:tab w:val="clear" w:pos="284"/>
          <w:tab w:val="left" w:pos="567"/>
        </w:tabs>
        <w:ind w:left="284" w:right="-1"/>
        <w:jc w:val="both"/>
        <w:rPr>
          <w:rFonts w:asciiTheme="minorHAnsi" w:eastAsia="Verdana" w:hAnsiTheme="minorHAnsi" w:cstheme="minorHAnsi"/>
          <w:b/>
          <w:szCs w:val="22"/>
        </w:rPr>
      </w:pPr>
    </w:p>
    <w:p w14:paraId="49A74172" w14:textId="100F8C2F" w:rsidR="00D30FA3" w:rsidRPr="0095408C" w:rsidRDefault="009F13F2" w:rsidP="007574EF">
      <w:pPr>
        <w:pStyle w:val="ListParagraph"/>
        <w:tabs>
          <w:tab w:val="clear" w:pos="284"/>
          <w:tab w:val="left" w:pos="567"/>
        </w:tabs>
        <w:ind w:left="0" w:right="-1"/>
        <w:jc w:val="both"/>
        <w:rPr>
          <w:rFonts w:asciiTheme="minorHAnsi" w:eastAsia="Verdana" w:hAnsiTheme="minorHAnsi" w:cstheme="minorHAnsi"/>
          <w:color w:val="000000"/>
          <w:szCs w:val="22"/>
        </w:rPr>
      </w:pPr>
      <w:r w:rsidRPr="009F13F2">
        <w:rPr>
          <w:rFonts w:asciiTheme="minorHAnsi" w:eastAsia="Verdana" w:hAnsiTheme="minorHAnsi" w:cstheme="minorHAnsi"/>
          <w:color w:val="000000"/>
          <w:szCs w:val="22"/>
        </w:rPr>
        <w:t>A member of a group of operators shall register to only one group of operators for a given product, also where the operator is engaged in different activities related to that product</w:t>
      </w:r>
      <w:r w:rsidR="00D30FA3" w:rsidRPr="0095408C">
        <w:rPr>
          <w:rFonts w:asciiTheme="minorHAnsi" w:eastAsia="Verdana" w:hAnsiTheme="minorHAnsi" w:cstheme="minorHAnsi"/>
          <w:color w:val="000000"/>
          <w:szCs w:val="22"/>
        </w:rPr>
        <w:t>.</w:t>
      </w:r>
    </w:p>
    <w:p w14:paraId="30869B77" w14:textId="4BD4A756" w:rsidR="00D30FA3" w:rsidRPr="0095408C" w:rsidRDefault="009F13F2" w:rsidP="007574EF">
      <w:pPr>
        <w:pStyle w:val="ListParagraph"/>
        <w:tabs>
          <w:tab w:val="clear" w:pos="284"/>
          <w:tab w:val="left" w:pos="567"/>
        </w:tabs>
        <w:ind w:left="0" w:right="-1"/>
        <w:jc w:val="both"/>
        <w:rPr>
          <w:rFonts w:asciiTheme="minorHAnsi" w:eastAsia="Verdana" w:hAnsiTheme="minorHAnsi" w:cstheme="minorHAnsi"/>
          <w:color w:val="000000"/>
          <w:szCs w:val="22"/>
        </w:rPr>
      </w:pPr>
      <w:r w:rsidRPr="009F13F2">
        <w:rPr>
          <w:rFonts w:asciiTheme="minorHAnsi" w:eastAsia="Verdana" w:hAnsiTheme="minorHAnsi" w:cstheme="minorHAnsi"/>
          <w:color w:val="000000"/>
          <w:szCs w:val="22"/>
        </w:rPr>
        <w:t>The maximum size of a group of operators shall be 2 000 members</w:t>
      </w:r>
      <w:r w:rsidR="00D30FA3" w:rsidRPr="0095408C">
        <w:rPr>
          <w:rFonts w:asciiTheme="minorHAnsi" w:eastAsia="Verdana" w:hAnsiTheme="minorHAnsi" w:cstheme="minorHAnsi"/>
          <w:color w:val="000000"/>
          <w:szCs w:val="22"/>
        </w:rPr>
        <w:t>.</w:t>
      </w:r>
    </w:p>
    <w:p w14:paraId="348CA5E7" w14:textId="13F12239" w:rsidR="00D30FA3" w:rsidRPr="0095408C" w:rsidRDefault="009F13F2" w:rsidP="007574EF">
      <w:pPr>
        <w:pStyle w:val="ListParagraph"/>
        <w:tabs>
          <w:tab w:val="clear" w:pos="284"/>
          <w:tab w:val="left" w:pos="567"/>
        </w:tabs>
        <w:ind w:left="0" w:right="-1"/>
        <w:jc w:val="both"/>
        <w:rPr>
          <w:rFonts w:asciiTheme="minorHAnsi" w:eastAsia="Verdana" w:hAnsiTheme="minorHAnsi" w:cstheme="minorHAnsi"/>
          <w:color w:val="000000"/>
          <w:szCs w:val="22"/>
        </w:rPr>
      </w:pPr>
      <w:r w:rsidRPr="009F13F2">
        <w:rPr>
          <w:rFonts w:asciiTheme="minorHAnsi" w:eastAsia="Verdana" w:hAnsiTheme="minorHAnsi" w:cstheme="minorHAnsi"/>
          <w:color w:val="000000"/>
          <w:szCs w:val="22"/>
        </w:rPr>
        <w:t>Groups of operators in third countries complying with Regulations (EC) No 834/2007, (EC) No 889/2008 and (EC) No 1235/2008 before the date of entry into application of the Regulation (EU) 2021/279 and for which important administrative, legal and structural changes are necessary with regard to the maximum size of the group of operators laid down in the second paragraph, complies with that provision from 1 January 2025 at the latest</w:t>
      </w:r>
      <w:r w:rsidR="00D30FA3" w:rsidRPr="0095408C">
        <w:rPr>
          <w:rFonts w:asciiTheme="minorHAnsi" w:eastAsia="Verdana" w:hAnsiTheme="minorHAnsi" w:cstheme="minorHAnsi"/>
          <w:color w:val="000000"/>
          <w:szCs w:val="22"/>
        </w:rPr>
        <w:t>.</w:t>
      </w:r>
    </w:p>
    <w:p w14:paraId="60199B6C" w14:textId="1858E848" w:rsidR="00D30FA3" w:rsidRPr="0095408C" w:rsidRDefault="00D30FA3" w:rsidP="00307C6B">
      <w:pPr>
        <w:pStyle w:val="ListParagraph"/>
        <w:tabs>
          <w:tab w:val="clear" w:pos="284"/>
          <w:tab w:val="left" w:pos="709"/>
        </w:tabs>
        <w:ind w:left="709" w:right="-1" w:hanging="11"/>
        <w:jc w:val="both"/>
        <w:rPr>
          <w:rFonts w:asciiTheme="minorHAnsi" w:eastAsia="Verdana" w:hAnsiTheme="minorHAnsi" w:cstheme="minorHAnsi"/>
          <w:color w:val="000000"/>
          <w:szCs w:val="22"/>
        </w:rPr>
      </w:pPr>
    </w:p>
    <w:p w14:paraId="25D3D166" w14:textId="274ADF35" w:rsidR="00D30FA3" w:rsidRPr="0095408C" w:rsidRDefault="001B6481" w:rsidP="007574EF">
      <w:pPr>
        <w:pStyle w:val="ListParagraph"/>
        <w:tabs>
          <w:tab w:val="clear" w:pos="284"/>
          <w:tab w:val="left" w:pos="709"/>
        </w:tabs>
        <w:ind w:left="709" w:right="-1" w:hanging="709"/>
        <w:jc w:val="both"/>
        <w:rPr>
          <w:rFonts w:asciiTheme="minorHAnsi" w:eastAsia="Verdana" w:hAnsiTheme="minorHAnsi" w:cstheme="minorHAnsi"/>
          <w:b/>
          <w:color w:val="000000"/>
          <w:szCs w:val="22"/>
        </w:rPr>
      </w:pPr>
      <w:r>
        <w:rPr>
          <w:rFonts w:asciiTheme="minorHAnsi" w:eastAsia="Verdana" w:hAnsiTheme="minorHAnsi" w:cstheme="minorHAnsi"/>
          <w:b/>
          <w:color w:val="000000"/>
          <w:szCs w:val="22"/>
        </w:rPr>
        <w:t>Article</w:t>
      </w:r>
      <w:r w:rsidR="00D30FA3" w:rsidRPr="0095408C">
        <w:rPr>
          <w:rFonts w:asciiTheme="minorHAnsi" w:eastAsia="Verdana" w:hAnsiTheme="minorHAnsi" w:cstheme="minorHAnsi"/>
          <w:b/>
          <w:color w:val="000000"/>
          <w:szCs w:val="22"/>
        </w:rPr>
        <w:t xml:space="preserve"> 5 </w:t>
      </w:r>
      <w:r w:rsidR="009149C3" w:rsidRPr="009149C3">
        <w:rPr>
          <w:rFonts w:asciiTheme="minorHAnsi" w:eastAsia="Verdana" w:hAnsiTheme="minorHAnsi" w:cstheme="minorHAnsi"/>
          <w:b/>
          <w:bCs/>
          <w:color w:val="000000"/>
          <w:szCs w:val="22"/>
        </w:rPr>
        <w:t>Documents and records of a group of operators</w:t>
      </w:r>
    </w:p>
    <w:p w14:paraId="44B4D57C" w14:textId="5727FF5D" w:rsidR="00D30FA3" w:rsidRPr="0095408C" w:rsidRDefault="00D30FA3" w:rsidP="00307C6B">
      <w:pPr>
        <w:pStyle w:val="ListParagraph"/>
        <w:tabs>
          <w:tab w:val="clear" w:pos="284"/>
          <w:tab w:val="left" w:pos="709"/>
        </w:tabs>
        <w:ind w:left="709" w:right="-1" w:hanging="11"/>
        <w:jc w:val="both"/>
        <w:rPr>
          <w:rFonts w:asciiTheme="minorHAnsi" w:eastAsia="Verdana" w:hAnsiTheme="minorHAnsi" w:cstheme="minorHAnsi"/>
          <w:b/>
          <w:color w:val="000000"/>
          <w:szCs w:val="22"/>
        </w:rPr>
      </w:pPr>
    </w:p>
    <w:p w14:paraId="7804ADAE" w14:textId="1867631E" w:rsidR="00D30FA3" w:rsidRPr="0095408C" w:rsidRDefault="009149C3" w:rsidP="009149C3">
      <w:pPr>
        <w:pStyle w:val="ListParagraph"/>
        <w:tabs>
          <w:tab w:val="left" w:pos="0"/>
        </w:tabs>
        <w:ind w:left="0" w:right="-1"/>
        <w:jc w:val="both"/>
        <w:rPr>
          <w:rFonts w:asciiTheme="minorHAnsi" w:eastAsia="Verdana" w:hAnsiTheme="minorHAnsi" w:cstheme="minorHAnsi"/>
          <w:color w:val="000000"/>
          <w:szCs w:val="22"/>
        </w:rPr>
      </w:pPr>
      <w:r w:rsidRPr="009149C3">
        <w:rPr>
          <w:rFonts w:asciiTheme="minorHAnsi" w:eastAsia="Verdana" w:hAnsiTheme="minorHAnsi" w:cstheme="minorHAnsi"/>
          <w:color w:val="000000"/>
          <w:szCs w:val="22"/>
        </w:rPr>
        <w:t>The group of operators shall keep the following documents and records for the purposes of the system for internal controls (ICS)</w:t>
      </w:r>
      <w:r w:rsidR="00D30FA3" w:rsidRPr="0095408C">
        <w:rPr>
          <w:rFonts w:asciiTheme="minorHAnsi" w:eastAsia="Verdana" w:hAnsiTheme="minorHAnsi" w:cstheme="minorHAnsi"/>
          <w:color w:val="000000"/>
          <w:szCs w:val="22"/>
        </w:rPr>
        <w:t xml:space="preserve">: </w:t>
      </w:r>
    </w:p>
    <w:p w14:paraId="6687E7D7" w14:textId="07483229" w:rsidR="00D30FA3" w:rsidRPr="0095408C" w:rsidRDefault="009149C3" w:rsidP="00D018B7">
      <w:pPr>
        <w:pStyle w:val="ListParagraph"/>
        <w:numPr>
          <w:ilvl w:val="1"/>
          <w:numId w:val="30"/>
        </w:numPr>
        <w:tabs>
          <w:tab w:val="left" w:pos="0"/>
        </w:tabs>
        <w:ind w:left="0" w:right="-1" w:firstLine="0"/>
        <w:jc w:val="both"/>
        <w:rPr>
          <w:rFonts w:asciiTheme="minorHAnsi" w:eastAsia="Verdana" w:hAnsiTheme="minorHAnsi" w:cstheme="minorHAnsi"/>
          <w:color w:val="000000"/>
          <w:szCs w:val="22"/>
        </w:rPr>
      </w:pPr>
      <w:r w:rsidRPr="009149C3">
        <w:rPr>
          <w:rFonts w:asciiTheme="minorHAnsi" w:eastAsia="Verdana" w:hAnsiTheme="minorHAnsi" w:cstheme="minorHAnsi"/>
          <w:color w:val="000000"/>
          <w:szCs w:val="22"/>
        </w:rPr>
        <w:t>the list of members of the group of operators based on their registration of each member and consisting of the following elements for each member of the group of operators</w:t>
      </w:r>
      <w:r w:rsidR="00D30FA3" w:rsidRPr="0095408C">
        <w:rPr>
          <w:rFonts w:asciiTheme="minorHAnsi" w:eastAsia="Verdana" w:hAnsiTheme="minorHAnsi" w:cstheme="minorHAnsi"/>
          <w:color w:val="000000"/>
          <w:szCs w:val="22"/>
        </w:rPr>
        <w:t xml:space="preserve">: </w:t>
      </w:r>
    </w:p>
    <w:p w14:paraId="06D61839" w14:textId="32C0AEED" w:rsidR="00D30FA3" w:rsidRPr="009149C3" w:rsidRDefault="00D30FA3" w:rsidP="009149C3">
      <w:pPr>
        <w:pStyle w:val="ListParagraph"/>
        <w:tabs>
          <w:tab w:val="left" w:pos="0"/>
        </w:tabs>
        <w:ind w:left="426" w:right="-1" w:hanging="426"/>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 </w:t>
      </w:r>
      <w:r w:rsidR="009149C3" w:rsidRPr="009149C3">
        <w:rPr>
          <w:rFonts w:asciiTheme="minorHAnsi" w:eastAsia="Verdana" w:hAnsiTheme="minorHAnsi" w:cstheme="minorHAnsi"/>
          <w:color w:val="000000"/>
          <w:szCs w:val="22"/>
        </w:rPr>
        <w:tab/>
        <w:t>name and identification (code number)</w:t>
      </w:r>
      <w:r w:rsidRPr="009149C3">
        <w:rPr>
          <w:rFonts w:asciiTheme="minorHAnsi" w:eastAsia="Verdana" w:hAnsiTheme="minorHAnsi" w:cstheme="minorHAnsi"/>
          <w:color w:val="000000"/>
          <w:szCs w:val="22"/>
        </w:rPr>
        <w:t xml:space="preserve">; </w:t>
      </w:r>
    </w:p>
    <w:p w14:paraId="5E6BF282" w14:textId="529497C8" w:rsidR="00D30FA3" w:rsidRPr="0095408C" w:rsidRDefault="00D30FA3" w:rsidP="007574EF">
      <w:pPr>
        <w:pStyle w:val="ListParagraph"/>
        <w:tabs>
          <w:tab w:val="left" w:pos="0"/>
        </w:tabs>
        <w:ind w:left="426" w:right="-1" w:hanging="426"/>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(ii) </w:t>
      </w:r>
      <w:r w:rsidR="007B5BAE" w:rsidRPr="007B5BAE">
        <w:rPr>
          <w:rFonts w:asciiTheme="minorHAnsi" w:eastAsia="Verdana" w:hAnsiTheme="minorHAnsi" w:cstheme="minorHAnsi"/>
          <w:color w:val="000000"/>
          <w:szCs w:val="22"/>
        </w:rPr>
        <w:t>contact details</w:t>
      </w:r>
      <w:r w:rsidRPr="007B5BAE">
        <w:rPr>
          <w:rFonts w:asciiTheme="minorHAnsi" w:eastAsia="Verdana" w:hAnsiTheme="minorHAnsi" w:cstheme="minorHAnsi"/>
          <w:color w:val="000000"/>
          <w:szCs w:val="22"/>
        </w:rPr>
        <w:t>;</w:t>
      </w:r>
      <w:r w:rsidRPr="0095408C">
        <w:rPr>
          <w:rFonts w:asciiTheme="minorHAnsi" w:eastAsia="Verdana" w:hAnsiTheme="minorHAnsi" w:cstheme="minorHAnsi"/>
          <w:color w:val="000000"/>
          <w:szCs w:val="22"/>
        </w:rPr>
        <w:t xml:space="preserve"> </w:t>
      </w:r>
    </w:p>
    <w:p w14:paraId="6E436115" w14:textId="10983287" w:rsidR="00D30FA3" w:rsidRPr="0095408C" w:rsidRDefault="00D30FA3" w:rsidP="007574EF">
      <w:pPr>
        <w:pStyle w:val="ListParagraph"/>
        <w:tabs>
          <w:tab w:val="left" w:pos="0"/>
        </w:tabs>
        <w:ind w:left="426" w:right="-1" w:hanging="426"/>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(iii) </w:t>
      </w:r>
      <w:r w:rsidR="007B5BAE" w:rsidRPr="007B5BAE">
        <w:rPr>
          <w:rFonts w:asciiTheme="minorHAnsi" w:eastAsia="Verdana" w:hAnsiTheme="minorHAnsi" w:cstheme="minorHAnsi"/>
          <w:color w:val="000000"/>
          <w:szCs w:val="22"/>
        </w:rPr>
        <w:t>date of registration</w:t>
      </w:r>
      <w:r w:rsidRPr="0095408C">
        <w:rPr>
          <w:rFonts w:asciiTheme="minorHAnsi" w:eastAsia="Verdana" w:hAnsiTheme="minorHAnsi" w:cstheme="minorHAnsi"/>
          <w:color w:val="000000"/>
          <w:szCs w:val="22"/>
        </w:rPr>
        <w:t xml:space="preserve">; </w:t>
      </w:r>
    </w:p>
    <w:p w14:paraId="29F04623" w14:textId="6F337ECE" w:rsidR="00D30FA3" w:rsidRPr="0095408C" w:rsidRDefault="00D30FA3" w:rsidP="007574EF">
      <w:pPr>
        <w:pStyle w:val="ListParagraph"/>
        <w:tabs>
          <w:tab w:val="left" w:pos="0"/>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(iv) </w:t>
      </w:r>
      <w:r w:rsidR="007B5BAE" w:rsidRPr="007B5BAE">
        <w:rPr>
          <w:rFonts w:asciiTheme="minorHAnsi" w:eastAsia="Verdana" w:hAnsiTheme="minorHAnsi" w:cstheme="minorHAnsi"/>
          <w:color w:val="000000"/>
          <w:szCs w:val="22"/>
        </w:rPr>
        <w:t>total land surface under the management of the member and whether it is part of an organic, in-conversion or non-organic production unit</w:t>
      </w:r>
      <w:r w:rsidRPr="0095408C">
        <w:rPr>
          <w:rFonts w:asciiTheme="minorHAnsi" w:eastAsia="Verdana" w:hAnsiTheme="minorHAnsi" w:cstheme="minorHAnsi"/>
          <w:color w:val="000000"/>
          <w:szCs w:val="22"/>
        </w:rPr>
        <w:t xml:space="preserve">; </w:t>
      </w:r>
    </w:p>
    <w:p w14:paraId="01BF6896" w14:textId="3DFF61B0" w:rsidR="00D30FA3" w:rsidRPr="0095408C" w:rsidRDefault="00D30FA3" w:rsidP="007574EF">
      <w:pPr>
        <w:pStyle w:val="ListParagraph"/>
        <w:tabs>
          <w:tab w:val="clear" w:pos="284"/>
          <w:tab w:val="left" w:pos="426"/>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(v) </w:t>
      </w:r>
      <w:r w:rsidR="007B5BAE" w:rsidRPr="007B5BAE">
        <w:rPr>
          <w:rFonts w:asciiTheme="minorHAnsi" w:eastAsia="Verdana" w:hAnsiTheme="minorHAnsi" w:cstheme="minorHAnsi"/>
          <w:color w:val="000000"/>
          <w:szCs w:val="22"/>
        </w:rPr>
        <w:t>information on each production unit and/or activity: size, location, including a map where available, product, date of the beginning of the conversion period and yield estimates</w:t>
      </w:r>
      <w:r w:rsidRPr="0095408C">
        <w:rPr>
          <w:rFonts w:asciiTheme="minorHAnsi" w:eastAsia="Verdana" w:hAnsiTheme="minorHAnsi" w:cstheme="minorHAnsi"/>
          <w:color w:val="000000"/>
          <w:szCs w:val="22"/>
        </w:rPr>
        <w:t xml:space="preserve">; </w:t>
      </w:r>
    </w:p>
    <w:p w14:paraId="271BFAFD" w14:textId="66D64E62" w:rsidR="00D30FA3" w:rsidRPr="0095408C" w:rsidRDefault="00D30FA3" w:rsidP="007574EF">
      <w:pPr>
        <w:pStyle w:val="ListParagraph"/>
        <w:tabs>
          <w:tab w:val="clear" w:pos="284"/>
          <w:tab w:val="left" w:pos="426"/>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(vi) </w:t>
      </w:r>
      <w:r w:rsidR="007B5BAE" w:rsidRPr="007B5BAE">
        <w:rPr>
          <w:rFonts w:asciiTheme="minorHAnsi" w:eastAsia="Verdana" w:hAnsiTheme="minorHAnsi" w:cstheme="minorHAnsi"/>
          <w:color w:val="000000"/>
          <w:szCs w:val="22"/>
        </w:rPr>
        <w:t>date of the last internal inspection with the name of the ICS inspector</w:t>
      </w:r>
      <w:r w:rsidRPr="0095408C">
        <w:rPr>
          <w:rFonts w:asciiTheme="minorHAnsi" w:eastAsia="Verdana" w:hAnsiTheme="minorHAnsi" w:cstheme="minorHAnsi"/>
          <w:color w:val="000000"/>
          <w:szCs w:val="22"/>
        </w:rPr>
        <w:t xml:space="preserve">; </w:t>
      </w:r>
    </w:p>
    <w:p w14:paraId="7778941A" w14:textId="38B71CA4" w:rsidR="00D30FA3" w:rsidRPr="0095408C" w:rsidRDefault="00D30FA3" w:rsidP="007574EF">
      <w:pPr>
        <w:pStyle w:val="ListParagraph"/>
        <w:tabs>
          <w:tab w:val="clear" w:pos="284"/>
          <w:tab w:val="left" w:pos="426"/>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(vii) </w:t>
      </w:r>
      <w:r w:rsidR="007B5BAE" w:rsidRPr="007B5BAE">
        <w:rPr>
          <w:rFonts w:asciiTheme="minorHAnsi" w:eastAsia="Verdana" w:hAnsiTheme="minorHAnsi" w:cstheme="minorHAnsi"/>
          <w:color w:val="000000"/>
          <w:szCs w:val="22"/>
        </w:rPr>
        <w:t>date of the last official control performed by the competent authority or, where appropriate, control authority or control body with the name of the inspector</w:t>
      </w:r>
      <w:r w:rsidRPr="0095408C">
        <w:rPr>
          <w:rFonts w:asciiTheme="minorHAnsi" w:eastAsia="Verdana" w:hAnsiTheme="minorHAnsi" w:cstheme="minorHAnsi"/>
          <w:color w:val="000000"/>
          <w:szCs w:val="22"/>
        </w:rPr>
        <w:t xml:space="preserve">; </w:t>
      </w:r>
    </w:p>
    <w:p w14:paraId="347C7312" w14:textId="1E012B96" w:rsidR="00D30FA3" w:rsidRPr="0095408C" w:rsidRDefault="00D30FA3" w:rsidP="007574EF">
      <w:pPr>
        <w:pStyle w:val="ListParagraph"/>
        <w:tabs>
          <w:tab w:val="clear" w:pos="284"/>
          <w:tab w:val="left" w:pos="426"/>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(viii) </w:t>
      </w:r>
      <w:r w:rsidR="007B5BAE" w:rsidRPr="007B5BAE">
        <w:rPr>
          <w:rFonts w:asciiTheme="minorHAnsi" w:eastAsia="Verdana" w:hAnsiTheme="minorHAnsi" w:cstheme="minorHAnsi"/>
          <w:color w:val="000000"/>
          <w:szCs w:val="22"/>
        </w:rPr>
        <w:t>date and version of the list</w:t>
      </w:r>
    </w:p>
    <w:p w14:paraId="1F04B0C9" w14:textId="77777777" w:rsidR="001C3465" w:rsidRPr="0095408C" w:rsidRDefault="001C3465" w:rsidP="007574EF">
      <w:pPr>
        <w:pStyle w:val="ListParagraph"/>
        <w:tabs>
          <w:tab w:val="clear" w:pos="284"/>
          <w:tab w:val="left" w:pos="426"/>
        </w:tabs>
        <w:ind w:left="0" w:right="-1"/>
        <w:jc w:val="both"/>
        <w:rPr>
          <w:rFonts w:asciiTheme="minorHAnsi" w:eastAsia="Verdana" w:hAnsiTheme="minorHAnsi" w:cstheme="minorHAnsi"/>
          <w:color w:val="000000"/>
          <w:szCs w:val="22"/>
        </w:rPr>
      </w:pPr>
    </w:p>
    <w:p w14:paraId="04D980E5" w14:textId="67C95068" w:rsidR="00D30FA3" w:rsidRPr="0095408C" w:rsidRDefault="00615697" w:rsidP="007574EF">
      <w:pPr>
        <w:pStyle w:val="ListParagraph"/>
        <w:numPr>
          <w:ilvl w:val="1"/>
          <w:numId w:val="30"/>
        </w:numPr>
        <w:tabs>
          <w:tab w:val="clear" w:pos="284"/>
          <w:tab w:val="left" w:pos="426"/>
        </w:tabs>
        <w:ind w:left="0" w:right="-1" w:firstLine="0"/>
        <w:jc w:val="both"/>
        <w:rPr>
          <w:rFonts w:asciiTheme="minorHAnsi" w:eastAsia="Verdana" w:hAnsiTheme="minorHAnsi" w:cstheme="minorHAnsi"/>
          <w:color w:val="000000"/>
          <w:szCs w:val="22"/>
        </w:rPr>
      </w:pPr>
      <w:r w:rsidRPr="00615697">
        <w:rPr>
          <w:rFonts w:asciiTheme="minorHAnsi" w:eastAsia="Verdana" w:hAnsiTheme="minorHAnsi" w:cstheme="minorHAnsi"/>
          <w:color w:val="000000"/>
          <w:szCs w:val="22"/>
        </w:rPr>
        <w:t>the signed membership agreements between the member and the group of operators as legal person, which shall include the rights and responsibilities of the member</w:t>
      </w:r>
      <w:r w:rsidR="00D30FA3" w:rsidRPr="0095408C">
        <w:rPr>
          <w:rFonts w:asciiTheme="minorHAnsi" w:eastAsia="Verdana" w:hAnsiTheme="minorHAnsi" w:cstheme="minorHAnsi"/>
          <w:color w:val="000000"/>
          <w:szCs w:val="22"/>
        </w:rPr>
        <w:t>;</w:t>
      </w:r>
    </w:p>
    <w:p w14:paraId="2DBAD3FD" w14:textId="77777777" w:rsidR="001C3465" w:rsidRPr="0095408C" w:rsidRDefault="001C3465" w:rsidP="00307C6B">
      <w:pPr>
        <w:pStyle w:val="ListParagraph"/>
        <w:tabs>
          <w:tab w:val="clear" w:pos="284"/>
        </w:tabs>
        <w:ind w:left="1211" w:right="-1" w:hanging="11"/>
        <w:jc w:val="both"/>
        <w:rPr>
          <w:rFonts w:asciiTheme="minorHAnsi" w:eastAsia="Verdana" w:hAnsiTheme="minorHAnsi" w:cstheme="minorHAnsi"/>
          <w:color w:val="000000"/>
          <w:szCs w:val="22"/>
        </w:rPr>
      </w:pPr>
    </w:p>
    <w:p w14:paraId="27327CCE" w14:textId="79A70871" w:rsidR="00D30FA3" w:rsidRPr="0095408C" w:rsidRDefault="00615697" w:rsidP="007574EF">
      <w:pPr>
        <w:pStyle w:val="ListParagraph"/>
        <w:numPr>
          <w:ilvl w:val="1"/>
          <w:numId w:val="30"/>
        </w:numPr>
        <w:ind w:left="0" w:right="-1" w:firstLine="0"/>
        <w:jc w:val="both"/>
        <w:rPr>
          <w:rFonts w:asciiTheme="minorHAnsi" w:eastAsia="Verdana" w:hAnsiTheme="minorHAnsi" w:cstheme="minorHAnsi"/>
          <w:color w:val="000000"/>
          <w:szCs w:val="22"/>
        </w:rPr>
      </w:pPr>
      <w:r w:rsidRPr="00615697">
        <w:rPr>
          <w:rFonts w:asciiTheme="minorHAnsi" w:eastAsia="Verdana" w:hAnsiTheme="minorHAnsi" w:cstheme="minorHAnsi"/>
          <w:color w:val="000000"/>
          <w:szCs w:val="22"/>
        </w:rPr>
        <w:t>the internal inspection reports signed by the ICS inspector and the inspected member of the group of operators and including at least the following elements</w:t>
      </w:r>
      <w:r w:rsidR="00D30FA3" w:rsidRPr="0095408C">
        <w:rPr>
          <w:rFonts w:asciiTheme="minorHAnsi" w:eastAsia="Verdana" w:hAnsiTheme="minorHAnsi" w:cstheme="minorHAnsi"/>
          <w:color w:val="000000"/>
          <w:szCs w:val="22"/>
        </w:rPr>
        <w:t>:</w:t>
      </w:r>
    </w:p>
    <w:p w14:paraId="56EAAA5D" w14:textId="57C1BB21" w:rsidR="00D30FA3" w:rsidRPr="0095408C" w:rsidRDefault="00D30FA3" w:rsidP="007574EF">
      <w:pPr>
        <w:pStyle w:val="ListParagraph"/>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(i) (</w:t>
      </w:r>
      <w:r w:rsidR="00615697" w:rsidRPr="00615697">
        <w:rPr>
          <w:rFonts w:asciiTheme="minorHAnsi" w:eastAsia="Verdana" w:hAnsiTheme="minorHAnsi" w:cstheme="minorHAnsi"/>
          <w:color w:val="000000"/>
          <w:szCs w:val="22"/>
        </w:rPr>
        <w:t>the name of the member and the location of the production unit or premises, including purchase and collection centres where the activities referred to in Article 36(1)(a) of Regulation (EU) 2018/848 subject to the inspection take place</w:t>
      </w:r>
      <w:r w:rsidRPr="0095408C">
        <w:rPr>
          <w:rFonts w:asciiTheme="minorHAnsi" w:eastAsia="Verdana" w:hAnsiTheme="minorHAnsi" w:cstheme="minorHAnsi"/>
          <w:color w:val="000000"/>
          <w:szCs w:val="22"/>
        </w:rPr>
        <w:t xml:space="preserve">; </w:t>
      </w:r>
    </w:p>
    <w:p w14:paraId="0396A3F1" w14:textId="4E89A8AA" w:rsidR="00D30FA3" w:rsidRPr="0095408C" w:rsidRDefault="00D30FA3" w:rsidP="007574EF">
      <w:pPr>
        <w:pStyle w:val="ListParagraph"/>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(ii) </w:t>
      </w:r>
      <w:r w:rsidR="00615697" w:rsidRPr="00615697">
        <w:rPr>
          <w:rFonts w:asciiTheme="minorHAnsi" w:eastAsia="Verdana" w:hAnsiTheme="minorHAnsi" w:cstheme="minorHAnsi"/>
          <w:color w:val="000000"/>
          <w:szCs w:val="22"/>
        </w:rPr>
        <w:t>the date and starting and ending hour of the internal inspection</w:t>
      </w:r>
      <w:r w:rsidRPr="0095408C">
        <w:rPr>
          <w:rFonts w:asciiTheme="minorHAnsi" w:eastAsia="Verdana" w:hAnsiTheme="minorHAnsi" w:cstheme="minorHAnsi"/>
          <w:color w:val="000000"/>
          <w:szCs w:val="22"/>
        </w:rPr>
        <w:t xml:space="preserve">; </w:t>
      </w:r>
    </w:p>
    <w:p w14:paraId="451C10CB" w14:textId="61D15849" w:rsidR="00D30FA3" w:rsidRPr="0095408C" w:rsidRDefault="00D30FA3" w:rsidP="007574EF">
      <w:pPr>
        <w:pStyle w:val="ListParagraph"/>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(iii) </w:t>
      </w:r>
      <w:r w:rsidR="00615697" w:rsidRPr="00615697">
        <w:rPr>
          <w:rFonts w:asciiTheme="minorHAnsi" w:eastAsia="Verdana" w:hAnsiTheme="minorHAnsi" w:cstheme="minorHAnsi"/>
          <w:color w:val="000000"/>
          <w:szCs w:val="22"/>
        </w:rPr>
        <w:t>the findings of the inspection</w:t>
      </w:r>
      <w:r w:rsidRPr="0095408C">
        <w:rPr>
          <w:rFonts w:asciiTheme="minorHAnsi" w:eastAsia="Verdana" w:hAnsiTheme="minorHAnsi" w:cstheme="minorHAnsi"/>
          <w:color w:val="000000"/>
          <w:szCs w:val="22"/>
        </w:rPr>
        <w:t xml:space="preserve">; </w:t>
      </w:r>
    </w:p>
    <w:p w14:paraId="60BD1715" w14:textId="405DB31C" w:rsidR="00D30FA3" w:rsidRPr="0095408C" w:rsidRDefault="00D30FA3" w:rsidP="007574EF">
      <w:pPr>
        <w:pStyle w:val="ListParagraph"/>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(iv) </w:t>
      </w:r>
      <w:r w:rsidR="00615697" w:rsidRPr="00615697">
        <w:rPr>
          <w:rFonts w:asciiTheme="minorHAnsi" w:eastAsia="Verdana" w:hAnsiTheme="minorHAnsi" w:cstheme="minorHAnsi"/>
          <w:color w:val="000000"/>
          <w:szCs w:val="22"/>
        </w:rPr>
        <w:t>the audit scope/perimeter</w:t>
      </w:r>
      <w:r w:rsidRPr="0095408C">
        <w:rPr>
          <w:rFonts w:asciiTheme="minorHAnsi" w:eastAsia="Verdana" w:hAnsiTheme="minorHAnsi" w:cstheme="minorHAnsi"/>
          <w:color w:val="000000"/>
          <w:szCs w:val="22"/>
        </w:rPr>
        <w:t xml:space="preserve">; </w:t>
      </w:r>
    </w:p>
    <w:p w14:paraId="512B6A94" w14:textId="50E0A090" w:rsidR="00D30FA3" w:rsidRPr="0095408C" w:rsidRDefault="00D30FA3" w:rsidP="007574EF">
      <w:pPr>
        <w:pStyle w:val="ListParagraph"/>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(v) </w:t>
      </w:r>
      <w:r w:rsidR="00615697" w:rsidRPr="00615697">
        <w:rPr>
          <w:rFonts w:asciiTheme="minorHAnsi" w:eastAsia="Verdana" w:hAnsiTheme="minorHAnsi" w:cstheme="minorHAnsi"/>
          <w:color w:val="000000"/>
          <w:szCs w:val="22"/>
        </w:rPr>
        <w:t>the date of issue of the report</w:t>
      </w:r>
      <w:r w:rsidRPr="0095408C">
        <w:rPr>
          <w:rFonts w:asciiTheme="minorHAnsi" w:eastAsia="Verdana" w:hAnsiTheme="minorHAnsi" w:cstheme="minorHAnsi"/>
          <w:color w:val="000000"/>
          <w:szCs w:val="22"/>
        </w:rPr>
        <w:t xml:space="preserve">; </w:t>
      </w:r>
    </w:p>
    <w:p w14:paraId="5A95C2FE" w14:textId="54B8DCED" w:rsidR="00D30FA3" w:rsidRPr="0095408C" w:rsidRDefault="00D30FA3" w:rsidP="007574EF">
      <w:pPr>
        <w:pStyle w:val="ListParagraph"/>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(vi) </w:t>
      </w:r>
      <w:r w:rsidR="00615697" w:rsidRPr="00615697">
        <w:rPr>
          <w:rFonts w:asciiTheme="minorHAnsi" w:eastAsia="Verdana" w:hAnsiTheme="minorHAnsi" w:cstheme="minorHAnsi"/>
          <w:color w:val="000000"/>
          <w:szCs w:val="22"/>
        </w:rPr>
        <w:t>the name of the internal inspector</w:t>
      </w:r>
      <w:r w:rsidR="00615697">
        <w:rPr>
          <w:rFonts w:asciiTheme="minorHAnsi" w:eastAsia="Verdana" w:hAnsiTheme="minorHAnsi" w:cstheme="minorHAnsi"/>
          <w:color w:val="000000"/>
          <w:szCs w:val="22"/>
        </w:rPr>
        <w:t>.</w:t>
      </w:r>
    </w:p>
    <w:p w14:paraId="6801DE09" w14:textId="77777777" w:rsidR="001C3465" w:rsidRPr="0095408C" w:rsidRDefault="001C3465" w:rsidP="00307C6B">
      <w:pPr>
        <w:pStyle w:val="ListParagraph"/>
        <w:tabs>
          <w:tab w:val="clear" w:pos="284"/>
        </w:tabs>
        <w:ind w:left="993" w:right="-1" w:hanging="11"/>
        <w:jc w:val="both"/>
        <w:rPr>
          <w:rFonts w:asciiTheme="minorHAnsi" w:eastAsia="Verdana" w:hAnsiTheme="minorHAnsi" w:cstheme="minorHAnsi"/>
          <w:color w:val="000000"/>
          <w:szCs w:val="22"/>
        </w:rPr>
      </w:pPr>
    </w:p>
    <w:p w14:paraId="2AA2817B" w14:textId="11B76DD7" w:rsidR="00D30FA3" w:rsidRPr="0095408C" w:rsidRDefault="00615697" w:rsidP="00615697">
      <w:pPr>
        <w:pStyle w:val="ListParagraph"/>
        <w:numPr>
          <w:ilvl w:val="1"/>
          <w:numId w:val="30"/>
        </w:numPr>
        <w:ind w:right="-1" w:hanging="2149"/>
        <w:jc w:val="both"/>
        <w:rPr>
          <w:rFonts w:asciiTheme="minorHAnsi" w:eastAsia="Verdana" w:hAnsiTheme="minorHAnsi" w:cstheme="minorHAnsi"/>
          <w:color w:val="000000"/>
          <w:szCs w:val="22"/>
        </w:rPr>
      </w:pPr>
      <w:r w:rsidRPr="00615697">
        <w:rPr>
          <w:rFonts w:asciiTheme="minorHAnsi" w:eastAsia="Verdana" w:hAnsiTheme="minorHAnsi" w:cstheme="minorHAnsi"/>
          <w:color w:val="000000"/>
          <w:szCs w:val="22"/>
        </w:rPr>
        <w:t>the training records of the ICS inspectors consisting of</w:t>
      </w:r>
      <w:r w:rsidR="00D30FA3" w:rsidRPr="0095408C">
        <w:rPr>
          <w:rFonts w:asciiTheme="minorHAnsi" w:eastAsia="Verdana" w:hAnsiTheme="minorHAnsi" w:cstheme="minorHAnsi"/>
          <w:color w:val="000000"/>
          <w:szCs w:val="22"/>
        </w:rPr>
        <w:t xml:space="preserve">: </w:t>
      </w:r>
    </w:p>
    <w:p w14:paraId="374E04A1" w14:textId="52EC61CC" w:rsidR="00D30FA3" w:rsidRPr="0095408C" w:rsidRDefault="00D30FA3" w:rsidP="007574EF">
      <w:pPr>
        <w:pStyle w:val="ListParagraph"/>
        <w:ind w:left="1134" w:right="-1" w:hanging="1134"/>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 </w:t>
      </w:r>
      <w:r w:rsidR="00615697" w:rsidRPr="00615697">
        <w:rPr>
          <w:rFonts w:asciiTheme="minorHAnsi" w:eastAsia="Verdana" w:hAnsiTheme="minorHAnsi" w:cstheme="minorHAnsi"/>
          <w:color w:val="000000"/>
          <w:szCs w:val="22"/>
        </w:rPr>
        <w:t>the dates of the training</w:t>
      </w:r>
      <w:r w:rsidRPr="0095408C">
        <w:rPr>
          <w:rFonts w:asciiTheme="minorHAnsi" w:eastAsia="Verdana" w:hAnsiTheme="minorHAnsi" w:cstheme="minorHAnsi"/>
          <w:color w:val="000000"/>
          <w:szCs w:val="22"/>
        </w:rPr>
        <w:t xml:space="preserve">; </w:t>
      </w:r>
    </w:p>
    <w:p w14:paraId="47147020" w14:textId="23CAE322" w:rsidR="00D30FA3" w:rsidRPr="0095408C" w:rsidRDefault="00D30FA3" w:rsidP="007574EF">
      <w:pPr>
        <w:pStyle w:val="ListParagraph"/>
        <w:ind w:left="1134" w:right="-1" w:hanging="1134"/>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(ii) </w:t>
      </w:r>
      <w:r w:rsidR="00615697" w:rsidRPr="00615697">
        <w:rPr>
          <w:rFonts w:asciiTheme="minorHAnsi" w:eastAsia="Verdana" w:hAnsiTheme="minorHAnsi" w:cstheme="minorHAnsi"/>
          <w:color w:val="000000"/>
          <w:szCs w:val="22"/>
        </w:rPr>
        <w:t>the subject matter of the training</w:t>
      </w:r>
      <w:r w:rsidRPr="0095408C">
        <w:rPr>
          <w:rFonts w:asciiTheme="minorHAnsi" w:eastAsia="Verdana" w:hAnsiTheme="minorHAnsi" w:cstheme="minorHAnsi"/>
          <w:color w:val="000000"/>
          <w:szCs w:val="22"/>
        </w:rPr>
        <w:t xml:space="preserve">; </w:t>
      </w:r>
    </w:p>
    <w:p w14:paraId="761E5B15" w14:textId="47D05D2F" w:rsidR="00D30FA3" w:rsidRPr="0095408C" w:rsidRDefault="00D30FA3" w:rsidP="007574EF">
      <w:pPr>
        <w:pStyle w:val="ListParagraph"/>
        <w:ind w:left="1134" w:right="-1" w:hanging="1134"/>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(iii) </w:t>
      </w:r>
      <w:r w:rsidR="00615697" w:rsidRPr="00615697">
        <w:rPr>
          <w:rFonts w:asciiTheme="minorHAnsi" w:eastAsia="Verdana" w:hAnsiTheme="minorHAnsi" w:cstheme="minorHAnsi"/>
          <w:color w:val="000000"/>
          <w:szCs w:val="22"/>
        </w:rPr>
        <w:t>the name of the trainer</w:t>
      </w:r>
      <w:r w:rsidRPr="0095408C">
        <w:rPr>
          <w:rFonts w:asciiTheme="minorHAnsi" w:eastAsia="Verdana" w:hAnsiTheme="minorHAnsi" w:cstheme="minorHAnsi"/>
          <w:color w:val="000000"/>
          <w:szCs w:val="22"/>
        </w:rPr>
        <w:t xml:space="preserve">; </w:t>
      </w:r>
    </w:p>
    <w:p w14:paraId="05991E35" w14:textId="564E6866" w:rsidR="00D30FA3" w:rsidRPr="0095408C" w:rsidRDefault="00D30FA3" w:rsidP="007574EF">
      <w:pPr>
        <w:pStyle w:val="ListParagraph"/>
        <w:ind w:left="1134" w:right="-1" w:hanging="1134"/>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(iv) </w:t>
      </w:r>
      <w:r w:rsidR="00615697" w:rsidRPr="00615697">
        <w:rPr>
          <w:rFonts w:asciiTheme="minorHAnsi" w:eastAsia="Verdana" w:hAnsiTheme="minorHAnsi" w:cstheme="minorHAnsi"/>
          <w:color w:val="000000"/>
          <w:szCs w:val="22"/>
        </w:rPr>
        <w:t>the signature of the trainee</w:t>
      </w:r>
      <w:r w:rsidRPr="0095408C">
        <w:rPr>
          <w:rFonts w:asciiTheme="minorHAnsi" w:eastAsia="Verdana" w:hAnsiTheme="minorHAnsi" w:cstheme="minorHAnsi"/>
          <w:color w:val="000000"/>
          <w:szCs w:val="22"/>
        </w:rPr>
        <w:t xml:space="preserve">; </w:t>
      </w:r>
    </w:p>
    <w:p w14:paraId="4BD45A22" w14:textId="2ECB79BB" w:rsidR="00D30FA3" w:rsidRPr="0095408C" w:rsidRDefault="00D30FA3" w:rsidP="007574EF">
      <w:pPr>
        <w:pStyle w:val="ListParagraph"/>
        <w:ind w:left="1134" w:right="-1" w:hanging="1134"/>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(v) </w:t>
      </w:r>
      <w:r w:rsidR="00615697" w:rsidRPr="00615697">
        <w:rPr>
          <w:rFonts w:asciiTheme="minorHAnsi" w:eastAsia="Verdana" w:hAnsiTheme="minorHAnsi" w:cstheme="minorHAnsi"/>
          <w:color w:val="000000"/>
          <w:szCs w:val="22"/>
        </w:rPr>
        <w:t>where appropriate, an assessment of the knowledge acquired</w:t>
      </w:r>
      <w:r w:rsidR="00615697">
        <w:rPr>
          <w:rFonts w:asciiTheme="minorHAnsi" w:eastAsia="Verdana" w:hAnsiTheme="minorHAnsi" w:cstheme="minorHAnsi"/>
          <w:color w:val="000000"/>
          <w:szCs w:val="22"/>
        </w:rPr>
        <w:t>.</w:t>
      </w:r>
    </w:p>
    <w:p w14:paraId="2E0A8063" w14:textId="7BDB0F4D" w:rsidR="001C3465" w:rsidRPr="0095408C" w:rsidRDefault="001C3465" w:rsidP="00307C6B">
      <w:pPr>
        <w:pStyle w:val="ListParagraph"/>
        <w:tabs>
          <w:tab w:val="clear" w:pos="284"/>
        </w:tabs>
        <w:ind w:left="993" w:right="-1" w:hanging="11"/>
        <w:jc w:val="both"/>
        <w:rPr>
          <w:rFonts w:asciiTheme="minorHAnsi" w:eastAsia="Verdana" w:hAnsiTheme="minorHAnsi" w:cstheme="minorHAnsi"/>
          <w:color w:val="000000"/>
          <w:szCs w:val="22"/>
        </w:rPr>
      </w:pPr>
    </w:p>
    <w:p w14:paraId="1DE704E5" w14:textId="3BFDF0ED" w:rsidR="001C3465" w:rsidRPr="0095408C" w:rsidRDefault="00615697" w:rsidP="007574EF">
      <w:pPr>
        <w:pStyle w:val="ListParagraph"/>
        <w:numPr>
          <w:ilvl w:val="1"/>
          <w:numId w:val="30"/>
        </w:numPr>
        <w:ind w:left="0" w:right="-1" w:firstLine="0"/>
        <w:jc w:val="both"/>
        <w:rPr>
          <w:rFonts w:asciiTheme="minorHAnsi" w:eastAsia="Verdana" w:hAnsiTheme="minorHAnsi" w:cstheme="minorHAnsi"/>
          <w:color w:val="000000"/>
          <w:szCs w:val="22"/>
        </w:rPr>
      </w:pPr>
      <w:r w:rsidRPr="00615697">
        <w:rPr>
          <w:rFonts w:asciiTheme="minorHAnsi" w:eastAsia="Verdana" w:hAnsiTheme="minorHAnsi" w:cstheme="minorHAnsi"/>
          <w:color w:val="000000"/>
          <w:szCs w:val="22"/>
        </w:rPr>
        <w:t>the training records of the members of the group of operators</w:t>
      </w:r>
      <w:r w:rsidR="001C3465" w:rsidRPr="0095408C">
        <w:rPr>
          <w:rFonts w:asciiTheme="minorHAnsi" w:eastAsia="Verdana" w:hAnsiTheme="minorHAnsi" w:cstheme="minorHAnsi"/>
          <w:color w:val="000000"/>
          <w:szCs w:val="22"/>
        </w:rPr>
        <w:t>;</w:t>
      </w:r>
    </w:p>
    <w:p w14:paraId="2813B020" w14:textId="77777777" w:rsidR="001C3465" w:rsidRPr="0095408C" w:rsidRDefault="001C3465" w:rsidP="007574EF">
      <w:pPr>
        <w:pStyle w:val="ListParagraph"/>
        <w:ind w:left="0" w:right="-1"/>
        <w:jc w:val="both"/>
        <w:rPr>
          <w:rFonts w:asciiTheme="minorHAnsi" w:eastAsia="Verdana" w:hAnsiTheme="minorHAnsi" w:cstheme="minorHAnsi"/>
          <w:color w:val="000000"/>
          <w:szCs w:val="22"/>
        </w:rPr>
      </w:pPr>
    </w:p>
    <w:p w14:paraId="5EFE0851" w14:textId="786C2100" w:rsidR="001C3465" w:rsidRPr="00615697" w:rsidRDefault="00615697" w:rsidP="00615697">
      <w:pPr>
        <w:pStyle w:val="ListParagraph"/>
        <w:numPr>
          <w:ilvl w:val="1"/>
          <w:numId w:val="30"/>
        </w:numPr>
        <w:tabs>
          <w:tab w:val="left" w:pos="709"/>
        </w:tabs>
        <w:ind w:hanging="2149"/>
        <w:rPr>
          <w:rFonts w:asciiTheme="minorHAnsi" w:eastAsia="Verdana" w:hAnsiTheme="minorHAnsi" w:cstheme="minorHAnsi"/>
          <w:color w:val="000000"/>
          <w:szCs w:val="22"/>
        </w:rPr>
      </w:pPr>
      <w:r w:rsidRPr="00615697">
        <w:rPr>
          <w:rFonts w:asciiTheme="minorHAnsi" w:eastAsia="Verdana" w:hAnsiTheme="minorHAnsi" w:cstheme="minorHAnsi"/>
          <w:color w:val="000000"/>
          <w:szCs w:val="22"/>
        </w:rPr>
        <w:t>the records of the measures taken in case of non-compliance by the ICS manager, which shall include:</w:t>
      </w:r>
    </w:p>
    <w:p w14:paraId="5291E617" w14:textId="179E3840" w:rsidR="001C3465" w:rsidRPr="0095408C" w:rsidRDefault="001C3465" w:rsidP="007574EF">
      <w:pPr>
        <w:pStyle w:val="ListParagraph"/>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lastRenderedPageBreak/>
        <w:t xml:space="preserve">(i) </w:t>
      </w:r>
      <w:r w:rsidR="00615697" w:rsidRPr="00615697">
        <w:rPr>
          <w:rFonts w:asciiTheme="minorHAnsi" w:eastAsia="Verdana" w:hAnsiTheme="minorHAnsi" w:cstheme="minorHAnsi"/>
          <w:color w:val="000000"/>
          <w:szCs w:val="22"/>
        </w:rPr>
        <w:t>the members subject to measures in case of non-compliance, including those suspended, withdrawn or required to comply with a new conversion period</w:t>
      </w:r>
      <w:r w:rsidRPr="0095408C">
        <w:rPr>
          <w:rFonts w:asciiTheme="minorHAnsi" w:eastAsia="Verdana" w:hAnsiTheme="minorHAnsi" w:cstheme="minorHAnsi"/>
          <w:color w:val="000000"/>
          <w:szCs w:val="22"/>
        </w:rPr>
        <w:t>;</w:t>
      </w:r>
    </w:p>
    <w:p w14:paraId="4234D1F4" w14:textId="692D5EDF" w:rsidR="001C3465" w:rsidRPr="0095408C" w:rsidRDefault="001C3465" w:rsidP="007574EF">
      <w:pPr>
        <w:pStyle w:val="ListParagraph"/>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(ii) </w:t>
      </w:r>
      <w:r w:rsidR="00615697" w:rsidRPr="00615697">
        <w:rPr>
          <w:rFonts w:asciiTheme="minorHAnsi" w:eastAsia="Verdana" w:hAnsiTheme="minorHAnsi" w:cstheme="minorHAnsi"/>
          <w:color w:val="000000"/>
          <w:szCs w:val="22"/>
        </w:rPr>
        <w:t>documentation of identified non-compliance</w:t>
      </w:r>
      <w:r w:rsidRPr="0095408C">
        <w:rPr>
          <w:rFonts w:asciiTheme="minorHAnsi" w:eastAsia="Verdana" w:hAnsiTheme="minorHAnsi" w:cstheme="minorHAnsi"/>
          <w:color w:val="000000"/>
          <w:szCs w:val="22"/>
        </w:rPr>
        <w:t xml:space="preserve">; </w:t>
      </w:r>
    </w:p>
    <w:p w14:paraId="3D1FDF8D" w14:textId="724E39A5" w:rsidR="001C3465" w:rsidRPr="0095408C" w:rsidRDefault="001C3465" w:rsidP="007574EF">
      <w:pPr>
        <w:pStyle w:val="ListParagraph"/>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(iii) </w:t>
      </w:r>
      <w:r w:rsidR="00615697" w:rsidRPr="00615697">
        <w:rPr>
          <w:rFonts w:asciiTheme="minorHAnsi" w:eastAsia="Verdana" w:hAnsiTheme="minorHAnsi" w:cstheme="minorHAnsi"/>
          <w:color w:val="000000"/>
          <w:szCs w:val="22"/>
        </w:rPr>
        <w:t>documentation of follow-up of the measures</w:t>
      </w:r>
    </w:p>
    <w:p w14:paraId="2FDEE9E6" w14:textId="012C95B0" w:rsidR="001C3465" w:rsidRPr="0095408C" w:rsidRDefault="001C3465" w:rsidP="007574EF">
      <w:pPr>
        <w:pStyle w:val="ListParagraph"/>
        <w:ind w:left="0" w:right="-1"/>
        <w:jc w:val="both"/>
        <w:rPr>
          <w:rFonts w:asciiTheme="minorHAnsi" w:eastAsia="Verdana" w:hAnsiTheme="minorHAnsi" w:cstheme="minorHAnsi"/>
          <w:color w:val="000000"/>
          <w:szCs w:val="22"/>
        </w:rPr>
      </w:pPr>
    </w:p>
    <w:p w14:paraId="5D923AE7" w14:textId="4191CDBE" w:rsidR="001C3465" w:rsidRPr="0095408C" w:rsidRDefault="00615697" w:rsidP="007574EF">
      <w:pPr>
        <w:pStyle w:val="ListParagraph"/>
        <w:numPr>
          <w:ilvl w:val="1"/>
          <w:numId w:val="30"/>
        </w:numPr>
        <w:ind w:left="0" w:right="-1" w:firstLine="0"/>
        <w:jc w:val="both"/>
        <w:rPr>
          <w:rFonts w:asciiTheme="minorHAnsi" w:eastAsia="Verdana" w:hAnsiTheme="minorHAnsi" w:cstheme="minorHAnsi"/>
          <w:color w:val="000000"/>
          <w:szCs w:val="22"/>
        </w:rPr>
      </w:pPr>
      <w:r w:rsidRPr="00615697">
        <w:rPr>
          <w:rFonts w:asciiTheme="minorHAnsi" w:eastAsia="Verdana" w:hAnsiTheme="minorHAnsi" w:cstheme="minorHAnsi"/>
          <w:color w:val="000000"/>
          <w:szCs w:val="22"/>
        </w:rPr>
        <w:t>traceability records, including information on the quantities, on the following activities, where relevant</w:t>
      </w:r>
      <w:r w:rsidR="001C3465" w:rsidRPr="0095408C">
        <w:rPr>
          <w:rFonts w:asciiTheme="minorHAnsi" w:eastAsia="Verdana" w:hAnsiTheme="minorHAnsi" w:cstheme="minorHAnsi"/>
          <w:color w:val="000000"/>
          <w:szCs w:val="22"/>
        </w:rPr>
        <w:t xml:space="preserve">: </w:t>
      </w:r>
    </w:p>
    <w:p w14:paraId="4DEA948C" w14:textId="093EDFE8" w:rsidR="001C3465" w:rsidRPr="0095408C" w:rsidRDefault="001C3465" w:rsidP="007574EF">
      <w:pPr>
        <w:pStyle w:val="ListParagraph"/>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 </w:t>
      </w:r>
      <w:r w:rsidR="00615697" w:rsidRPr="00615697">
        <w:rPr>
          <w:rFonts w:asciiTheme="minorHAnsi" w:eastAsia="Verdana" w:hAnsiTheme="minorHAnsi" w:cstheme="minorHAnsi"/>
          <w:color w:val="000000"/>
          <w:szCs w:val="22"/>
        </w:rPr>
        <w:t>purchase and distribution of farm inputs including plant reproductive material by the group</w:t>
      </w:r>
      <w:r w:rsidRPr="0095408C">
        <w:rPr>
          <w:rFonts w:asciiTheme="minorHAnsi" w:eastAsia="Verdana" w:hAnsiTheme="minorHAnsi" w:cstheme="minorHAnsi"/>
          <w:color w:val="000000"/>
          <w:szCs w:val="22"/>
        </w:rPr>
        <w:t xml:space="preserve">; </w:t>
      </w:r>
    </w:p>
    <w:p w14:paraId="3B519687" w14:textId="0A5E0163" w:rsidR="001C3465" w:rsidRPr="0095408C" w:rsidRDefault="001C3465" w:rsidP="007574EF">
      <w:pPr>
        <w:pStyle w:val="ListParagraph"/>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(ii) </w:t>
      </w:r>
      <w:r w:rsidR="00336CAF" w:rsidRPr="00336CAF">
        <w:rPr>
          <w:rFonts w:asciiTheme="minorHAnsi" w:eastAsia="Verdana" w:hAnsiTheme="minorHAnsi" w:cstheme="minorHAnsi"/>
          <w:color w:val="000000"/>
          <w:szCs w:val="22"/>
        </w:rPr>
        <w:t>production including harvest</w:t>
      </w:r>
      <w:r w:rsidRPr="0095408C">
        <w:rPr>
          <w:rFonts w:asciiTheme="minorHAnsi" w:eastAsia="Verdana" w:hAnsiTheme="minorHAnsi" w:cstheme="minorHAnsi"/>
          <w:color w:val="000000"/>
          <w:szCs w:val="22"/>
        </w:rPr>
        <w:t>;</w:t>
      </w:r>
    </w:p>
    <w:p w14:paraId="44088073" w14:textId="0B88820A" w:rsidR="001C3465" w:rsidRPr="0095408C" w:rsidRDefault="001C3465" w:rsidP="007574EF">
      <w:pPr>
        <w:pStyle w:val="ListParagraph"/>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(iii) </w:t>
      </w:r>
      <w:r w:rsidR="00336CAF" w:rsidRPr="00336CAF">
        <w:rPr>
          <w:rFonts w:asciiTheme="minorHAnsi" w:eastAsia="Verdana" w:hAnsiTheme="minorHAnsi" w:cstheme="minorHAnsi"/>
          <w:color w:val="000000"/>
          <w:szCs w:val="22"/>
        </w:rPr>
        <w:t>storing</w:t>
      </w:r>
      <w:r w:rsidRPr="0095408C">
        <w:rPr>
          <w:rFonts w:asciiTheme="minorHAnsi" w:eastAsia="Verdana" w:hAnsiTheme="minorHAnsi" w:cstheme="minorHAnsi"/>
          <w:color w:val="000000"/>
          <w:szCs w:val="22"/>
        </w:rPr>
        <w:t xml:space="preserve">; </w:t>
      </w:r>
    </w:p>
    <w:p w14:paraId="15349997" w14:textId="586B3714" w:rsidR="001C3465" w:rsidRPr="0095408C" w:rsidRDefault="001C3465" w:rsidP="007574EF">
      <w:pPr>
        <w:pStyle w:val="ListParagraph"/>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(iv) </w:t>
      </w:r>
      <w:r w:rsidR="00336CAF" w:rsidRPr="00336CAF">
        <w:rPr>
          <w:rFonts w:asciiTheme="minorHAnsi" w:eastAsia="Verdana" w:hAnsiTheme="minorHAnsi" w:cstheme="minorHAnsi"/>
          <w:color w:val="000000"/>
          <w:szCs w:val="22"/>
        </w:rPr>
        <w:t>preparation</w:t>
      </w:r>
      <w:r w:rsidRPr="0095408C">
        <w:rPr>
          <w:rFonts w:asciiTheme="minorHAnsi" w:eastAsia="Verdana" w:hAnsiTheme="minorHAnsi" w:cstheme="minorHAnsi"/>
          <w:color w:val="000000"/>
          <w:szCs w:val="22"/>
        </w:rPr>
        <w:t xml:space="preserve">; </w:t>
      </w:r>
    </w:p>
    <w:p w14:paraId="1DF4F938" w14:textId="133719BC" w:rsidR="001C3465" w:rsidRPr="0095408C" w:rsidRDefault="001C3465" w:rsidP="007574EF">
      <w:pPr>
        <w:pStyle w:val="ListParagraph"/>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(v) </w:t>
      </w:r>
      <w:r w:rsidR="00336CAF" w:rsidRPr="00336CAF">
        <w:rPr>
          <w:rFonts w:asciiTheme="minorHAnsi" w:eastAsia="Verdana" w:hAnsiTheme="minorHAnsi" w:cstheme="minorHAnsi"/>
          <w:color w:val="000000"/>
          <w:szCs w:val="22"/>
        </w:rPr>
        <w:t>delivery of products from each member to the joint marketing system</w:t>
      </w:r>
      <w:r w:rsidRPr="0095408C">
        <w:rPr>
          <w:rFonts w:asciiTheme="minorHAnsi" w:eastAsia="Verdana" w:hAnsiTheme="minorHAnsi" w:cstheme="minorHAnsi"/>
          <w:color w:val="000000"/>
          <w:szCs w:val="22"/>
        </w:rPr>
        <w:t xml:space="preserve">; </w:t>
      </w:r>
    </w:p>
    <w:p w14:paraId="26773098" w14:textId="10B244F0" w:rsidR="001C3465" w:rsidRPr="0095408C" w:rsidRDefault="001C3465" w:rsidP="007574EF">
      <w:pPr>
        <w:pStyle w:val="ListParagraph"/>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(vi) </w:t>
      </w:r>
      <w:r w:rsidR="00336CAF" w:rsidRPr="00336CAF">
        <w:rPr>
          <w:rFonts w:asciiTheme="minorHAnsi" w:eastAsia="Verdana" w:hAnsiTheme="minorHAnsi" w:cstheme="minorHAnsi"/>
          <w:color w:val="000000"/>
          <w:szCs w:val="22"/>
        </w:rPr>
        <w:t>placing on the market of products by the group of operators</w:t>
      </w:r>
    </w:p>
    <w:p w14:paraId="105BF47E" w14:textId="201D7938" w:rsidR="001C3465" w:rsidRPr="0095408C" w:rsidRDefault="001C3465" w:rsidP="00307C6B">
      <w:pPr>
        <w:pStyle w:val="ListParagraph"/>
        <w:tabs>
          <w:tab w:val="clear" w:pos="284"/>
        </w:tabs>
        <w:ind w:left="1134" w:right="-1" w:hanging="11"/>
        <w:jc w:val="both"/>
        <w:rPr>
          <w:rFonts w:asciiTheme="minorHAnsi" w:eastAsia="Verdana" w:hAnsiTheme="minorHAnsi" w:cstheme="minorHAnsi"/>
          <w:color w:val="000000"/>
          <w:szCs w:val="22"/>
        </w:rPr>
      </w:pPr>
    </w:p>
    <w:p w14:paraId="277431D4" w14:textId="1D6FFEBE" w:rsidR="001C3465" w:rsidRPr="0095408C" w:rsidRDefault="00F151DE" w:rsidP="007574EF">
      <w:pPr>
        <w:pStyle w:val="ListParagraph"/>
        <w:numPr>
          <w:ilvl w:val="1"/>
          <w:numId w:val="30"/>
        </w:numPr>
        <w:ind w:left="0" w:right="-1" w:firstLine="0"/>
        <w:jc w:val="both"/>
        <w:rPr>
          <w:rFonts w:asciiTheme="minorHAnsi" w:eastAsia="Verdana" w:hAnsiTheme="minorHAnsi" w:cstheme="minorHAnsi"/>
          <w:color w:val="000000"/>
          <w:szCs w:val="22"/>
        </w:rPr>
      </w:pPr>
      <w:r w:rsidRPr="00F151DE">
        <w:rPr>
          <w:rFonts w:asciiTheme="minorHAnsi" w:eastAsia="Verdana" w:hAnsiTheme="minorHAnsi" w:cstheme="minorHAnsi"/>
          <w:color w:val="000000"/>
          <w:szCs w:val="22"/>
        </w:rPr>
        <w:t>the written agreements and contracts between the group of operators and subcontractors including information on the nature of the subcontracted activities</w:t>
      </w:r>
      <w:r w:rsidR="001C3465" w:rsidRPr="0095408C">
        <w:rPr>
          <w:rFonts w:asciiTheme="minorHAnsi" w:eastAsia="Verdana" w:hAnsiTheme="minorHAnsi" w:cstheme="minorHAnsi"/>
          <w:color w:val="000000"/>
          <w:szCs w:val="22"/>
        </w:rPr>
        <w:t xml:space="preserve">; </w:t>
      </w:r>
    </w:p>
    <w:p w14:paraId="22D111BB" w14:textId="77777777" w:rsidR="001C3465" w:rsidRPr="0095408C" w:rsidRDefault="001C3465" w:rsidP="007574EF">
      <w:pPr>
        <w:pStyle w:val="ListParagraph"/>
        <w:ind w:left="0" w:right="-1"/>
        <w:jc w:val="both"/>
        <w:rPr>
          <w:rFonts w:asciiTheme="minorHAnsi" w:eastAsia="Verdana" w:hAnsiTheme="minorHAnsi" w:cstheme="minorHAnsi"/>
          <w:color w:val="000000"/>
          <w:szCs w:val="22"/>
        </w:rPr>
      </w:pPr>
    </w:p>
    <w:p w14:paraId="2FA85873" w14:textId="7A41806A" w:rsidR="001C3465" w:rsidRPr="0095408C" w:rsidRDefault="00F151DE" w:rsidP="007574EF">
      <w:pPr>
        <w:pStyle w:val="ListParagraph"/>
        <w:numPr>
          <w:ilvl w:val="1"/>
          <w:numId w:val="30"/>
        </w:numPr>
        <w:ind w:left="0" w:right="-1" w:firstLine="0"/>
        <w:jc w:val="both"/>
        <w:rPr>
          <w:rFonts w:asciiTheme="minorHAnsi" w:eastAsia="Verdana" w:hAnsiTheme="minorHAnsi" w:cstheme="minorHAnsi"/>
          <w:color w:val="000000"/>
          <w:szCs w:val="22"/>
        </w:rPr>
      </w:pPr>
      <w:r w:rsidRPr="00F151DE">
        <w:rPr>
          <w:rFonts w:asciiTheme="minorHAnsi" w:eastAsia="Verdana" w:hAnsiTheme="minorHAnsi" w:cstheme="minorHAnsi"/>
          <w:color w:val="000000"/>
          <w:szCs w:val="22"/>
        </w:rPr>
        <w:t>the appointment of the ICS manager</w:t>
      </w:r>
      <w:r w:rsidR="001C3465" w:rsidRPr="0095408C">
        <w:rPr>
          <w:rFonts w:asciiTheme="minorHAnsi" w:eastAsia="Verdana" w:hAnsiTheme="minorHAnsi" w:cstheme="minorHAnsi"/>
          <w:color w:val="000000"/>
          <w:szCs w:val="22"/>
        </w:rPr>
        <w:t xml:space="preserve">; </w:t>
      </w:r>
    </w:p>
    <w:p w14:paraId="14E091BF" w14:textId="64362F88" w:rsidR="001C3465" w:rsidRPr="007574EF" w:rsidRDefault="001C3465" w:rsidP="007574EF">
      <w:pPr>
        <w:ind w:right="-1"/>
        <w:jc w:val="both"/>
        <w:rPr>
          <w:rFonts w:asciiTheme="minorHAnsi" w:eastAsia="Verdana" w:hAnsiTheme="minorHAnsi" w:cstheme="minorHAnsi"/>
          <w:color w:val="000000"/>
          <w:szCs w:val="22"/>
        </w:rPr>
      </w:pPr>
    </w:p>
    <w:p w14:paraId="25C016F0" w14:textId="535BD7A7" w:rsidR="001C3465" w:rsidRPr="0095408C" w:rsidRDefault="001C3465" w:rsidP="007574EF">
      <w:pPr>
        <w:pStyle w:val="ListParagraph"/>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(j) </w:t>
      </w:r>
      <w:r w:rsidR="00F151DE" w:rsidRPr="00F151DE">
        <w:rPr>
          <w:rFonts w:asciiTheme="minorHAnsi" w:eastAsia="Verdana" w:hAnsiTheme="minorHAnsi" w:cstheme="minorHAnsi"/>
          <w:color w:val="000000"/>
          <w:szCs w:val="22"/>
        </w:rPr>
        <w:t>the appointment of the ICS inspectors as well as the list of ICS inspectors</w:t>
      </w:r>
      <w:r w:rsidRPr="0095408C">
        <w:rPr>
          <w:rFonts w:asciiTheme="minorHAnsi" w:eastAsia="Verdana" w:hAnsiTheme="minorHAnsi" w:cstheme="minorHAnsi"/>
          <w:color w:val="000000"/>
          <w:szCs w:val="22"/>
        </w:rPr>
        <w:t>.</w:t>
      </w:r>
    </w:p>
    <w:p w14:paraId="5AA0C7E8" w14:textId="119D6F21" w:rsidR="001C3465" w:rsidRPr="0095408C" w:rsidRDefault="001C3465" w:rsidP="00307C6B">
      <w:pPr>
        <w:tabs>
          <w:tab w:val="clear" w:pos="284"/>
        </w:tabs>
        <w:ind w:right="-1" w:hanging="11"/>
        <w:jc w:val="both"/>
        <w:rPr>
          <w:rFonts w:asciiTheme="minorHAnsi" w:eastAsia="Verdana" w:hAnsiTheme="minorHAnsi" w:cstheme="minorHAnsi"/>
          <w:color w:val="000000"/>
          <w:szCs w:val="22"/>
        </w:rPr>
      </w:pPr>
    </w:p>
    <w:p w14:paraId="0118AAB7" w14:textId="62A36C0F" w:rsidR="001C3465" w:rsidRPr="0095408C" w:rsidRDefault="00F151DE" w:rsidP="007574EF">
      <w:pPr>
        <w:tabs>
          <w:tab w:val="clear" w:pos="284"/>
        </w:tabs>
        <w:ind w:right="-1"/>
        <w:jc w:val="both"/>
        <w:rPr>
          <w:rFonts w:asciiTheme="minorHAnsi" w:eastAsia="Verdana" w:hAnsiTheme="minorHAnsi" w:cstheme="minorHAnsi"/>
          <w:color w:val="000000"/>
          <w:szCs w:val="22"/>
        </w:rPr>
      </w:pPr>
      <w:r w:rsidRPr="00F151DE">
        <w:rPr>
          <w:rFonts w:asciiTheme="minorHAnsi" w:eastAsia="Verdana" w:hAnsiTheme="minorHAnsi" w:cstheme="minorHAnsi"/>
          <w:color w:val="000000"/>
          <w:szCs w:val="22"/>
        </w:rPr>
        <w:t>The list of members referred to in point (a) of the first paragraph shall be updated by the ICS manager after any modification of the elements listed in point (a)(i) to (viii) and it shall be indicated whether any of the members has been suspended or withdrawn due to measures in case of non-compliance resulting from internal inspections or official controls</w:t>
      </w:r>
      <w:r w:rsidR="001C3465" w:rsidRPr="0095408C">
        <w:rPr>
          <w:rFonts w:asciiTheme="minorHAnsi" w:eastAsia="Verdana" w:hAnsiTheme="minorHAnsi" w:cstheme="minorHAnsi"/>
          <w:color w:val="000000"/>
          <w:szCs w:val="22"/>
        </w:rPr>
        <w:t>.</w:t>
      </w:r>
    </w:p>
    <w:p w14:paraId="61CC5103" w14:textId="0F651561" w:rsidR="001C3465" w:rsidRPr="0095408C" w:rsidRDefault="001C3465" w:rsidP="00307C6B">
      <w:pPr>
        <w:pStyle w:val="ListParagraph"/>
        <w:tabs>
          <w:tab w:val="clear" w:pos="284"/>
        </w:tabs>
        <w:ind w:left="993" w:right="-1" w:hanging="11"/>
        <w:jc w:val="both"/>
        <w:rPr>
          <w:rFonts w:asciiTheme="minorHAnsi" w:eastAsia="Verdana" w:hAnsiTheme="minorHAnsi" w:cstheme="minorHAnsi"/>
          <w:color w:val="000000"/>
          <w:szCs w:val="22"/>
        </w:rPr>
      </w:pPr>
    </w:p>
    <w:p w14:paraId="33F1D672" w14:textId="1386F4AB" w:rsidR="001C3465" w:rsidRPr="0095408C" w:rsidRDefault="001B6481" w:rsidP="007574EF">
      <w:pPr>
        <w:pStyle w:val="ListParagraph"/>
        <w:tabs>
          <w:tab w:val="clear" w:pos="284"/>
          <w:tab w:val="left" w:pos="142"/>
        </w:tabs>
        <w:ind w:left="0" w:right="-1"/>
        <w:jc w:val="both"/>
        <w:rPr>
          <w:rFonts w:asciiTheme="minorHAnsi" w:eastAsia="Verdana" w:hAnsiTheme="minorHAnsi" w:cstheme="minorHAnsi"/>
          <w:b/>
          <w:szCs w:val="22"/>
        </w:rPr>
      </w:pPr>
      <w:r>
        <w:rPr>
          <w:rFonts w:asciiTheme="minorHAnsi" w:eastAsia="Verdana" w:hAnsiTheme="minorHAnsi" w:cstheme="minorHAnsi"/>
          <w:b/>
          <w:bCs/>
          <w:szCs w:val="22"/>
        </w:rPr>
        <w:t>Article</w:t>
      </w:r>
      <w:r w:rsidR="001C3465" w:rsidRPr="0095408C">
        <w:rPr>
          <w:rFonts w:asciiTheme="minorHAnsi" w:eastAsia="Verdana" w:hAnsiTheme="minorHAnsi" w:cstheme="minorHAnsi"/>
          <w:b/>
          <w:szCs w:val="22"/>
        </w:rPr>
        <w:t xml:space="preserve"> 6 </w:t>
      </w:r>
      <w:r w:rsidR="009165B3" w:rsidRPr="009165B3">
        <w:rPr>
          <w:rFonts w:asciiTheme="minorHAnsi" w:eastAsia="Verdana" w:hAnsiTheme="minorHAnsi" w:cstheme="minorHAnsi"/>
          <w:b/>
          <w:bCs/>
          <w:szCs w:val="22"/>
        </w:rPr>
        <w:t>Notifications from the ICS manager</w:t>
      </w:r>
    </w:p>
    <w:p w14:paraId="4DAD2ACC" w14:textId="77777777" w:rsidR="00D30FA3" w:rsidRPr="0095408C" w:rsidRDefault="00D30FA3" w:rsidP="007574EF">
      <w:pPr>
        <w:pStyle w:val="ListParagraph"/>
        <w:tabs>
          <w:tab w:val="clear" w:pos="284"/>
          <w:tab w:val="left" w:pos="142"/>
        </w:tabs>
        <w:ind w:left="0" w:right="-1"/>
        <w:jc w:val="both"/>
        <w:rPr>
          <w:rFonts w:asciiTheme="minorHAnsi" w:eastAsia="Verdana" w:hAnsiTheme="minorHAnsi" w:cstheme="minorHAnsi"/>
          <w:color w:val="000000"/>
          <w:szCs w:val="22"/>
        </w:rPr>
      </w:pPr>
    </w:p>
    <w:p w14:paraId="04F97324" w14:textId="3A75E37D" w:rsidR="001C3465" w:rsidRPr="0095408C" w:rsidRDefault="009165B3" w:rsidP="007574EF">
      <w:pPr>
        <w:pStyle w:val="ListParagraph"/>
        <w:tabs>
          <w:tab w:val="clear" w:pos="284"/>
          <w:tab w:val="left" w:pos="142"/>
        </w:tabs>
        <w:ind w:left="0" w:right="-1"/>
        <w:jc w:val="both"/>
        <w:rPr>
          <w:rFonts w:asciiTheme="minorHAnsi" w:eastAsia="Verdana" w:hAnsiTheme="minorHAnsi" w:cstheme="minorHAnsi"/>
          <w:color w:val="000000"/>
          <w:szCs w:val="22"/>
        </w:rPr>
      </w:pPr>
      <w:r w:rsidRPr="009165B3">
        <w:rPr>
          <w:rFonts w:asciiTheme="minorHAnsi" w:eastAsia="Verdana" w:hAnsiTheme="minorHAnsi" w:cstheme="minorHAnsi"/>
          <w:color w:val="000000"/>
          <w:szCs w:val="22"/>
        </w:rPr>
        <w:t>The ICS manager shall immediately notify the competent authority or, where appropriate, the control authority or control body of the following information</w:t>
      </w:r>
      <w:r w:rsidR="001C3465" w:rsidRPr="0095408C">
        <w:rPr>
          <w:rFonts w:asciiTheme="minorHAnsi" w:eastAsia="Verdana" w:hAnsiTheme="minorHAnsi" w:cstheme="minorHAnsi"/>
          <w:color w:val="000000"/>
          <w:szCs w:val="22"/>
        </w:rPr>
        <w:t xml:space="preserve">: </w:t>
      </w:r>
    </w:p>
    <w:p w14:paraId="70C2D0CA" w14:textId="579EF91C" w:rsidR="001C3465" w:rsidRPr="0095408C" w:rsidRDefault="001C3465" w:rsidP="007574EF">
      <w:pPr>
        <w:pStyle w:val="ListParagraph"/>
        <w:tabs>
          <w:tab w:val="clear" w:pos="284"/>
          <w:tab w:val="left" w:pos="142"/>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(a) </w:t>
      </w:r>
      <w:r w:rsidR="009165B3" w:rsidRPr="009165B3">
        <w:rPr>
          <w:rFonts w:asciiTheme="minorHAnsi" w:eastAsia="Verdana" w:hAnsiTheme="minorHAnsi" w:cstheme="minorHAnsi"/>
          <w:color w:val="000000"/>
          <w:szCs w:val="22"/>
        </w:rPr>
        <w:t>any suspicion of major and critical non-compliance</w:t>
      </w:r>
      <w:r w:rsidRPr="0095408C">
        <w:rPr>
          <w:rFonts w:asciiTheme="minorHAnsi" w:eastAsia="Verdana" w:hAnsiTheme="minorHAnsi" w:cstheme="minorHAnsi"/>
          <w:color w:val="000000"/>
          <w:szCs w:val="22"/>
        </w:rPr>
        <w:t xml:space="preserve">; </w:t>
      </w:r>
    </w:p>
    <w:p w14:paraId="7CD0D5BB" w14:textId="6702FC8D" w:rsidR="001C3465" w:rsidRPr="0095408C" w:rsidRDefault="001C3465" w:rsidP="007574EF">
      <w:pPr>
        <w:pStyle w:val="ListParagraph"/>
        <w:tabs>
          <w:tab w:val="clear" w:pos="284"/>
          <w:tab w:val="left" w:pos="142"/>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(b) </w:t>
      </w:r>
      <w:r w:rsidR="009165B3" w:rsidRPr="009165B3">
        <w:rPr>
          <w:rFonts w:asciiTheme="minorHAnsi" w:eastAsia="Verdana" w:hAnsiTheme="minorHAnsi" w:cstheme="minorHAnsi"/>
          <w:color w:val="000000"/>
          <w:szCs w:val="22"/>
        </w:rPr>
        <w:t>any suspension or withdrawal of a member or a production unit or premises, including purchase and collection centres, from the group</w:t>
      </w:r>
      <w:r w:rsidRPr="0095408C">
        <w:rPr>
          <w:rFonts w:asciiTheme="minorHAnsi" w:eastAsia="Verdana" w:hAnsiTheme="minorHAnsi" w:cstheme="minorHAnsi"/>
          <w:color w:val="000000"/>
          <w:szCs w:val="22"/>
        </w:rPr>
        <w:t xml:space="preserve">; </w:t>
      </w:r>
    </w:p>
    <w:p w14:paraId="13CA75A2" w14:textId="2CF65100" w:rsidR="00D30FA3" w:rsidRPr="0095408C" w:rsidRDefault="001C3465" w:rsidP="007574EF">
      <w:pPr>
        <w:pStyle w:val="ListParagraph"/>
        <w:tabs>
          <w:tab w:val="clear" w:pos="284"/>
          <w:tab w:val="left" w:pos="142"/>
        </w:tabs>
        <w:ind w:left="0" w:right="-1"/>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(c) </w:t>
      </w:r>
      <w:r w:rsidR="009165B3" w:rsidRPr="009165B3">
        <w:rPr>
          <w:rFonts w:asciiTheme="minorHAnsi" w:eastAsia="Verdana" w:hAnsiTheme="minorHAnsi" w:cstheme="minorHAnsi"/>
          <w:color w:val="000000"/>
          <w:szCs w:val="22"/>
        </w:rPr>
        <w:t>any prohibition of the placing on the market of a product as organic or in-conversion, including the name of the member or members concerned, the relevant quantities and lot identification</w:t>
      </w:r>
      <w:r w:rsidR="00650F70" w:rsidRPr="0095408C">
        <w:rPr>
          <w:rFonts w:asciiTheme="minorHAnsi" w:eastAsia="Verdana" w:hAnsiTheme="minorHAnsi" w:cstheme="minorHAnsi"/>
          <w:color w:val="000000"/>
          <w:szCs w:val="22"/>
        </w:rPr>
        <w:t>.</w:t>
      </w:r>
    </w:p>
    <w:p w14:paraId="2E2BC930" w14:textId="513697A7" w:rsidR="001C3465" w:rsidRPr="0095408C" w:rsidRDefault="001C3465" w:rsidP="00307C6B">
      <w:pPr>
        <w:pStyle w:val="ListParagraph"/>
        <w:tabs>
          <w:tab w:val="clear" w:pos="284"/>
          <w:tab w:val="left" w:pos="709"/>
        </w:tabs>
        <w:ind w:left="709" w:right="-1" w:hanging="11"/>
        <w:jc w:val="both"/>
        <w:rPr>
          <w:rFonts w:asciiTheme="minorHAnsi" w:eastAsia="Verdana" w:hAnsiTheme="minorHAnsi" w:cstheme="minorHAnsi"/>
          <w:color w:val="000000"/>
          <w:szCs w:val="22"/>
        </w:rPr>
      </w:pPr>
    </w:p>
    <w:p w14:paraId="68ABD861" w14:textId="1AEE62B6" w:rsidR="00EB7A77" w:rsidRPr="00EB7A77" w:rsidRDefault="007D2B75" w:rsidP="00EB7A77">
      <w:pPr>
        <w:tabs>
          <w:tab w:val="clear" w:pos="284"/>
          <w:tab w:val="left" w:pos="709"/>
        </w:tabs>
        <w:ind w:right="-1" w:hanging="11"/>
        <w:jc w:val="both"/>
        <w:rPr>
          <w:rFonts w:asciiTheme="minorHAnsi" w:eastAsia="Verdana" w:hAnsiTheme="minorHAnsi" w:cstheme="minorHAnsi"/>
          <w:b/>
          <w:bCs/>
          <w:color w:val="0070C0"/>
          <w:szCs w:val="22"/>
          <w:lang w:val="tr-TR"/>
        </w:rPr>
      </w:pPr>
      <w:r w:rsidRPr="0095408C">
        <w:rPr>
          <w:rFonts w:asciiTheme="minorHAnsi" w:eastAsia="Verdana" w:hAnsiTheme="minorHAnsi" w:cstheme="minorHAnsi"/>
          <w:b/>
          <w:color w:val="0070C0"/>
          <w:szCs w:val="22"/>
        </w:rPr>
        <w:t>(EU) 2021/771-</w:t>
      </w:r>
      <w:r w:rsidR="00EB7A77" w:rsidRPr="00EB7A77">
        <w:rPr>
          <w:rFonts w:asciiTheme="minorHAnsi" w:eastAsia="Verdana" w:hAnsiTheme="minorHAnsi" w:cstheme="minorHAnsi"/>
          <w:b/>
          <w:bCs/>
          <w:color w:val="0070C0"/>
          <w:szCs w:val="22"/>
          <w:lang w:val="tr-TR"/>
        </w:rPr>
        <w:t>Comm</w:t>
      </w:r>
      <w:r w:rsidR="00EB7A77">
        <w:rPr>
          <w:rFonts w:asciiTheme="minorHAnsi" w:eastAsia="Verdana" w:hAnsiTheme="minorHAnsi" w:cstheme="minorHAnsi"/>
          <w:b/>
          <w:bCs/>
          <w:color w:val="0070C0"/>
          <w:szCs w:val="22"/>
          <w:lang w:val="tr-TR"/>
        </w:rPr>
        <w:t>i</w:t>
      </w:r>
      <w:r w:rsidR="00EB7A77" w:rsidRPr="00EB7A77">
        <w:rPr>
          <w:rFonts w:asciiTheme="minorHAnsi" w:eastAsia="Verdana" w:hAnsiTheme="minorHAnsi" w:cstheme="minorHAnsi"/>
          <w:b/>
          <w:bCs/>
          <w:color w:val="0070C0"/>
          <w:szCs w:val="22"/>
          <w:lang w:val="tr-TR"/>
        </w:rPr>
        <w:t>ss</w:t>
      </w:r>
      <w:r w:rsidR="00EB7A77">
        <w:rPr>
          <w:rFonts w:asciiTheme="minorHAnsi" w:eastAsia="Verdana" w:hAnsiTheme="minorHAnsi" w:cstheme="minorHAnsi"/>
          <w:b/>
          <w:bCs/>
          <w:color w:val="0070C0"/>
          <w:szCs w:val="22"/>
          <w:lang w:val="tr-TR"/>
        </w:rPr>
        <w:t>i</w:t>
      </w:r>
      <w:r w:rsidR="00EB7A77" w:rsidRPr="00EB7A77">
        <w:rPr>
          <w:rFonts w:asciiTheme="minorHAnsi" w:eastAsia="Verdana" w:hAnsiTheme="minorHAnsi" w:cstheme="minorHAnsi"/>
          <w:b/>
          <w:bCs/>
          <w:color w:val="0070C0"/>
          <w:szCs w:val="22"/>
          <w:lang w:val="tr-TR"/>
        </w:rPr>
        <w:t>on Delegated Regulat</w:t>
      </w:r>
      <w:r w:rsidR="00EB7A77">
        <w:rPr>
          <w:rFonts w:asciiTheme="minorHAnsi" w:eastAsia="Verdana" w:hAnsiTheme="minorHAnsi" w:cstheme="minorHAnsi"/>
          <w:b/>
          <w:bCs/>
          <w:color w:val="0070C0"/>
          <w:szCs w:val="22"/>
          <w:lang w:val="tr-TR"/>
        </w:rPr>
        <w:t>i</w:t>
      </w:r>
      <w:r w:rsidR="00EB7A77" w:rsidRPr="00EB7A77">
        <w:rPr>
          <w:rFonts w:asciiTheme="minorHAnsi" w:eastAsia="Verdana" w:hAnsiTheme="minorHAnsi" w:cstheme="minorHAnsi"/>
          <w:b/>
          <w:bCs/>
          <w:color w:val="0070C0"/>
          <w:szCs w:val="22"/>
          <w:lang w:val="tr-TR"/>
        </w:rPr>
        <w:t>on of 21 January 2021</w:t>
      </w:r>
      <w:r w:rsidR="00EB7A77">
        <w:rPr>
          <w:rFonts w:asciiTheme="minorHAnsi" w:eastAsia="Verdana" w:hAnsiTheme="minorHAnsi" w:cstheme="minorHAnsi"/>
          <w:b/>
          <w:bCs/>
          <w:color w:val="0070C0"/>
          <w:szCs w:val="22"/>
          <w:lang w:val="tr-TR"/>
        </w:rPr>
        <w:t xml:space="preserve"> </w:t>
      </w:r>
      <w:r w:rsidR="00EB7A77" w:rsidRPr="00EB7A77">
        <w:rPr>
          <w:rFonts w:asciiTheme="minorHAnsi" w:eastAsia="Verdana" w:hAnsiTheme="minorHAnsi" w:cstheme="minorHAnsi"/>
          <w:b/>
          <w:bCs/>
          <w:color w:val="0070C0"/>
          <w:szCs w:val="22"/>
          <w:lang w:val="tr-TR"/>
        </w:rPr>
        <w:t>supplementing Regulation (EU) 2018/848 of the European Parliament and of the Council by laying down specific criteria and conditions for the checks of documentary accounts in the framework of official controls in organic production and the official controls of groups of operators</w:t>
      </w:r>
    </w:p>
    <w:p w14:paraId="44FF06FD" w14:textId="4C026F42" w:rsidR="007D2B75" w:rsidRPr="0095408C" w:rsidRDefault="007D2B75" w:rsidP="00EB7A77">
      <w:pPr>
        <w:tabs>
          <w:tab w:val="clear" w:pos="284"/>
          <w:tab w:val="left" w:pos="709"/>
        </w:tabs>
        <w:ind w:right="-1"/>
        <w:jc w:val="both"/>
        <w:rPr>
          <w:rFonts w:asciiTheme="minorHAnsi" w:eastAsia="Verdana" w:hAnsiTheme="minorHAnsi" w:cstheme="minorHAnsi"/>
          <w:b/>
          <w:szCs w:val="22"/>
        </w:rPr>
      </w:pPr>
    </w:p>
    <w:p w14:paraId="08FDB477" w14:textId="19D8F5CA" w:rsidR="007D2B75" w:rsidRPr="0095408C" w:rsidRDefault="001B6481" w:rsidP="00307C6B">
      <w:pPr>
        <w:tabs>
          <w:tab w:val="clear" w:pos="284"/>
          <w:tab w:val="left" w:pos="709"/>
        </w:tabs>
        <w:ind w:right="-1" w:hanging="11"/>
        <w:jc w:val="both"/>
        <w:rPr>
          <w:rFonts w:asciiTheme="minorHAnsi" w:eastAsia="Verdana" w:hAnsiTheme="minorHAnsi" w:cstheme="minorHAnsi"/>
          <w:b/>
          <w:szCs w:val="22"/>
        </w:rPr>
      </w:pPr>
      <w:r>
        <w:rPr>
          <w:rFonts w:asciiTheme="minorHAnsi" w:eastAsia="Verdana" w:hAnsiTheme="minorHAnsi" w:cstheme="minorHAnsi"/>
          <w:b/>
          <w:bCs/>
          <w:szCs w:val="22"/>
        </w:rPr>
        <w:t>Article</w:t>
      </w:r>
      <w:r w:rsidR="007D2B75" w:rsidRPr="0095408C">
        <w:rPr>
          <w:rFonts w:asciiTheme="minorHAnsi" w:eastAsia="Verdana" w:hAnsiTheme="minorHAnsi" w:cstheme="minorHAnsi"/>
          <w:b/>
          <w:szCs w:val="22"/>
        </w:rPr>
        <w:t xml:space="preserve"> 2 </w:t>
      </w:r>
      <w:r w:rsidR="00EB7A77" w:rsidRPr="00EB7A77">
        <w:rPr>
          <w:rFonts w:asciiTheme="minorHAnsi" w:eastAsia="Verdana" w:hAnsiTheme="minorHAnsi" w:cstheme="minorHAnsi"/>
          <w:b/>
          <w:bCs/>
          <w:szCs w:val="22"/>
        </w:rPr>
        <w:t>Official controls of groups of operators</w:t>
      </w:r>
    </w:p>
    <w:p w14:paraId="65708324" w14:textId="596571C6" w:rsidR="007D2B75" w:rsidRPr="0095408C" w:rsidRDefault="007D2B75" w:rsidP="00307C6B">
      <w:pPr>
        <w:tabs>
          <w:tab w:val="clear" w:pos="284"/>
          <w:tab w:val="left" w:pos="709"/>
        </w:tabs>
        <w:ind w:right="-1" w:hanging="11"/>
        <w:jc w:val="both"/>
        <w:rPr>
          <w:rFonts w:asciiTheme="minorHAnsi" w:eastAsia="Verdana" w:hAnsiTheme="minorHAnsi" w:cstheme="minorHAnsi"/>
          <w:b/>
          <w:szCs w:val="22"/>
        </w:rPr>
      </w:pPr>
    </w:p>
    <w:p w14:paraId="23CA9CD0" w14:textId="34B6F9E8" w:rsidR="007D2B75" w:rsidRPr="0095408C" w:rsidRDefault="00EB7A77" w:rsidP="007574EF">
      <w:pPr>
        <w:pStyle w:val="ListParagraph"/>
        <w:numPr>
          <w:ilvl w:val="0"/>
          <w:numId w:val="31"/>
        </w:numPr>
        <w:tabs>
          <w:tab w:val="left" w:pos="709"/>
        </w:tabs>
        <w:ind w:left="0" w:right="-1" w:firstLine="0"/>
        <w:jc w:val="both"/>
        <w:rPr>
          <w:rFonts w:asciiTheme="minorHAnsi" w:eastAsia="Verdana" w:hAnsiTheme="minorHAnsi" w:cstheme="minorHAnsi"/>
          <w:szCs w:val="22"/>
        </w:rPr>
      </w:pPr>
      <w:r w:rsidRPr="00EB7A77">
        <w:rPr>
          <w:rFonts w:asciiTheme="minorHAnsi" w:eastAsia="Verdana" w:hAnsiTheme="minorHAnsi" w:cstheme="minorHAnsi"/>
          <w:szCs w:val="22"/>
        </w:rPr>
        <w:t>In order to certify and verify the compliance of a group of operators, the competent authority or, where appropriate, the control authority or control body, shall assign inspectors competent to assess syst</w:t>
      </w:r>
      <w:r>
        <w:rPr>
          <w:rFonts w:asciiTheme="minorHAnsi" w:eastAsia="Verdana" w:hAnsiTheme="minorHAnsi" w:cstheme="minorHAnsi"/>
          <w:szCs w:val="22"/>
        </w:rPr>
        <w:t>ems for internal controls (ICS)</w:t>
      </w:r>
      <w:r w:rsidR="007D2B75" w:rsidRPr="0095408C">
        <w:rPr>
          <w:rFonts w:asciiTheme="minorHAnsi" w:eastAsia="Verdana" w:hAnsiTheme="minorHAnsi" w:cstheme="minorHAnsi"/>
          <w:szCs w:val="22"/>
        </w:rPr>
        <w:t>.</w:t>
      </w:r>
    </w:p>
    <w:p w14:paraId="26E293F3" w14:textId="77777777" w:rsidR="004F6AFF" w:rsidRPr="0095408C" w:rsidRDefault="004F6AFF" w:rsidP="007574EF">
      <w:pPr>
        <w:pStyle w:val="ListParagraph"/>
        <w:tabs>
          <w:tab w:val="left" w:pos="709"/>
        </w:tabs>
        <w:ind w:left="0" w:right="-1"/>
        <w:jc w:val="both"/>
        <w:rPr>
          <w:rFonts w:asciiTheme="minorHAnsi" w:eastAsia="Verdana" w:hAnsiTheme="minorHAnsi" w:cstheme="minorHAnsi"/>
          <w:szCs w:val="22"/>
        </w:rPr>
      </w:pPr>
    </w:p>
    <w:p w14:paraId="6A1D32DD" w14:textId="3479E59F" w:rsidR="007D2B75" w:rsidRPr="0095408C" w:rsidRDefault="00EB7A77" w:rsidP="007574EF">
      <w:pPr>
        <w:pStyle w:val="ListParagraph"/>
        <w:numPr>
          <w:ilvl w:val="0"/>
          <w:numId w:val="31"/>
        </w:numPr>
        <w:tabs>
          <w:tab w:val="left" w:pos="709"/>
        </w:tabs>
        <w:ind w:left="0" w:right="-1" w:firstLine="0"/>
        <w:jc w:val="both"/>
        <w:rPr>
          <w:rFonts w:asciiTheme="minorHAnsi" w:eastAsia="Verdana" w:hAnsiTheme="minorHAnsi" w:cstheme="minorHAnsi"/>
          <w:szCs w:val="22"/>
        </w:rPr>
      </w:pPr>
      <w:r w:rsidRPr="00EB7A77">
        <w:rPr>
          <w:rFonts w:asciiTheme="minorHAnsi" w:eastAsia="Verdana" w:hAnsiTheme="minorHAnsi" w:cstheme="minorHAnsi"/>
          <w:szCs w:val="22"/>
        </w:rPr>
        <w:t>For the purpose of evaluating the set-up</w:t>
      </w:r>
      <w:r w:rsidRPr="00EB7A77">
        <w:rPr>
          <w:rFonts w:asciiTheme="minorHAnsi" w:eastAsia="Verdana" w:hAnsiTheme="minorHAnsi" w:cstheme="minorHAnsi"/>
          <w:b/>
          <w:bCs/>
          <w:szCs w:val="22"/>
        </w:rPr>
        <w:t>,</w:t>
      </w:r>
      <w:r w:rsidRPr="00EB7A77">
        <w:rPr>
          <w:rFonts w:asciiTheme="minorHAnsi" w:eastAsia="Verdana" w:hAnsiTheme="minorHAnsi" w:cstheme="minorHAnsi"/>
          <w:szCs w:val="22"/>
        </w:rPr>
        <w:t> functioning and maintaining of the ICS of a group of operators, the competent authority or, where appropriate, the control authority or control body, shall determine at least that</w:t>
      </w:r>
      <w:r w:rsidR="007D2B75" w:rsidRPr="0095408C">
        <w:rPr>
          <w:rFonts w:asciiTheme="minorHAnsi" w:eastAsia="Verdana" w:hAnsiTheme="minorHAnsi" w:cstheme="minorHAnsi"/>
          <w:szCs w:val="22"/>
        </w:rPr>
        <w:t>:</w:t>
      </w:r>
    </w:p>
    <w:p w14:paraId="4E2FD5FF" w14:textId="21C00F1F" w:rsidR="007D2B75" w:rsidRPr="0095408C" w:rsidRDefault="007D2B75" w:rsidP="007574EF">
      <w:pPr>
        <w:pStyle w:val="ListParagraph"/>
        <w:tabs>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(a) </w:t>
      </w:r>
      <w:r w:rsidR="00EB7A77" w:rsidRPr="00EB7A77">
        <w:rPr>
          <w:rFonts w:asciiTheme="minorHAnsi" w:eastAsia="Verdana" w:hAnsiTheme="minorHAnsi" w:cstheme="minorHAnsi"/>
          <w:szCs w:val="22"/>
        </w:rPr>
        <w:t>the documented procedures of the ICS that have been put in place comply with the requirements established in Regulation (EU) 2018/848</w:t>
      </w:r>
      <w:r w:rsidRPr="0095408C">
        <w:rPr>
          <w:rFonts w:asciiTheme="minorHAnsi" w:eastAsia="Verdana" w:hAnsiTheme="minorHAnsi" w:cstheme="minorHAnsi"/>
          <w:szCs w:val="22"/>
        </w:rPr>
        <w:t>;</w:t>
      </w:r>
    </w:p>
    <w:p w14:paraId="1C31851C" w14:textId="6DC9165E" w:rsidR="007D2B75" w:rsidRPr="0095408C" w:rsidRDefault="007D2B75" w:rsidP="007574EF">
      <w:pPr>
        <w:pStyle w:val="ListParagraph"/>
        <w:tabs>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lastRenderedPageBreak/>
        <w:t xml:space="preserve">(b) </w:t>
      </w:r>
      <w:r w:rsidR="00EB7A77" w:rsidRPr="00EB7A77">
        <w:rPr>
          <w:rFonts w:asciiTheme="minorHAnsi" w:eastAsia="Verdana" w:hAnsiTheme="minorHAnsi" w:cstheme="minorHAnsi"/>
          <w:szCs w:val="22"/>
        </w:rPr>
        <w:t>the list of members of the group of operators with the required information for each member is continuously updated and aligned with the scope of the certificate</w:t>
      </w:r>
      <w:r w:rsidRPr="0095408C">
        <w:rPr>
          <w:rFonts w:asciiTheme="minorHAnsi" w:eastAsia="Verdana" w:hAnsiTheme="minorHAnsi" w:cstheme="minorHAnsi"/>
          <w:szCs w:val="22"/>
        </w:rPr>
        <w:t>;</w:t>
      </w:r>
    </w:p>
    <w:p w14:paraId="32CC451C" w14:textId="27597540" w:rsidR="007D2B75" w:rsidRPr="0095408C" w:rsidRDefault="007D2B75" w:rsidP="007574EF">
      <w:pPr>
        <w:pStyle w:val="ListParagraph"/>
        <w:tabs>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(c) </w:t>
      </w:r>
      <w:r w:rsidR="00EB7A77" w:rsidRPr="00EB7A77">
        <w:rPr>
          <w:rFonts w:asciiTheme="minorHAnsi" w:eastAsia="Verdana" w:hAnsiTheme="minorHAnsi" w:cstheme="minorHAnsi"/>
          <w:szCs w:val="22"/>
        </w:rPr>
        <w:t>all members of the group of operators comply with the criteria set out in Article 36(1)(a), (b) and (e) of Regulation (EU) 2018/848 throughout their participation in the group of operators</w:t>
      </w:r>
      <w:r w:rsidRPr="0095408C">
        <w:rPr>
          <w:rFonts w:asciiTheme="minorHAnsi" w:eastAsia="Verdana" w:hAnsiTheme="minorHAnsi" w:cstheme="minorHAnsi"/>
          <w:szCs w:val="22"/>
        </w:rPr>
        <w:t xml:space="preserve">; </w:t>
      </w:r>
    </w:p>
    <w:p w14:paraId="61841704" w14:textId="704103B2" w:rsidR="007D2B75" w:rsidRPr="0095408C" w:rsidRDefault="007D2B75" w:rsidP="007574EF">
      <w:pPr>
        <w:pStyle w:val="ListParagraph"/>
        <w:tabs>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(d) </w:t>
      </w:r>
      <w:r w:rsidR="00EB7A77" w:rsidRPr="00EB7A77">
        <w:rPr>
          <w:rFonts w:asciiTheme="minorHAnsi" w:eastAsia="Verdana" w:hAnsiTheme="minorHAnsi" w:cstheme="minorHAnsi"/>
          <w:szCs w:val="22"/>
        </w:rPr>
        <w:t>the number, training and competence of ICS inspectors are proportionate and adequate and ICS inspectors are without conflicts of interest</w:t>
      </w:r>
      <w:r w:rsidRPr="0095408C">
        <w:rPr>
          <w:rFonts w:asciiTheme="minorHAnsi" w:eastAsia="Verdana" w:hAnsiTheme="minorHAnsi" w:cstheme="minorHAnsi"/>
          <w:szCs w:val="22"/>
        </w:rPr>
        <w:t>;</w:t>
      </w:r>
    </w:p>
    <w:p w14:paraId="2373D81C" w14:textId="42742A8B" w:rsidR="007D2B75" w:rsidRPr="0095408C" w:rsidRDefault="007D2B75" w:rsidP="007574EF">
      <w:pPr>
        <w:pStyle w:val="ListParagraph"/>
        <w:tabs>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(e) </w:t>
      </w:r>
      <w:r w:rsidR="00EB7A77" w:rsidRPr="00EB7A77">
        <w:rPr>
          <w:rFonts w:asciiTheme="minorHAnsi" w:eastAsia="Verdana" w:hAnsiTheme="minorHAnsi" w:cstheme="minorHAnsi"/>
          <w:szCs w:val="22"/>
        </w:rPr>
        <w:t>the internal inspections of all members of the group of operators and their activities and production units or premises including purchase and collection centres have been carried out at least annually and are documented</w:t>
      </w:r>
      <w:r w:rsidRPr="0095408C">
        <w:rPr>
          <w:rFonts w:asciiTheme="minorHAnsi" w:eastAsia="Verdana" w:hAnsiTheme="minorHAnsi" w:cstheme="minorHAnsi"/>
          <w:szCs w:val="22"/>
        </w:rPr>
        <w:t>;</w:t>
      </w:r>
    </w:p>
    <w:p w14:paraId="2E3673FA" w14:textId="1C77F86B" w:rsidR="007D2B75" w:rsidRPr="0095408C" w:rsidRDefault="007D2B75" w:rsidP="007574EF">
      <w:pPr>
        <w:pStyle w:val="ListParagraph"/>
        <w:tabs>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(f) </w:t>
      </w:r>
      <w:r w:rsidR="00EB7A77" w:rsidRPr="00EB7A77">
        <w:rPr>
          <w:rFonts w:asciiTheme="minorHAnsi" w:eastAsia="Verdana" w:hAnsiTheme="minorHAnsi" w:cstheme="minorHAnsi"/>
          <w:szCs w:val="22"/>
        </w:rPr>
        <w:t>new members or new production units and new activities of existing members, including new purchase and collection centres, have been accepted only after they have been approved by the ICS manager on the basis of the internal inspection report according to the ICS documented procedures that have been put in place</w:t>
      </w:r>
      <w:r w:rsidRPr="0095408C">
        <w:rPr>
          <w:rFonts w:asciiTheme="minorHAnsi" w:eastAsia="Verdana" w:hAnsiTheme="minorHAnsi" w:cstheme="minorHAnsi"/>
          <w:szCs w:val="22"/>
        </w:rPr>
        <w:t>;</w:t>
      </w:r>
    </w:p>
    <w:p w14:paraId="7A0C146F" w14:textId="6A50E96C" w:rsidR="007D2B75" w:rsidRPr="0095408C" w:rsidRDefault="007D2B75" w:rsidP="007574EF">
      <w:pPr>
        <w:pStyle w:val="ListParagraph"/>
        <w:tabs>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(g) </w:t>
      </w:r>
      <w:r w:rsidR="00EB7A77" w:rsidRPr="00EB7A77">
        <w:rPr>
          <w:rFonts w:asciiTheme="minorHAnsi" w:eastAsia="Verdana" w:hAnsiTheme="minorHAnsi" w:cstheme="minorHAnsi"/>
          <w:szCs w:val="22"/>
        </w:rPr>
        <w:t>the ICS manager takes appropriate measures in case of non-compliance, including their follow up, according to the ICS documented procedures that have been put in place</w:t>
      </w:r>
      <w:r w:rsidRPr="0095408C">
        <w:rPr>
          <w:rFonts w:asciiTheme="minorHAnsi" w:eastAsia="Verdana" w:hAnsiTheme="minorHAnsi" w:cstheme="minorHAnsi"/>
          <w:szCs w:val="22"/>
        </w:rPr>
        <w:t>;</w:t>
      </w:r>
    </w:p>
    <w:p w14:paraId="3C78E5A1" w14:textId="0B385E89" w:rsidR="007D2B75" w:rsidRPr="0095408C" w:rsidRDefault="007D2B75" w:rsidP="007574EF">
      <w:pPr>
        <w:pStyle w:val="ListParagraph"/>
        <w:tabs>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(h) </w:t>
      </w:r>
      <w:r w:rsidR="00EB7A77" w:rsidRPr="00EB7A77">
        <w:rPr>
          <w:rFonts w:asciiTheme="minorHAnsi" w:eastAsia="Verdana" w:hAnsiTheme="minorHAnsi" w:cstheme="minorHAnsi"/>
          <w:szCs w:val="22"/>
        </w:rPr>
        <w:t>the ICS manager’s notifications to the competent authority or, where appropriate, the control authority or control body, are appropriate and sufficient</w:t>
      </w:r>
      <w:r w:rsidRPr="0095408C">
        <w:rPr>
          <w:rFonts w:asciiTheme="minorHAnsi" w:eastAsia="Verdana" w:hAnsiTheme="minorHAnsi" w:cstheme="minorHAnsi"/>
          <w:szCs w:val="22"/>
        </w:rPr>
        <w:t>;</w:t>
      </w:r>
    </w:p>
    <w:p w14:paraId="050E1C58" w14:textId="281E4D28" w:rsidR="007D2B75" w:rsidRPr="0095408C" w:rsidRDefault="007D2B75" w:rsidP="007574EF">
      <w:pPr>
        <w:pStyle w:val="ListParagraph"/>
        <w:tabs>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(i) </w:t>
      </w:r>
      <w:r w:rsidR="00565005" w:rsidRPr="00565005">
        <w:rPr>
          <w:rFonts w:asciiTheme="minorHAnsi" w:eastAsia="Verdana" w:hAnsiTheme="minorHAnsi" w:cstheme="minorHAnsi"/>
          <w:szCs w:val="22"/>
        </w:rPr>
        <w:t>the internal traceability for all products and members of the group of operators is ensured by estimating quantities and by cross-checking the yields of each member of the group of operators</w:t>
      </w:r>
      <w:r w:rsidRPr="0095408C">
        <w:rPr>
          <w:rFonts w:asciiTheme="minorHAnsi" w:eastAsia="Verdana" w:hAnsiTheme="minorHAnsi" w:cstheme="minorHAnsi"/>
          <w:szCs w:val="22"/>
        </w:rPr>
        <w:t>;</w:t>
      </w:r>
    </w:p>
    <w:p w14:paraId="71BB9DBA" w14:textId="5DBE4DB7" w:rsidR="007D2B75" w:rsidRPr="0095408C" w:rsidRDefault="007D2B75" w:rsidP="007574EF">
      <w:pPr>
        <w:pStyle w:val="ListParagraph"/>
        <w:tabs>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(j) </w:t>
      </w:r>
      <w:r w:rsidR="00565005" w:rsidRPr="00565005">
        <w:rPr>
          <w:rFonts w:asciiTheme="minorHAnsi" w:eastAsia="Verdana" w:hAnsiTheme="minorHAnsi" w:cstheme="minorHAnsi"/>
          <w:szCs w:val="22"/>
        </w:rPr>
        <w:t>the members of the group of operators receive adequate training on the ICS procedures and the requirements of Regulation (EU) 2018/848</w:t>
      </w:r>
      <w:r w:rsidRPr="0095408C">
        <w:rPr>
          <w:rFonts w:asciiTheme="minorHAnsi" w:eastAsia="Verdana" w:hAnsiTheme="minorHAnsi" w:cstheme="minorHAnsi"/>
          <w:szCs w:val="22"/>
        </w:rPr>
        <w:t>.</w:t>
      </w:r>
    </w:p>
    <w:p w14:paraId="24997F39" w14:textId="68F3F102" w:rsidR="007D2B75" w:rsidRPr="0095408C" w:rsidRDefault="007D2B75" w:rsidP="00307C6B">
      <w:pPr>
        <w:tabs>
          <w:tab w:val="clear" w:pos="284"/>
          <w:tab w:val="left" w:pos="709"/>
        </w:tabs>
        <w:ind w:right="-1" w:hanging="11"/>
        <w:jc w:val="both"/>
        <w:rPr>
          <w:rFonts w:asciiTheme="minorHAnsi" w:eastAsia="Verdana" w:hAnsiTheme="minorHAnsi" w:cstheme="minorHAnsi"/>
          <w:b/>
          <w:color w:val="0070C0"/>
          <w:szCs w:val="22"/>
        </w:rPr>
      </w:pPr>
    </w:p>
    <w:p w14:paraId="7171C120" w14:textId="0B8DE99E" w:rsidR="007D2B75" w:rsidRPr="0095408C" w:rsidRDefault="00565005" w:rsidP="007574EF">
      <w:pPr>
        <w:pStyle w:val="ListParagraph"/>
        <w:numPr>
          <w:ilvl w:val="0"/>
          <w:numId w:val="31"/>
        </w:numPr>
        <w:tabs>
          <w:tab w:val="left" w:pos="709"/>
        </w:tabs>
        <w:ind w:left="0" w:right="-1" w:firstLine="0"/>
        <w:jc w:val="both"/>
        <w:rPr>
          <w:rFonts w:asciiTheme="minorHAnsi" w:eastAsia="Verdana" w:hAnsiTheme="minorHAnsi" w:cstheme="minorHAnsi"/>
          <w:szCs w:val="22"/>
        </w:rPr>
      </w:pPr>
      <w:r w:rsidRPr="00565005">
        <w:rPr>
          <w:rFonts w:asciiTheme="minorHAnsi" w:eastAsia="Verdana" w:hAnsiTheme="minorHAnsi" w:cstheme="minorHAnsi"/>
          <w:szCs w:val="22"/>
        </w:rPr>
        <w:t>The competent authority or, where appropriate, the control authority or control body, shall apply risk assessment to select the sample of the members of the group of operators for the re-inspections in accordance with Article 38(4)(d) of Regulation (EU) 2018/848. In doing so, it shall take into account at least the volume and the value of the production and the assessment of the likelihood of non-compliance with the provisions of Regulation (EU) 2018/848. Re-inspections shall be carried out physically on the spot with the presence of the members selected</w:t>
      </w:r>
      <w:r w:rsidR="009113EE" w:rsidRPr="0095408C">
        <w:rPr>
          <w:rFonts w:asciiTheme="minorHAnsi" w:eastAsia="Verdana" w:hAnsiTheme="minorHAnsi" w:cstheme="minorHAnsi"/>
          <w:szCs w:val="22"/>
        </w:rPr>
        <w:t>.</w:t>
      </w:r>
    </w:p>
    <w:p w14:paraId="0736506F" w14:textId="77777777" w:rsidR="009113EE" w:rsidRPr="0095408C" w:rsidRDefault="009113EE" w:rsidP="00307C6B">
      <w:pPr>
        <w:pStyle w:val="ListParagraph"/>
        <w:tabs>
          <w:tab w:val="clear" w:pos="284"/>
          <w:tab w:val="left" w:pos="709"/>
        </w:tabs>
        <w:ind w:left="1069" w:right="-1" w:hanging="11"/>
        <w:jc w:val="both"/>
        <w:rPr>
          <w:rFonts w:asciiTheme="minorHAnsi" w:eastAsia="Verdana" w:hAnsiTheme="minorHAnsi" w:cstheme="minorHAnsi"/>
          <w:szCs w:val="22"/>
        </w:rPr>
      </w:pPr>
    </w:p>
    <w:p w14:paraId="44392BB4" w14:textId="0B79DCA5" w:rsidR="009113EE" w:rsidRPr="0095408C" w:rsidRDefault="00565005" w:rsidP="007574EF">
      <w:pPr>
        <w:pStyle w:val="ListParagraph"/>
        <w:numPr>
          <w:ilvl w:val="0"/>
          <w:numId w:val="31"/>
        </w:numPr>
        <w:tabs>
          <w:tab w:val="left" w:pos="709"/>
        </w:tabs>
        <w:ind w:left="0" w:right="-1" w:firstLine="0"/>
        <w:jc w:val="both"/>
        <w:rPr>
          <w:rFonts w:asciiTheme="minorHAnsi" w:eastAsia="Verdana" w:hAnsiTheme="minorHAnsi" w:cstheme="minorHAnsi"/>
          <w:szCs w:val="22"/>
        </w:rPr>
      </w:pPr>
      <w:r w:rsidRPr="00565005">
        <w:rPr>
          <w:rFonts w:asciiTheme="minorHAnsi" w:eastAsia="Verdana" w:hAnsiTheme="minorHAnsi" w:cstheme="minorHAnsi"/>
          <w:szCs w:val="22"/>
        </w:rPr>
        <w:t>The competent authority or, where appropriate, the control authority or control body, shall allocate reasonable time for the control of a group of operators, proportional to the type, structure, size, the products, the activities and output of organic produ</w:t>
      </w:r>
      <w:r>
        <w:rPr>
          <w:rFonts w:asciiTheme="minorHAnsi" w:eastAsia="Verdana" w:hAnsiTheme="minorHAnsi" w:cstheme="minorHAnsi"/>
          <w:szCs w:val="22"/>
        </w:rPr>
        <w:t>ction of the group of operators</w:t>
      </w:r>
      <w:r w:rsidR="009113EE" w:rsidRPr="0095408C">
        <w:rPr>
          <w:rFonts w:asciiTheme="minorHAnsi" w:eastAsia="Verdana" w:hAnsiTheme="minorHAnsi" w:cstheme="minorHAnsi"/>
          <w:szCs w:val="22"/>
        </w:rPr>
        <w:t>.</w:t>
      </w:r>
    </w:p>
    <w:p w14:paraId="3BC35BA4" w14:textId="08040FF0" w:rsidR="009113EE" w:rsidRPr="0095408C" w:rsidRDefault="009113EE" w:rsidP="007574EF">
      <w:pPr>
        <w:pStyle w:val="ListParagraph"/>
        <w:tabs>
          <w:tab w:val="left" w:pos="709"/>
        </w:tabs>
        <w:ind w:left="0" w:right="-1"/>
        <w:jc w:val="both"/>
        <w:rPr>
          <w:rFonts w:asciiTheme="minorHAnsi" w:eastAsia="Verdana" w:hAnsiTheme="minorHAnsi" w:cstheme="minorHAnsi"/>
          <w:szCs w:val="22"/>
        </w:rPr>
      </w:pPr>
    </w:p>
    <w:p w14:paraId="509F7F6A" w14:textId="72ECE797" w:rsidR="009113EE" w:rsidRPr="0095408C" w:rsidRDefault="00565005" w:rsidP="007574EF">
      <w:pPr>
        <w:pStyle w:val="ListParagraph"/>
        <w:numPr>
          <w:ilvl w:val="0"/>
          <w:numId w:val="31"/>
        </w:numPr>
        <w:tabs>
          <w:tab w:val="left" w:pos="709"/>
        </w:tabs>
        <w:ind w:left="0" w:right="-1" w:firstLine="0"/>
        <w:jc w:val="both"/>
        <w:rPr>
          <w:rFonts w:asciiTheme="minorHAnsi" w:eastAsia="Verdana" w:hAnsiTheme="minorHAnsi" w:cstheme="minorHAnsi"/>
          <w:szCs w:val="22"/>
        </w:rPr>
      </w:pPr>
      <w:r w:rsidRPr="00565005">
        <w:rPr>
          <w:rFonts w:asciiTheme="minorHAnsi" w:eastAsia="Verdana" w:hAnsiTheme="minorHAnsi" w:cstheme="minorHAnsi"/>
          <w:szCs w:val="22"/>
        </w:rPr>
        <w:t>The competent authority or, where appropriate, the control authority or control body, shall carry out witness audits in order to verify the competence and knowledge of ICS inspectors</w:t>
      </w:r>
      <w:r w:rsidR="009113EE" w:rsidRPr="0095408C">
        <w:rPr>
          <w:rFonts w:asciiTheme="minorHAnsi" w:eastAsia="Verdana" w:hAnsiTheme="minorHAnsi" w:cstheme="minorHAnsi"/>
          <w:szCs w:val="22"/>
        </w:rPr>
        <w:t>.</w:t>
      </w:r>
    </w:p>
    <w:p w14:paraId="07BDC784" w14:textId="310AD51D" w:rsidR="009113EE" w:rsidRPr="0095408C" w:rsidRDefault="009113EE" w:rsidP="007574EF">
      <w:pPr>
        <w:pStyle w:val="ListParagraph"/>
        <w:tabs>
          <w:tab w:val="left" w:pos="709"/>
        </w:tabs>
        <w:ind w:left="0" w:right="-1"/>
        <w:jc w:val="both"/>
        <w:rPr>
          <w:rFonts w:asciiTheme="minorHAnsi" w:eastAsia="Verdana" w:hAnsiTheme="minorHAnsi" w:cstheme="minorHAnsi"/>
          <w:szCs w:val="22"/>
        </w:rPr>
      </w:pPr>
    </w:p>
    <w:p w14:paraId="4B0B9063" w14:textId="285565F2" w:rsidR="009113EE" w:rsidRPr="007574EF" w:rsidRDefault="00565005" w:rsidP="007574EF">
      <w:pPr>
        <w:pStyle w:val="ListParagraph"/>
        <w:numPr>
          <w:ilvl w:val="0"/>
          <w:numId w:val="31"/>
        </w:numPr>
        <w:tabs>
          <w:tab w:val="left" w:pos="709"/>
        </w:tabs>
        <w:ind w:left="0" w:right="-1" w:firstLine="0"/>
        <w:jc w:val="both"/>
        <w:rPr>
          <w:rFonts w:asciiTheme="minorHAnsi" w:eastAsia="Verdana" w:hAnsiTheme="minorHAnsi" w:cstheme="minorHAnsi"/>
          <w:szCs w:val="22"/>
        </w:rPr>
      </w:pPr>
      <w:r w:rsidRPr="00565005">
        <w:rPr>
          <w:rFonts w:asciiTheme="minorHAnsi" w:eastAsia="Verdana" w:hAnsiTheme="minorHAnsi" w:cstheme="minorHAnsi"/>
          <w:szCs w:val="22"/>
        </w:rPr>
        <w:t>The competent authority or, where appropriate, the control authority or control body, shall assess whether there is a failure of the ICS based on the number of non-compliances undetected by the ICS inspectors and the result of the investigation of the cause and the nature of the non-compliances</w:t>
      </w:r>
      <w:r w:rsidR="009113EE" w:rsidRPr="0095408C">
        <w:rPr>
          <w:rFonts w:asciiTheme="minorHAnsi" w:eastAsia="Verdana" w:hAnsiTheme="minorHAnsi" w:cstheme="minorHAnsi"/>
          <w:szCs w:val="22"/>
        </w:rPr>
        <w:t>.</w:t>
      </w:r>
    </w:p>
    <w:p w14:paraId="6694F53C" w14:textId="77777777" w:rsidR="003D1C50" w:rsidRPr="0095408C" w:rsidRDefault="003D1C50" w:rsidP="00307C6B">
      <w:pPr>
        <w:tabs>
          <w:tab w:val="clear" w:pos="284"/>
          <w:tab w:val="left" w:pos="709"/>
        </w:tabs>
        <w:ind w:right="-1" w:hanging="11"/>
        <w:jc w:val="both"/>
        <w:rPr>
          <w:rFonts w:asciiTheme="minorHAnsi" w:eastAsia="Verdana" w:hAnsiTheme="minorHAnsi" w:cstheme="minorHAnsi"/>
          <w:szCs w:val="22"/>
        </w:rPr>
      </w:pPr>
    </w:p>
    <w:p w14:paraId="3AFD0978" w14:textId="20702F96" w:rsidR="000A338C" w:rsidRPr="000A338C" w:rsidRDefault="003D1C50" w:rsidP="000A338C">
      <w:pPr>
        <w:tabs>
          <w:tab w:val="clear" w:pos="284"/>
          <w:tab w:val="left" w:pos="709"/>
        </w:tabs>
        <w:ind w:right="-1" w:hanging="11"/>
        <w:jc w:val="both"/>
        <w:rPr>
          <w:rFonts w:asciiTheme="minorHAnsi" w:eastAsia="Verdana" w:hAnsiTheme="minorHAnsi" w:cstheme="minorHAnsi"/>
          <w:b/>
          <w:bCs/>
          <w:color w:val="0070C0"/>
          <w:szCs w:val="22"/>
          <w:lang w:val="tr-TR"/>
        </w:rPr>
      </w:pPr>
      <w:r w:rsidRPr="0095408C">
        <w:rPr>
          <w:rFonts w:asciiTheme="minorHAnsi" w:eastAsia="Verdana" w:hAnsiTheme="minorHAnsi" w:cstheme="minorHAnsi"/>
          <w:b/>
          <w:color w:val="0070C0"/>
          <w:szCs w:val="22"/>
        </w:rPr>
        <w:t>(EU) 2021/1698-</w:t>
      </w:r>
      <w:r w:rsidR="000A338C" w:rsidRPr="000A338C">
        <w:rPr>
          <w:rFonts w:asciiTheme="minorHAnsi" w:eastAsia="Verdana" w:hAnsiTheme="minorHAnsi" w:cstheme="minorHAnsi"/>
          <w:b/>
          <w:bCs/>
          <w:color w:val="0070C0"/>
          <w:szCs w:val="22"/>
          <w:lang w:val="tr-TR"/>
        </w:rPr>
        <w:t>Comm</w:t>
      </w:r>
      <w:r w:rsidR="000A338C">
        <w:rPr>
          <w:rFonts w:asciiTheme="minorHAnsi" w:eastAsia="Verdana" w:hAnsiTheme="minorHAnsi" w:cstheme="minorHAnsi"/>
          <w:b/>
          <w:bCs/>
          <w:color w:val="0070C0"/>
          <w:szCs w:val="22"/>
          <w:lang w:val="tr-TR"/>
        </w:rPr>
        <w:t>i</w:t>
      </w:r>
      <w:r w:rsidR="000A338C" w:rsidRPr="000A338C">
        <w:rPr>
          <w:rFonts w:asciiTheme="minorHAnsi" w:eastAsia="Verdana" w:hAnsiTheme="minorHAnsi" w:cstheme="minorHAnsi"/>
          <w:b/>
          <w:bCs/>
          <w:color w:val="0070C0"/>
          <w:szCs w:val="22"/>
          <w:lang w:val="tr-TR"/>
        </w:rPr>
        <w:t>ss</w:t>
      </w:r>
      <w:r w:rsidR="000A338C">
        <w:rPr>
          <w:rFonts w:asciiTheme="minorHAnsi" w:eastAsia="Verdana" w:hAnsiTheme="minorHAnsi" w:cstheme="minorHAnsi"/>
          <w:b/>
          <w:bCs/>
          <w:color w:val="0070C0"/>
          <w:szCs w:val="22"/>
          <w:lang w:val="tr-TR"/>
        </w:rPr>
        <w:t>i</w:t>
      </w:r>
      <w:r w:rsidR="000A338C" w:rsidRPr="000A338C">
        <w:rPr>
          <w:rFonts w:asciiTheme="minorHAnsi" w:eastAsia="Verdana" w:hAnsiTheme="minorHAnsi" w:cstheme="minorHAnsi"/>
          <w:b/>
          <w:bCs/>
          <w:color w:val="0070C0"/>
          <w:szCs w:val="22"/>
          <w:lang w:val="tr-TR"/>
        </w:rPr>
        <w:t>on Delegated Regulat</w:t>
      </w:r>
      <w:r w:rsidR="000A338C">
        <w:rPr>
          <w:rFonts w:asciiTheme="minorHAnsi" w:eastAsia="Verdana" w:hAnsiTheme="minorHAnsi" w:cstheme="minorHAnsi"/>
          <w:b/>
          <w:bCs/>
          <w:color w:val="0070C0"/>
          <w:szCs w:val="22"/>
          <w:lang w:val="tr-TR"/>
        </w:rPr>
        <w:t>i</w:t>
      </w:r>
      <w:r w:rsidR="000A338C" w:rsidRPr="000A338C">
        <w:rPr>
          <w:rFonts w:asciiTheme="minorHAnsi" w:eastAsia="Verdana" w:hAnsiTheme="minorHAnsi" w:cstheme="minorHAnsi"/>
          <w:b/>
          <w:bCs/>
          <w:color w:val="0070C0"/>
          <w:szCs w:val="22"/>
          <w:lang w:val="tr-TR"/>
        </w:rPr>
        <w:t>on of 13 July 2021</w:t>
      </w:r>
      <w:r w:rsidR="000A338C">
        <w:rPr>
          <w:rFonts w:asciiTheme="minorHAnsi" w:eastAsia="Verdana" w:hAnsiTheme="minorHAnsi" w:cstheme="minorHAnsi"/>
          <w:b/>
          <w:bCs/>
          <w:color w:val="0070C0"/>
          <w:szCs w:val="22"/>
          <w:lang w:val="tr-TR"/>
        </w:rPr>
        <w:t xml:space="preserve"> </w:t>
      </w:r>
      <w:r w:rsidR="000A338C" w:rsidRPr="000A338C">
        <w:rPr>
          <w:rFonts w:asciiTheme="minorHAnsi" w:eastAsia="Verdana" w:hAnsiTheme="minorHAnsi" w:cstheme="minorHAnsi"/>
          <w:b/>
          <w:bCs/>
          <w:color w:val="0070C0"/>
          <w:szCs w:val="22"/>
          <w:lang w:val="tr-TR"/>
        </w:rPr>
        <w:t>supplementing Regulation (EU) 2018/848 of the European Parliament and of the Council with procedural requirements for the recognition of control authorities and control bodies that are competent to carry out controls on operators and groups of operators certified organic and on organic products in third countries and with rules on their supervision and the controls and other actions to be performed by those control authorities and control bodies</w:t>
      </w:r>
    </w:p>
    <w:p w14:paraId="270D5E3F" w14:textId="50865348" w:rsidR="003D1C50" w:rsidRPr="0095408C" w:rsidRDefault="003D1C50" w:rsidP="000A338C">
      <w:pPr>
        <w:tabs>
          <w:tab w:val="clear" w:pos="284"/>
          <w:tab w:val="left" w:pos="709"/>
        </w:tabs>
        <w:ind w:right="-1"/>
        <w:jc w:val="both"/>
        <w:rPr>
          <w:rFonts w:asciiTheme="minorHAnsi" w:eastAsia="Verdana" w:hAnsiTheme="minorHAnsi" w:cstheme="minorHAnsi"/>
          <w:b/>
          <w:color w:val="0070C0"/>
          <w:szCs w:val="22"/>
        </w:rPr>
      </w:pPr>
    </w:p>
    <w:p w14:paraId="0261B130" w14:textId="10E8A29A" w:rsidR="002C5793" w:rsidRPr="0095408C" w:rsidRDefault="001B6481" w:rsidP="00307C6B">
      <w:pPr>
        <w:tabs>
          <w:tab w:val="clear" w:pos="284"/>
          <w:tab w:val="left" w:pos="709"/>
        </w:tabs>
        <w:ind w:right="-1" w:hanging="11"/>
        <w:jc w:val="both"/>
        <w:rPr>
          <w:rFonts w:asciiTheme="minorHAnsi" w:eastAsia="Verdana" w:hAnsiTheme="minorHAnsi" w:cstheme="minorHAnsi"/>
          <w:b/>
          <w:szCs w:val="22"/>
        </w:rPr>
      </w:pPr>
      <w:r>
        <w:rPr>
          <w:rFonts w:asciiTheme="minorHAnsi" w:eastAsia="Verdana" w:hAnsiTheme="minorHAnsi" w:cstheme="minorHAnsi"/>
          <w:b/>
          <w:szCs w:val="22"/>
        </w:rPr>
        <w:t>CHAPTER</w:t>
      </w:r>
      <w:r w:rsidR="002C5793" w:rsidRPr="0095408C">
        <w:rPr>
          <w:rFonts w:asciiTheme="minorHAnsi" w:eastAsia="Verdana" w:hAnsiTheme="minorHAnsi" w:cstheme="minorHAnsi"/>
          <w:b/>
          <w:szCs w:val="22"/>
        </w:rPr>
        <w:t xml:space="preserve"> III</w:t>
      </w:r>
    </w:p>
    <w:p w14:paraId="268F1000" w14:textId="4FA8553F" w:rsidR="003D1C50" w:rsidRPr="0095408C" w:rsidRDefault="000A338C" w:rsidP="00307C6B">
      <w:pPr>
        <w:tabs>
          <w:tab w:val="clear" w:pos="284"/>
          <w:tab w:val="left" w:pos="709"/>
        </w:tabs>
        <w:ind w:right="-1" w:hanging="11"/>
        <w:jc w:val="both"/>
        <w:rPr>
          <w:rFonts w:asciiTheme="minorHAnsi" w:eastAsia="Verdana" w:hAnsiTheme="minorHAnsi" w:cstheme="minorHAnsi"/>
          <w:b/>
          <w:szCs w:val="22"/>
        </w:rPr>
      </w:pPr>
      <w:r w:rsidRPr="000A338C">
        <w:rPr>
          <w:rFonts w:asciiTheme="minorHAnsi" w:eastAsia="Verdana" w:hAnsiTheme="minorHAnsi" w:cstheme="minorHAnsi"/>
          <w:b/>
          <w:bCs/>
          <w:szCs w:val="22"/>
        </w:rPr>
        <w:t>CONTROLS IN RESPECT OF OPERATORS AND GROUPS OF OPERATORS BY THE CONTROL AUTHORITIES AND CONTROL BODIES</w:t>
      </w:r>
    </w:p>
    <w:p w14:paraId="3A8AA063" w14:textId="384E2451" w:rsidR="003D1C50" w:rsidRPr="0095408C" w:rsidRDefault="001B6481" w:rsidP="00307C6B">
      <w:pPr>
        <w:tabs>
          <w:tab w:val="clear" w:pos="284"/>
          <w:tab w:val="left" w:pos="709"/>
        </w:tabs>
        <w:ind w:right="-1" w:hanging="11"/>
        <w:jc w:val="both"/>
        <w:rPr>
          <w:rFonts w:asciiTheme="minorHAnsi" w:eastAsia="Verdana" w:hAnsiTheme="minorHAnsi" w:cstheme="minorHAnsi"/>
          <w:b/>
          <w:szCs w:val="22"/>
        </w:rPr>
      </w:pPr>
      <w:r>
        <w:rPr>
          <w:rFonts w:asciiTheme="minorHAnsi" w:eastAsia="Verdana" w:hAnsiTheme="minorHAnsi" w:cstheme="minorHAnsi"/>
          <w:b/>
          <w:bCs/>
          <w:szCs w:val="22"/>
        </w:rPr>
        <w:t>Article</w:t>
      </w:r>
      <w:r w:rsidR="002C5793" w:rsidRPr="0095408C">
        <w:rPr>
          <w:rFonts w:asciiTheme="minorHAnsi" w:eastAsia="Verdana" w:hAnsiTheme="minorHAnsi" w:cstheme="minorHAnsi"/>
          <w:b/>
          <w:szCs w:val="22"/>
        </w:rPr>
        <w:t xml:space="preserve"> 9 </w:t>
      </w:r>
      <w:r w:rsidR="000A338C" w:rsidRPr="000A338C">
        <w:rPr>
          <w:rFonts w:asciiTheme="minorHAnsi" w:eastAsia="Verdana" w:hAnsiTheme="minorHAnsi" w:cstheme="minorHAnsi"/>
          <w:b/>
          <w:bCs/>
          <w:szCs w:val="22"/>
        </w:rPr>
        <w:t>General provisions</w:t>
      </w:r>
    </w:p>
    <w:p w14:paraId="27EA8C41" w14:textId="7E820A7C" w:rsidR="002C5793" w:rsidRPr="0095408C" w:rsidRDefault="002C5793" w:rsidP="00307C6B">
      <w:pPr>
        <w:tabs>
          <w:tab w:val="clear" w:pos="284"/>
          <w:tab w:val="left" w:pos="709"/>
        </w:tabs>
        <w:ind w:right="-1" w:hanging="11"/>
        <w:jc w:val="both"/>
        <w:rPr>
          <w:rFonts w:asciiTheme="minorHAnsi" w:eastAsia="Verdana" w:hAnsiTheme="minorHAnsi" w:cstheme="minorHAnsi"/>
          <w:b/>
          <w:szCs w:val="22"/>
        </w:rPr>
      </w:pPr>
    </w:p>
    <w:p w14:paraId="5DD92BC9" w14:textId="7B0742CE" w:rsidR="002C5793" w:rsidRPr="0095408C" w:rsidRDefault="000A338C" w:rsidP="00926E71">
      <w:pPr>
        <w:pStyle w:val="ListParagraph"/>
        <w:numPr>
          <w:ilvl w:val="2"/>
          <w:numId w:val="33"/>
        </w:numPr>
        <w:tabs>
          <w:tab w:val="left" w:pos="709"/>
        </w:tabs>
        <w:ind w:left="0" w:right="-1" w:firstLine="0"/>
        <w:jc w:val="both"/>
        <w:rPr>
          <w:rFonts w:asciiTheme="minorHAnsi" w:eastAsia="Verdana" w:hAnsiTheme="minorHAnsi" w:cstheme="minorHAnsi"/>
          <w:szCs w:val="22"/>
        </w:rPr>
      </w:pPr>
      <w:r w:rsidRPr="000A338C">
        <w:rPr>
          <w:rFonts w:asciiTheme="minorHAnsi" w:eastAsia="Verdana" w:hAnsiTheme="minorHAnsi" w:cstheme="minorHAnsi"/>
          <w:szCs w:val="22"/>
        </w:rPr>
        <w:t>Controls performed by control authorities and control bodies for the verification of compliance with Regulation (EU) 2018/848 by operators and groups of operators in third countries shall include</w:t>
      </w:r>
      <w:r w:rsidR="002C5793" w:rsidRPr="0095408C">
        <w:rPr>
          <w:rFonts w:asciiTheme="minorHAnsi" w:eastAsia="Verdana" w:hAnsiTheme="minorHAnsi" w:cstheme="minorHAnsi"/>
          <w:szCs w:val="22"/>
        </w:rPr>
        <w:t>:</w:t>
      </w:r>
    </w:p>
    <w:p w14:paraId="11A6E5CB" w14:textId="77777777" w:rsidR="002C5793" w:rsidRPr="0095408C" w:rsidRDefault="002C5793" w:rsidP="00307C6B">
      <w:pPr>
        <w:pStyle w:val="ListParagraph"/>
        <w:tabs>
          <w:tab w:val="clear" w:pos="284"/>
          <w:tab w:val="left" w:pos="709"/>
          <w:tab w:val="left" w:pos="993"/>
        </w:tabs>
        <w:ind w:left="993" w:right="-1" w:hanging="11"/>
        <w:jc w:val="both"/>
        <w:rPr>
          <w:rFonts w:asciiTheme="minorHAnsi" w:eastAsia="Verdana" w:hAnsiTheme="minorHAnsi" w:cstheme="minorHAnsi"/>
          <w:szCs w:val="22"/>
        </w:rPr>
      </w:pPr>
    </w:p>
    <w:p w14:paraId="0E7D279F" w14:textId="1E6FC6AF" w:rsidR="002C5793" w:rsidRPr="0095408C" w:rsidRDefault="000A338C" w:rsidP="00926E71">
      <w:pPr>
        <w:pStyle w:val="ListParagraph"/>
        <w:numPr>
          <w:ilvl w:val="1"/>
          <w:numId w:val="34"/>
        </w:numPr>
        <w:tabs>
          <w:tab w:val="left" w:pos="709"/>
          <w:tab w:val="left" w:pos="993"/>
        </w:tabs>
        <w:ind w:left="0" w:right="-1" w:firstLine="0"/>
        <w:jc w:val="both"/>
        <w:rPr>
          <w:rFonts w:asciiTheme="minorHAnsi" w:eastAsia="Verdana" w:hAnsiTheme="minorHAnsi" w:cstheme="minorHAnsi"/>
          <w:szCs w:val="22"/>
        </w:rPr>
      </w:pPr>
      <w:r w:rsidRPr="000A338C">
        <w:rPr>
          <w:rFonts w:asciiTheme="minorHAnsi" w:eastAsia="Verdana" w:hAnsiTheme="minorHAnsi" w:cstheme="minorHAnsi"/>
          <w:szCs w:val="22"/>
        </w:rPr>
        <w:t>the verification of the application of preventive and precautionary measures, as referred to in Article 9(6) and in Article 28 of Regulation (EU) 2018/848, at every stage of production, preparation and distribution</w:t>
      </w:r>
      <w:r w:rsidR="002C5793" w:rsidRPr="0095408C">
        <w:rPr>
          <w:rFonts w:asciiTheme="minorHAnsi" w:eastAsia="Verdana" w:hAnsiTheme="minorHAnsi" w:cstheme="minorHAnsi"/>
          <w:szCs w:val="22"/>
        </w:rPr>
        <w:t>;</w:t>
      </w:r>
    </w:p>
    <w:p w14:paraId="7265B26C" w14:textId="77777777" w:rsidR="002C5793" w:rsidRPr="0095408C" w:rsidRDefault="002C5793" w:rsidP="00926E71">
      <w:pPr>
        <w:pStyle w:val="ListParagraph"/>
        <w:tabs>
          <w:tab w:val="left" w:pos="709"/>
          <w:tab w:val="left" w:pos="993"/>
        </w:tabs>
        <w:ind w:left="0" w:right="-1"/>
        <w:jc w:val="both"/>
        <w:rPr>
          <w:rFonts w:asciiTheme="minorHAnsi" w:eastAsia="Verdana" w:hAnsiTheme="minorHAnsi" w:cstheme="minorHAnsi"/>
          <w:szCs w:val="22"/>
        </w:rPr>
      </w:pPr>
    </w:p>
    <w:p w14:paraId="19CB06A2" w14:textId="2F585123" w:rsidR="000A338C" w:rsidRPr="000A338C" w:rsidRDefault="000A338C" w:rsidP="000A338C">
      <w:pPr>
        <w:pStyle w:val="ListParagraph"/>
        <w:numPr>
          <w:ilvl w:val="1"/>
          <w:numId w:val="34"/>
        </w:numPr>
        <w:tabs>
          <w:tab w:val="left" w:pos="0"/>
          <w:tab w:val="left" w:pos="709"/>
        </w:tabs>
        <w:ind w:left="0" w:right="-1" w:firstLine="0"/>
        <w:jc w:val="both"/>
        <w:rPr>
          <w:rFonts w:asciiTheme="minorHAnsi" w:eastAsia="Verdana" w:hAnsiTheme="minorHAnsi" w:cstheme="minorHAnsi"/>
          <w:szCs w:val="22"/>
        </w:rPr>
      </w:pPr>
      <w:r w:rsidRPr="000A338C">
        <w:rPr>
          <w:rFonts w:asciiTheme="minorHAnsi" w:eastAsia="Verdana" w:hAnsiTheme="minorHAnsi" w:cstheme="minorHAnsi"/>
          <w:szCs w:val="22"/>
        </w:rPr>
        <w:t xml:space="preserve">where the holding includes non-organic or in-conversion production units, the verification of the records and of the measures or procedures or arrangements in place to ensure the clear and effective separation between organic, in- conversion and non-organic production units as well as between the respective products produced by those units, and of the substances and products used for organic, in-conversion and non-organic production units. </w:t>
      </w:r>
    </w:p>
    <w:p w14:paraId="7C77909B" w14:textId="271989DF" w:rsidR="002C5793" w:rsidRPr="0095408C" w:rsidRDefault="000A338C" w:rsidP="00926E71">
      <w:pPr>
        <w:tabs>
          <w:tab w:val="left" w:pos="709"/>
          <w:tab w:val="left" w:pos="1418"/>
        </w:tabs>
        <w:ind w:right="-1"/>
        <w:jc w:val="both"/>
        <w:rPr>
          <w:rFonts w:asciiTheme="minorHAnsi" w:eastAsia="Verdana" w:hAnsiTheme="minorHAnsi" w:cstheme="minorHAnsi"/>
          <w:szCs w:val="22"/>
        </w:rPr>
      </w:pPr>
      <w:r w:rsidRPr="000A338C">
        <w:rPr>
          <w:rFonts w:asciiTheme="minorHAnsi" w:eastAsia="Verdana" w:hAnsiTheme="minorHAnsi" w:cstheme="minorHAnsi"/>
          <w:szCs w:val="22"/>
        </w:rPr>
        <w:t>Such verification shall include checks on parcels for which a previous period was recognised retroactively as part of the conversion period, and checks on the non-organic production units</w:t>
      </w:r>
      <w:r w:rsidR="002C5793" w:rsidRPr="0095408C">
        <w:rPr>
          <w:rFonts w:asciiTheme="minorHAnsi" w:eastAsia="Verdana" w:hAnsiTheme="minorHAnsi" w:cstheme="minorHAnsi"/>
          <w:szCs w:val="22"/>
        </w:rPr>
        <w:t>.</w:t>
      </w:r>
    </w:p>
    <w:p w14:paraId="11F3771C" w14:textId="77777777" w:rsidR="002C5793" w:rsidRPr="0095408C" w:rsidRDefault="002C5793" w:rsidP="00926E71">
      <w:pPr>
        <w:pStyle w:val="ListParagraph"/>
        <w:tabs>
          <w:tab w:val="left" w:pos="709"/>
          <w:tab w:val="left" w:pos="993"/>
        </w:tabs>
        <w:ind w:left="0" w:right="-1"/>
        <w:jc w:val="both"/>
        <w:rPr>
          <w:rFonts w:asciiTheme="minorHAnsi" w:eastAsia="Verdana" w:hAnsiTheme="minorHAnsi" w:cstheme="minorHAnsi"/>
          <w:b/>
          <w:szCs w:val="22"/>
        </w:rPr>
      </w:pPr>
    </w:p>
    <w:p w14:paraId="0B392DB4" w14:textId="6B002D7C" w:rsidR="002C5793" w:rsidRDefault="00D76CB3" w:rsidP="00926E71">
      <w:pPr>
        <w:pStyle w:val="ListParagraph"/>
        <w:numPr>
          <w:ilvl w:val="1"/>
          <w:numId w:val="34"/>
        </w:numPr>
        <w:tabs>
          <w:tab w:val="left" w:pos="709"/>
          <w:tab w:val="left" w:pos="993"/>
        </w:tabs>
        <w:ind w:left="0" w:right="-1" w:firstLine="0"/>
        <w:jc w:val="both"/>
        <w:rPr>
          <w:rFonts w:asciiTheme="minorHAnsi" w:eastAsia="Verdana" w:hAnsiTheme="minorHAnsi" w:cstheme="minorHAnsi"/>
          <w:szCs w:val="22"/>
        </w:rPr>
      </w:pPr>
      <w:r w:rsidRPr="00D76CB3">
        <w:rPr>
          <w:rFonts w:asciiTheme="minorHAnsi" w:eastAsia="Verdana" w:hAnsiTheme="minorHAnsi" w:cstheme="minorHAnsi"/>
          <w:szCs w:val="22"/>
        </w:rPr>
        <w:t>where organic, in-conversion and non-organic products are collected simultaneously by operators, are prepared or stored in the same preparation unit, area or premises, or are transported to other operators or units, the verification of the records and of the measures, procedures or arrangements in place to ensure that operations are carried out separated by place or time, that suitable cleaning measures and measures to prevent substitution of products are implemented, that organic products and in-conversion products are identified at all times, that organic, in-conversion and non-organic products are stored, before and after the preparation operations, separated by place or time from each other, and that traceability of each lot from the individual land parcels to the collection centre has been ensured</w:t>
      </w:r>
      <w:r w:rsidR="002C5793" w:rsidRPr="0095408C">
        <w:rPr>
          <w:rFonts w:asciiTheme="minorHAnsi" w:eastAsia="Verdana" w:hAnsiTheme="minorHAnsi" w:cstheme="minorHAnsi"/>
          <w:szCs w:val="22"/>
        </w:rPr>
        <w:t>.</w:t>
      </w:r>
    </w:p>
    <w:p w14:paraId="619A48CA" w14:textId="77777777" w:rsidR="00926E71" w:rsidRPr="0095408C" w:rsidRDefault="00926E71" w:rsidP="00926E71">
      <w:pPr>
        <w:pStyle w:val="ListParagraph"/>
        <w:tabs>
          <w:tab w:val="left" w:pos="709"/>
          <w:tab w:val="left" w:pos="993"/>
        </w:tabs>
        <w:ind w:left="0" w:right="-1"/>
        <w:jc w:val="both"/>
        <w:rPr>
          <w:rFonts w:asciiTheme="minorHAnsi" w:eastAsia="Verdana" w:hAnsiTheme="minorHAnsi" w:cstheme="minorHAnsi"/>
          <w:szCs w:val="22"/>
        </w:rPr>
      </w:pPr>
    </w:p>
    <w:p w14:paraId="176CB674" w14:textId="3272C474" w:rsidR="002C5793" w:rsidRPr="0095408C" w:rsidRDefault="00B1669C" w:rsidP="00926E71">
      <w:pPr>
        <w:pStyle w:val="ListParagraph"/>
        <w:numPr>
          <w:ilvl w:val="2"/>
          <w:numId w:val="33"/>
        </w:numPr>
        <w:tabs>
          <w:tab w:val="left" w:pos="426"/>
        </w:tabs>
        <w:ind w:left="0" w:right="-1" w:firstLine="0"/>
        <w:jc w:val="both"/>
        <w:rPr>
          <w:rFonts w:asciiTheme="minorHAnsi" w:eastAsia="Verdana" w:hAnsiTheme="minorHAnsi" w:cstheme="minorHAnsi"/>
          <w:szCs w:val="22"/>
        </w:rPr>
      </w:pPr>
      <w:r w:rsidRPr="00B1669C">
        <w:rPr>
          <w:rFonts w:asciiTheme="minorHAnsi" w:eastAsia="Verdana" w:hAnsiTheme="minorHAnsi" w:cstheme="minorHAnsi"/>
          <w:szCs w:val="22"/>
        </w:rPr>
        <w:t>Controls by control authorities and control bodies for the verification of compliance with Regulation (EU) 2018/848 shall be performed on all operators and groups of operators in third countries regularly, on a risk basis and with appropriate frequency, throughout the entire process at all stages of production, preparation and distribution on the basis of the likelihood of non-compliance as defined in point (57) of Article 3 of Regulation (EU) 2018/848, which shall be determined taking into account the following elements</w:t>
      </w:r>
      <w:r>
        <w:rPr>
          <w:rFonts w:asciiTheme="minorHAnsi" w:eastAsia="Verdana" w:hAnsiTheme="minorHAnsi" w:cstheme="minorHAnsi"/>
          <w:szCs w:val="22"/>
        </w:rPr>
        <w:t>:</w:t>
      </w:r>
    </w:p>
    <w:p w14:paraId="6D2C93A0" w14:textId="77777777" w:rsidR="008C48A2" w:rsidRPr="0095408C" w:rsidRDefault="008C48A2" w:rsidP="00307C6B">
      <w:pPr>
        <w:pStyle w:val="ListParagraph"/>
        <w:tabs>
          <w:tab w:val="clear" w:pos="284"/>
          <w:tab w:val="left" w:pos="709"/>
          <w:tab w:val="left" w:pos="993"/>
        </w:tabs>
        <w:ind w:left="1134" w:right="-1" w:hanging="11"/>
        <w:jc w:val="both"/>
        <w:rPr>
          <w:rFonts w:asciiTheme="minorHAnsi" w:eastAsia="Verdana" w:hAnsiTheme="minorHAnsi" w:cstheme="minorHAnsi"/>
          <w:szCs w:val="22"/>
        </w:rPr>
      </w:pPr>
    </w:p>
    <w:p w14:paraId="45B9ADD3" w14:textId="1C6907E2" w:rsidR="008C48A2" w:rsidRPr="0095408C" w:rsidRDefault="008C48A2" w:rsidP="00926E71">
      <w:pPr>
        <w:pStyle w:val="ListParagraph"/>
        <w:tabs>
          <w:tab w:val="clear" w:pos="284"/>
          <w:tab w:val="left" w:pos="426"/>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(a)</w:t>
      </w:r>
      <w:r w:rsidRPr="0095408C">
        <w:rPr>
          <w:rFonts w:asciiTheme="minorHAnsi" w:eastAsia="Verdana" w:hAnsiTheme="minorHAnsi" w:cstheme="minorHAnsi"/>
          <w:szCs w:val="22"/>
        </w:rPr>
        <w:tab/>
      </w:r>
      <w:r w:rsidR="00B1669C" w:rsidRPr="00B1669C">
        <w:rPr>
          <w:rFonts w:asciiTheme="minorHAnsi" w:eastAsia="Verdana" w:hAnsiTheme="minorHAnsi" w:cstheme="minorHAnsi"/>
          <w:szCs w:val="22"/>
        </w:rPr>
        <w:t>the type, size, including newly added land parcels, and structure of the operators and groups of operators, as well as the number of new members joining the group of operators</w:t>
      </w:r>
      <w:r w:rsidRPr="0095408C">
        <w:rPr>
          <w:rFonts w:asciiTheme="minorHAnsi" w:eastAsia="Verdana" w:hAnsiTheme="minorHAnsi" w:cstheme="minorHAnsi"/>
          <w:szCs w:val="22"/>
        </w:rPr>
        <w:t>;</w:t>
      </w:r>
    </w:p>
    <w:p w14:paraId="7C9BA94B" w14:textId="78D02D85" w:rsidR="008C48A2" w:rsidRPr="0095408C" w:rsidRDefault="008C48A2" w:rsidP="00926E71">
      <w:pPr>
        <w:pStyle w:val="ListParagraph"/>
        <w:tabs>
          <w:tab w:val="clear" w:pos="284"/>
          <w:tab w:val="left" w:pos="426"/>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(b)</w:t>
      </w:r>
      <w:r w:rsidRPr="0095408C">
        <w:rPr>
          <w:rFonts w:asciiTheme="minorHAnsi" w:eastAsia="Verdana" w:hAnsiTheme="minorHAnsi" w:cstheme="minorHAnsi"/>
          <w:szCs w:val="22"/>
        </w:rPr>
        <w:tab/>
      </w:r>
      <w:r w:rsidR="00B1669C" w:rsidRPr="00B1669C">
        <w:rPr>
          <w:rFonts w:asciiTheme="minorHAnsi" w:eastAsia="Verdana" w:hAnsiTheme="minorHAnsi" w:cstheme="minorHAnsi"/>
          <w:szCs w:val="22"/>
        </w:rPr>
        <w:t>location and complexity of the activities or operations of operators and groups of operators</w:t>
      </w:r>
      <w:r w:rsidRPr="0095408C">
        <w:rPr>
          <w:rFonts w:asciiTheme="minorHAnsi" w:eastAsia="Verdana" w:hAnsiTheme="minorHAnsi" w:cstheme="minorHAnsi"/>
          <w:szCs w:val="22"/>
        </w:rPr>
        <w:t>;</w:t>
      </w:r>
    </w:p>
    <w:p w14:paraId="6398374D" w14:textId="09E46A4A" w:rsidR="008C48A2" w:rsidRPr="0095408C" w:rsidRDefault="008C48A2" w:rsidP="00926E71">
      <w:pPr>
        <w:pStyle w:val="ListParagraph"/>
        <w:tabs>
          <w:tab w:val="clear" w:pos="284"/>
          <w:tab w:val="left" w:pos="426"/>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(c)</w:t>
      </w:r>
      <w:r w:rsidRPr="0095408C">
        <w:rPr>
          <w:rFonts w:asciiTheme="minorHAnsi" w:eastAsia="Verdana" w:hAnsiTheme="minorHAnsi" w:cstheme="minorHAnsi"/>
          <w:szCs w:val="22"/>
        </w:rPr>
        <w:tab/>
      </w:r>
      <w:r w:rsidR="00B1669C" w:rsidRPr="00B1669C">
        <w:rPr>
          <w:rFonts w:asciiTheme="minorHAnsi" w:eastAsia="Verdana" w:hAnsiTheme="minorHAnsi" w:cstheme="minorHAnsi"/>
          <w:szCs w:val="22"/>
        </w:rPr>
        <w:t>the length of time during which operators and groups of operators have been involved in organic production, preparation and distribution</w:t>
      </w:r>
      <w:r w:rsidRPr="0095408C">
        <w:rPr>
          <w:rFonts w:asciiTheme="minorHAnsi" w:eastAsia="Verdana" w:hAnsiTheme="minorHAnsi" w:cstheme="minorHAnsi"/>
          <w:szCs w:val="22"/>
        </w:rPr>
        <w:t>;</w:t>
      </w:r>
    </w:p>
    <w:p w14:paraId="2F7050DF" w14:textId="4C3E28F9" w:rsidR="008C48A2" w:rsidRPr="0095408C" w:rsidRDefault="008C48A2" w:rsidP="00926E71">
      <w:pPr>
        <w:pStyle w:val="ListParagraph"/>
        <w:tabs>
          <w:tab w:val="clear" w:pos="284"/>
          <w:tab w:val="left" w:pos="426"/>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(d)</w:t>
      </w:r>
      <w:r w:rsidRPr="0095408C">
        <w:rPr>
          <w:rFonts w:asciiTheme="minorHAnsi" w:eastAsia="Verdana" w:hAnsiTheme="minorHAnsi" w:cstheme="minorHAnsi"/>
          <w:szCs w:val="22"/>
        </w:rPr>
        <w:tab/>
      </w:r>
      <w:r w:rsidR="00B1669C" w:rsidRPr="00B1669C">
        <w:rPr>
          <w:rFonts w:asciiTheme="minorHAnsi" w:eastAsia="Verdana" w:hAnsiTheme="minorHAnsi" w:cstheme="minorHAnsi"/>
          <w:szCs w:val="22"/>
        </w:rPr>
        <w:t>the results of the controls performed in accordance with this Article, in particular as regards compliance with Regulation (EU) 2018/848</w:t>
      </w:r>
      <w:r w:rsidRPr="0095408C">
        <w:rPr>
          <w:rFonts w:asciiTheme="minorHAnsi" w:eastAsia="Verdana" w:hAnsiTheme="minorHAnsi" w:cstheme="minorHAnsi"/>
          <w:szCs w:val="22"/>
        </w:rPr>
        <w:t>;</w:t>
      </w:r>
    </w:p>
    <w:p w14:paraId="31CC1275" w14:textId="6FF0E1A0" w:rsidR="008C48A2" w:rsidRPr="0095408C" w:rsidRDefault="008C48A2" w:rsidP="00926E71">
      <w:pPr>
        <w:pStyle w:val="ListParagraph"/>
        <w:tabs>
          <w:tab w:val="clear" w:pos="284"/>
          <w:tab w:val="left" w:pos="426"/>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(e)</w:t>
      </w:r>
      <w:r w:rsidRPr="0095408C">
        <w:rPr>
          <w:rFonts w:asciiTheme="minorHAnsi" w:eastAsia="Verdana" w:hAnsiTheme="minorHAnsi" w:cstheme="minorHAnsi"/>
          <w:szCs w:val="22"/>
        </w:rPr>
        <w:tab/>
      </w:r>
      <w:r w:rsidR="00B1669C" w:rsidRPr="00B1669C">
        <w:rPr>
          <w:rFonts w:asciiTheme="minorHAnsi" w:eastAsia="Verdana" w:hAnsiTheme="minorHAnsi" w:cstheme="minorHAnsi"/>
          <w:szCs w:val="22"/>
        </w:rPr>
        <w:t>in the case of a group of operators, the results of the internal inspections carried out in accordance with the documented procedures of the system for internal controls of the group of operators</w:t>
      </w:r>
      <w:r w:rsidRPr="0095408C">
        <w:rPr>
          <w:rFonts w:asciiTheme="minorHAnsi" w:eastAsia="Verdana" w:hAnsiTheme="minorHAnsi" w:cstheme="minorHAnsi"/>
          <w:szCs w:val="22"/>
        </w:rPr>
        <w:t>;</w:t>
      </w:r>
    </w:p>
    <w:p w14:paraId="25E3AF49" w14:textId="48097266" w:rsidR="008C48A2" w:rsidRPr="0095408C" w:rsidRDefault="008C48A2" w:rsidP="00926E71">
      <w:pPr>
        <w:pStyle w:val="ListParagraph"/>
        <w:tabs>
          <w:tab w:val="clear" w:pos="284"/>
          <w:tab w:val="left" w:pos="426"/>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(f)</w:t>
      </w:r>
      <w:r w:rsidRPr="0095408C">
        <w:rPr>
          <w:rFonts w:asciiTheme="minorHAnsi" w:eastAsia="Verdana" w:hAnsiTheme="minorHAnsi" w:cstheme="minorHAnsi"/>
          <w:szCs w:val="22"/>
        </w:rPr>
        <w:tab/>
      </w:r>
      <w:r w:rsidR="00B1669C" w:rsidRPr="00B1669C">
        <w:rPr>
          <w:rFonts w:asciiTheme="minorHAnsi" w:eastAsia="Verdana" w:hAnsiTheme="minorHAnsi" w:cstheme="minorHAnsi"/>
          <w:szCs w:val="22"/>
        </w:rPr>
        <w:t>whether the holding includes non-organic or in-conversion production units</w:t>
      </w:r>
      <w:r w:rsidRPr="0095408C">
        <w:rPr>
          <w:rFonts w:asciiTheme="minorHAnsi" w:eastAsia="Verdana" w:hAnsiTheme="minorHAnsi" w:cstheme="minorHAnsi"/>
          <w:szCs w:val="22"/>
        </w:rPr>
        <w:t>;</w:t>
      </w:r>
    </w:p>
    <w:p w14:paraId="6305EBDA" w14:textId="75AB8471" w:rsidR="008C48A2" w:rsidRPr="0095408C" w:rsidRDefault="008C48A2" w:rsidP="00926E71">
      <w:pPr>
        <w:pStyle w:val="ListParagraph"/>
        <w:tabs>
          <w:tab w:val="clear" w:pos="284"/>
          <w:tab w:val="left" w:pos="426"/>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(g)</w:t>
      </w:r>
      <w:r w:rsidRPr="0095408C">
        <w:rPr>
          <w:rFonts w:asciiTheme="minorHAnsi" w:eastAsia="Verdana" w:hAnsiTheme="minorHAnsi" w:cstheme="minorHAnsi"/>
          <w:szCs w:val="22"/>
        </w:rPr>
        <w:tab/>
      </w:r>
      <w:r w:rsidR="00B1669C" w:rsidRPr="00B1669C">
        <w:rPr>
          <w:rFonts w:asciiTheme="minorHAnsi" w:eastAsia="Verdana" w:hAnsiTheme="minorHAnsi" w:cstheme="minorHAnsi"/>
          <w:szCs w:val="22"/>
        </w:rPr>
        <w:t>the type, quantity and value of products;</w:t>
      </w:r>
      <w:r w:rsidRPr="0095408C">
        <w:rPr>
          <w:rFonts w:asciiTheme="minorHAnsi" w:eastAsia="Verdana" w:hAnsiTheme="minorHAnsi" w:cstheme="minorHAnsi"/>
          <w:szCs w:val="22"/>
        </w:rPr>
        <w:t>;</w:t>
      </w:r>
    </w:p>
    <w:p w14:paraId="31F8223B" w14:textId="428C8883" w:rsidR="008C48A2" w:rsidRPr="0095408C" w:rsidRDefault="008C48A2" w:rsidP="00B1669C">
      <w:pPr>
        <w:pStyle w:val="ListParagraph"/>
        <w:tabs>
          <w:tab w:val="clear" w:pos="284"/>
          <w:tab w:val="left" w:pos="426"/>
          <w:tab w:val="left" w:pos="709"/>
        </w:tabs>
        <w:ind w:right="-1" w:hanging="720"/>
        <w:jc w:val="both"/>
        <w:rPr>
          <w:rFonts w:asciiTheme="minorHAnsi" w:eastAsia="Verdana" w:hAnsiTheme="minorHAnsi" w:cstheme="minorHAnsi"/>
          <w:szCs w:val="22"/>
        </w:rPr>
      </w:pPr>
      <w:r w:rsidRPr="0095408C">
        <w:rPr>
          <w:rFonts w:asciiTheme="minorHAnsi" w:eastAsia="Verdana" w:hAnsiTheme="minorHAnsi" w:cstheme="minorHAnsi"/>
          <w:szCs w:val="22"/>
        </w:rPr>
        <w:t>(h)</w:t>
      </w:r>
      <w:r w:rsidRPr="0095408C">
        <w:rPr>
          <w:rFonts w:asciiTheme="minorHAnsi" w:eastAsia="Verdana" w:hAnsiTheme="minorHAnsi" w:cstheme="minorHAnsi"/>
          <w:szCs w:val="22"/>
        </w:rPr>
        <w:tab/>
      </w:r>
      <w:r w:rsidR="00B1669C" w:rsidRPr="00B1669C">
        <w:rPr>
          <w:rFonts w:asciiTheme="minorHAnsi" w:eastAsia="Verdana" w:hAnsiTheme="minorHAnsi" w:cstheme="minorHAnsi"/>
          <w:szCs w:val="22"/>
        </w:rPr>
        <w:t>the risk of commingling of products or contamination with non-authorised products or substances</w:t>
      </w:r>
      <w:r w:rsidRPr="0095408C">
        <w:rPr>
          <w:rFonts w:asciiTheme="minorHAnsi" w:eastAsia="Verdana" w:hAnsiTheme="minorHAnsi" w:cstheme="minorHAnsi"/>
          <w:szCs w:val="22"/>
        </w:rPr>
        <w:t>;</w:t>
      </w:r>
    </w:p>
    <w:p w14:paraId="75FA44C9" w14:textId="08855893" w:rsidR="008C48A2" w:rsidRPr="0095408C" w:rsidRDefault="008C48A2" w:rsidP="00926E71">
      <w:pPr>
        <w:pStyle w:val="ListParagraph"/>
        <w:tabs>
          <w:tab w:val="clear" w:pos="284"/>
          <w:tab w:val="left" w:pos="426"/>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(i)</w:t>
      </w:r>
      <w:r w:rsidRPr="0095408C">
        <w:rPr>
          <w:rFonts w:asciiTheme="minorHAnsi" w:eastAsia="Verdana" w:hAnsiTheme="minorHAnsi" w:cstheme="minorHAnsi"/>
          <w:szCs w:val="22"/>
        </w:rPr>
        <w:tab/>
      </w:r>
      <w:r w:rsidR="00B1669C" w:rsidRPr="00B1669C">
        <w:rPr>
          <w:rFonts w:asciiTheme="minorHAnsi" w:eastAsia="Verdana" w:hAnsiTheme="minorHAnsi" w:cstheme="minorHAnsi"/>
          <w:szCs w:val="22"/>
        </w:rPr>
        <w:t>the application of derogations or exceptions to the rules by operators and groups of operators</w:t>
      </w:r>
      <w:r w:rsidRPr="0095408C">
        <w:rPr>
          <w:rFonts w:asciiTheme="minorHAnsi" w:eastAsia="Verdana" w:hAnsiTheme="minorHAnsi" w:cstheme="minorHAnsi"/>
          <w:szCs w:val="22"/>
        </w:rPr>
        <w:t>;</w:t>
      </w:r>
    </w:p>
    <w:p w14:paraId="0382B2A5" w14:textId="7295DE60" w:rsidR="008C48A2" w:rsidRPr="0095408C" w:rsidRDefault="008C48A2" w:rsidP="00926E71">
      <w:pPr>
        <w:pStyle w:val="ListParagraph"/>
        <w:tabs>
          <w:tab w:val="clear" w:pos="284"/>
          <w:tab w:val="left" w:pos="426"/>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(j)</w:t>
      </w:r>
      <w:r w:rsidRPr="0095408C">
        <w:rPr>
          <w:rFonts w:asciiTheme="minorHAnsi" w:eastAsia="Verdana" w:hAnsiTheme="minorHAnsi" w:cstheme="minorHAnsi"/>
          <w:szCs w:val="22"/>
        </w:rPr>
        <w:tab/>
      </w:r>
      <w:r w:rsidR="00B1669C" w:rsidRPr="00B1669C">
        <w:rPr>
          <w:rFonts w:asciiTheme="minorHAnsi" w:eastAsia="Verdana" w:hAnsiTheme="minorHAnsi" w:cstheme="minorHAnsi"/>
          <w:szCs w:val="22"/>
        </w:rPr>
        <w:t>the critical points for non-compliance at every stage of production, preparation and distribution</w:t>
      </w:r>
      <w:r w:rsidRPr="0095408C">
        <w:rPr>
          <w:rFonts w:asciiTheme="minorHAnsi" w:eastAsia="Verdana" w:hAnsiTheme="minorHAnsi" w:cstheme="minorHAnsi"/>
          <w:szCs w:val="22"/>
        </w:rPr>
        <w:t>;</w:t>
      </w:r>
    </w:p>
    <w:p w14:paraId="141907F7" w14:textId="569F9C2F" w:rsidR="008C48A2" w:rsidRPr="0095408C" w:rsidRDefault="008C48A2" w:rsidP="00926E71">
      <w:pPr>
        <w:pStyle w:val="ListParagraph"/>
        <w:tabs>
          <w:tab w:val="clear" w:pos="284"/>
          <w:tab w:val="left" w:pos="426"/>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(k)</w:t>
      </w:r>
      <w:r w:rsidRPr="0095408C">
        <w:rPr>
          <w:rFonts w:asciiTheme="minorHAnsi" w:eastAsia="Verdana" w:hAnsiTheme="minorHAnsi" w:cstheme="minorHAnsi"/>
          <w:szCs w:val="22"/>
        </w:rPr>
        <w:tab/>
      </w:r>
      <w:r w:rsidR="00B1669C" w:rsidRPr="00B1669C">
        <w:rPr>
          <w:rFonts w:asciiTheme="minorHAnsi" w:eastAsia="Verdana" w:hAnsiTheme="minorHAnsi" w:cstheme="minorHAnsi"/>
          <w:szCs w:val="22"/>
        </w:rPr>
        <w:t>subcontracting activities</w:t>
      </w:r>
      <w:r w:rsidRPr="0095408C">
        <w:rPr>
          <w:rFonts w:asciiTheme="minorHAnsi" w:eastAsia="Verdana" w:hAnsiTheme="minorHAnsi" w:cstheme="minorHAnsi"/>
          <w:szCs w:val="22"/>
        </w:rPr>
        <w:t xml:space="preserve">; </w:t>
      </w:r>
    </w:p>
    <w:p w14:paraId="5C332DFB" w14:textId="15ADEFDF" w:rsidR="008C48A2" w:rsidRPr="0095408C" w:rsidRDefault="008C48A2" w:rsidP="00926E71">
      <w:pPr>
        <w:pStyle w:val="ListParagraph"/>
        <w:tabs>
          <w:tab w:val="clear" w:pos="284"/>
          <w:tab w:val="left" w:pos="426"/>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(l)</w:t>
      </w:r>
      <w:r w:rsidRPr="0095408C">
        <w:rPr>
          <w:rFonts w:asciiTheme="minorHAnsi" w:eastAsia="Verdana" w:hAnsiTheme="minorHAnsi" w:cstheme="minorHAnsi"/>
          <w:szCs w:val="22"/>
        </w:rPr>
        <w:tab/>
      </w:r>
      <w:r w:rsidR="00B1669C" w:rsidRPr="00B1669C">
        <w:rPr>
          <w:rFonts w:asciiTheme="minorHAnsi" w:eastAsia="Verdana" w:hAnsiTheme="minorHAnsi" w:cstheme="minorHAnsi"/>
          <w:szCs w:val="22"/>
        </w:rPr>
        <w:t>whether operators or groups of operators have changed their certifying control authority or control body</w:t>
      </w:r>
      <w:r w:rsidRPr="0095408C">
        <w:rPr>
          <w:rFonts w:asciiTheme="minorHAnsi" w:eastAsia="Verdana" w:hAnsiTheme="minorHAnsi" w:cstheme="minorHAnsi"/>
          <w:szCs w:val="22"/>
        </w:rPr>
        <w:t>;</w:t>
      </w:r>
    </w:p>
    <w:p w14:paraId="396BA83D" w14:textId="4EA15BA7" w:rsidR="008C48A2" w:rsidRPr="0095408C" w:rsidRDefault="008C48A2" w:rsidP="00926E71">
      <w:pPr>
        <w:pStyle w:val="ListParagraph"/>
        <w:tabs>
          <w:tab w:val="clear" w:pos="284"/>
          <w:tab w:val="left" w:pos="426"/>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(m)</w:t>
      </w:r>
      <w:r w:rsidR="00B1669C" w:rsidRPr="00B1669C">
        <w:t xml:space="preserve"> </w:t>
      </w:r>
      <w:r w:rsidR="00B1669C" w:rsidRPr="00B1669C">
        <w:rPr>
          <w:rFonts w:asciiTheme="minorHAnsi" w:eastAsia="Verdana" w:hAnsiTheme="minorHAnsi" w:cstheme="minorHAnsi"/>
          <w:szCs w:val="22"/>
        </w:rPr>
        <w:t>any information indicating the likelihood that consumers might be misled</w:t>
      </w:r>
      <w:r w:rsidRPr="0095408C">
        <w:rPr>
          <w:rFonts w:asciiTheme="minorHAnsi" w:eastAsia="Verdana" w:hAnsiTheme="minorHAnsi" w:cstheme="minorHAnsi"/>
          <w:szCs w:val="22"/>
        </w:rPr>
        <w:t>;</w:t>
      </w:r>
    </w:p>
    <w:p w14:paraId="6942854F" w14:textId="53D01FF0" w:rsidR="008C48A2" w:rsidRPr="0095408C" w:rsidRDefault="008C48A2" w:rsidP="00926E71">
      <w:pPr>
        <w:pStyle w:val="ListParagraph"/>
        <w:tabs>
          <w:tab w:val="clear" w:pos="284"/>
          <w:tab w:val="left" w:pos="426"/>
          <w:tab w:val="left" w:pos="709"/>
        </w:tabs>
        <w:ind w:left="0" w:right="-1"/>
        <w:jc w:val="both"/>
        <w:rPr>
          <w:rFonts w:asciiTheme="minorHAnsi" w:eastAsia="Verdana" w:hAnsiTheme="minorHAnsi" w:cstheme="minorHAnsi"/>
          <w:szCs w:val="22"/>
        </w:rPr>
      </w:pPr>
      <w:r w:rsidRPr="0095408C">
        <w:rPr>
          <w:rFonts w:asciiTheme="minorHAnsi" w:eastAsia="Verdana" w:hAnsiTheme="minorHAnsi" w:cstheme="minorHAnsi"/>
          <w:szCs w:val="22"/>
        </w:rPr>
        <w:t>(n)</w:t>
      </w:r>
      <w:r w:rsidRPr="0095408C">
        <w:rPr>
          <w:rFonts w:asciiTheme="minorHAnsi" w:eastAsia="Verdana" w:hAnsiTheme="minorHAnsi" w:cstheme="minorHAnsi"/>
          <w:szCs w:val="22"/>
        </w:rPr>
        <w:tab/>
      </w:r>
      <w:r w:rsidR="00B1669C" w:rsidRPr="00B1669C">
        <w:rPr>
          <w:rFonts w:asciiTheme="minorHAnsi" w:eastAsia="Verdana" w:hAnsiTheme="minorHAnsi" w:cstheme="minorHAnsi"/>
          <w:szCs w:val="22"/>
        </w:rPr>
        <w:t>any information that might indicate non-compliance with Regulation (EU) 2018/848</w:t>
      </w:r>
      <w:r w:rsidRPr="0095408C">
        <w:rPr>
          <w:rFonts w:asciiTheme="minorHAnsi" w:eastAsia="Verdana" w:hAnsiTheme="minorHAnsi" w:cstheme="minorHAnsi"/>
          <w:szCs w:val="22"/>
        </w:rPr>
        <w:t>.</w:t>
      </w:r>
    </w:p>
    <w:p w14:paraId="13FB5D49" w14:textId="0691D8A1" w:rsidR="008C48A2" w:rsidRPr="0095408C" w:rsidRDefault="00B1669C" w:rsidP="00926E71">
      <w:pPr>
        <w:pStyle w:val="ListParagraph"/>
        <w:numPr>
          <w:ilvl w:val="2"/>
          <w:numId w:val="33"/>
        </w:numPr>
        <w:tabs>
          <w:tab w:val="left" w:pos="709"/>
        </w:tabs>
        <w:ind w:left="0" w:right="-1" w:firstLine="0"/>
        <w:jc w:val="both"/>
        <w:rPr>
          <w:rFonts w:asciiTheme="minorHAnsi" w:eastAsia="Verdana" w:hAnsiTheme="minorHAnsi" w:cstheme="minorHAnsi"/>
          <w:szCs w:val="22"/>
        </w:rPr>
      </w:pPr>
      <w:r w:rsidRPr="00B1669C">
        <w:rPr>
          <w:rFonts w:asciiTheme="minorHAnsi" w:eastAsia="Verdana" w:hAnsiTheme="minorHAnsi" w:cstheme="minorHAnsi"/>
          <w:szCs w:val="22"/>
        </w:rPr>
        <w:t>Article 2 of Commission Delegated Regulation (EU) 2021/771</w:t>
      </w:r>
      <w:r>
        <w:rPr>
          <w:rFonts w:asciiTheme="minorHAnsi" w:eastAsia="Verdana" w:hAnsiTheme="minorHAnsi" w:cstheme="minorHAnsi"/>
          <w:szCs w:val="22"/>
        </w:rPr>
        <w:t xml:space="preserve"> </w:t>
      </w:r>
      <w:r w:rsidR="008C48A2" w:rsidRPr="0095408C">
        <w:rPr>
          <w:rFonts w:asciiTheme="minorHAnsi" w:eastAsia="Verdana" w:hAnsiTheme="minorHAnsi" w:cstheme="minorHAnsi"/>
          <w:szCs w:val="22"/>
        </w:rPr>
        <w:t xml:space="preserve">ve </w:t>
      </w:r>
      <w:r w:rsidRPr="00B1669C">
        <w:rPr>
          <w:rFonts w:asciiTheme="minorHAnsi" w:eastAsia="Verdana" w:hAnsiTheme="minorHAnsi" w:cstheme="minorHAnsi"/>
          <w:szCs w:val="22"/>
        </w:rPr>
        <w:t>and Articles 4, 5 and 6 of Commission Implementing Regulation (EU) 2021/279</w:t>
      </w:r>
      <w:r w:rsidR="008C48A2" w:rsidRPr="0095408C">
        <w:rPr>
          <w:rFonts w:asciiTheme="minorHAnsi" w:eastAsia="Verdana" w:hAnsiTheme="minorHAnsi" w:cstheme="minorHAnsi"/>
          <w:szCs w:val="22"/>
        </w:rPr>
        <w:t xml:space="preserve"> </w:t>
      </w:r>
      <w:r w:rsidRPr="00B1669C">
        <w:rPr>
          <w:rFonts w:asciiTheme="minorHAnsi" w:eastAsia="Verdana" w:hAnsiTheme="minorHAnsi" w:cstheme="minorHAnsi"/>
          <w:szCs w:val="22"/>
        </w:rPr>
        <w:t>shall apply </w:t>
      </w:r>
      <w:r w:rsidRPr="00B1669C">
        <w:rPr>
          <w:rFonts w:asciiTheme="minorHAnsi" w:eastAsia="Verdana" w:hAnsiTheme="minorHAnsi" w:cstheme="minorHAnsi"/>
          <w:i/>
          <w:iCs/>
          <w:szCs w:val="22"/>
        </w:rPr>
        <w:t>mutatis mutandis</w:t>
      </w:r>
      <w:r w:rsidRPr="00B1669C">
        <w:rPr>
          <w:rFonts w:asciiTheme="minorHAnsi" w:eastAsia="Verdana" w:hAnsiTheme="minorHAnsi" w:cstheme="minorHAnsi"/>
          <w:szCs w:val="22"/>
        </w:rPr>
        <w:t> to controls in respect of groups of operators in third countries</w:t>
      </w:r>
      <w:r w:rsidR="008C48A2" w:rsidRPr="0095408C">
        <w:rPr>
          <w:rFonts w:asciiTheme="minorHAnsi" w:eastAsia="Verdana" w:hAnsiTheme="minorHAnsi" w:cstheme="minorHAnsi"/>
          <w:szCs w:val="22"/>
        </w:rPr>
        <w:t>.</w:t>
      </w:r>
    </w:p>
    <w:p w14:paraId="2D3680B4" w14:textId="3D3666A1" w:rsidR="008C48A2" w:rsidRPr="0095408C" w:rsidRDefault="00B1669C" w:rsidP="00926E71">
      <w:pPr>
        <w:pStyle w:val="ListParagraph"/>
        <w:numPr>
          <w:ilvl w:val="2"/>
          <w:numId w:val="33"/>
        </w:numPr>
        <w:tabs>
          <w:tab w:val="left" w:pos="709"/>
          <w:tab w:val="left" w:pos="1276"/>
        </w:tabs>
        <w:ind w:left="0" w:right="-1" w:firstLine="0"/>
        <w:jc w:val="both"/>
        <w:rPr>
          <w:rFonts w:asciiTheme="minorHAnsi" w:eastAsia="Verdana" w:hAnsiTheme="minorHAnsi" w:cstheme="minorHAnsi"/>
          <w:szCs w:val="22"/>
        </w:rPr>
      </w:pPr>
      <w:r w:rsidRPr="00B1669C">
        <w:rPr>
          <w:rFonts w:asciiTheme="minorHAnsi" w:eastAsia="Verdana" w:hAnsiTheme="minorHAnsi" w:cstheme="minorHAnsi"/>
          <w:szCs w:val="22"/>
        </w:rPr>
        <w:t>The control authority or control body shall carry out a verification of compliance with Regulation (EU) 2018/848 for all operators and groups of operators at least once a year. The verification of compliance shall include a physical on-the-spot inspection</w:t>
      </w:r>
      <w:r w:rsidR="008C48A2" w:rsidRPr="0095408C">
        <w:rPr>
          <w:rFonts w:asciiTheme="minorHAnsi" w:eastAsia="Verdana" w:hAnsiTheme="minorHAnsi" w:cstheme="minorHAnsi"/>
          <w:szCs w:val="22"/>
        </w:rPr>
        <w:t>.</w:t>
      </w:r>
    </w:p>
    <w:p w14:paraId="1BA02D56" w14:textId="5F333EA7" w:rsidR="008C48A2" w:rsidRPr="0095408C" w:rsidRDefault="00B1669C" w:rsidP="00926E71">
      <w:pPr>
        <w:pStyle w:val="ListParagraph"/>
        <w:numPr>
          <w:ilvl w:val="2"/>
          <w:numId w:val="33"/>
        </w:numPr>
        <w:tabs>
          <w:tab w:val="left" w:pos="709"/>
        </w:tabs>
        <w:ind w:left="0" w:right="-1" w:firstLine="0"/>
        <w:jc w:val="both"/>
        <w:rPr>
          <w:rFonts w:asciiTheme="minorHAnsi" w:eastAsia="Verdana" w:hAnsiTheme="minorHAnsi" w:cstheme="minorHAnsi"/>
          <w:szCs w:val="22"/>
        </w:rPr>
      </w:pPr>
      <w:r w:rsidRPr="00B1669C">
        <w:rPr>
          <w:rFonts w:asciiTheme="minorHAnsi" w:eastAsia="Verdana" w:hAnsiTheme="minorHAnsi" w:cstheme="minorHAnsi"/>
          <w:szCs w:val="22"/>
        </w:rPr>
        <w:lastRenderedPageBreak/>
        <w:t>The control authority or control body shall ensure that it carries out every year at least 10 % of additional controls to those referred to in paragraph 4. Of all physical on-the-spot inspections carried out by the control authority or control body, at least 10 % shall be without prior notice</w:t>
      </w:r>
      <w:r w:rsidR="008C48A2" w:rsidRPr="0095408C">
        <w:rPr>
          <w:rFonts w:asciiTheme="minorHAnsi" w:eastAsia="Verdana" w:hAnsiTheme="minorHAnsi" w:cstheme="minorHAnsi"/>
          <w:szCs w:val="22"/>
        </w:rPr>
        <w:t>.</w:t>
      </w:r>
    </w:p>
    <w:p w14:paraId="6AF7F9E8" w14:textId="37ABEF70" w:rsidR="008C48A2" w:rsidRPr="0095408C" w:rsidRDefault="00B1669C" w:rsidP="00926E71">
      <w:pPr>
        <w:pStyle w:val="ListParagraph"/>
        <w:numPr>
          <w:ilvl w:val="2"/>
          <w:numId w:val="33"/>
        </w:numPr>
        <w:tabs>
          <w:tab w:val="left" w:pos="709"/>
        </w:tabs>
        <w:ind w:left="0" w:right="-1" w:firstLine="0"/>
        <w:jc w:val="both"/>
        <w:rPr>
          <w:rFonts w:asciiTheme="minorHAnsi" w:eastAsia="Verdana" w:hAnsiTheme="minorHAnsi" w:cstheme="minorHAnsi"/>
          <w:szCs w:val="22"/>
        </w:rPr>
      </w:pPr>
      <w:r w:rsidRPr="00B1669C">
        <w:rPr>
          <w:rFonts w:asciiTheme="minorHAnsi" w:eastAsia="Verdana" w:hAnsiTheme="minorHAnsi" w:cstheme="minorHAnsi"/>
          <w:szCs w:val="22"/>
        </w:rPr>
        <w:t>Controls carried out as a follow-up on a suspected or established non-compliance shall not count towards the additional controls referred to in paragraph 5</w:t>
      </w:r>
      <w:r w:rsidR="008C48A2" w:rsidRPr="0095408C">
        <w:rPr>
          <w:rFonts w:asciiTheme="minorHAnsi" w:eastAsia="Verdana" w:hAnsiTheme="minorHAnsi" w:cstheme="minorHAnsi"/>
          <w:szCs w:val="22"/>
        </w:rPr>
        <w:t>.</w:t>
      </w:r>
    </w:p>
    <w:p w14:paraId="463B25ED" w14:textId="5E577DBC" w:rsidR="008C48A2" w:rsidRPr="0095408C" w:rsidRDefault="00B1669C" w:rsidP="00926E71">
      <w:pPr>
        <w:pStyle w:val="ListParagraph"/>
        <w:numPr>
          <w:ilvl w:val="2"/>
          <w:numId w:val="33"/>
        </w:numPr>
        <w:tabs>
          <w:tab w:val="left" w:pos="709"/>
        </w:tabs>
        <w:ind w:left="0" w:right="-1" w:firstLine="0"/>
        <w:jc w:val="both"/>
        <w:rPr>
          <w:rFonts w:asciiTheme="minorHAnsi" w:eastAsia="Verdana" w:hAnsiTheme="minorHAnsi" w:cstheme="minorHAnsi"/>
          <w:szCs w:val="22"/>
        </w:rPr>
      </w:pPr>
      <w:r w:rsidRPr="00B1669C">
        <w:rPr>
          <w:rFonts w:asciiTheme="minorHAnsi" w:eastAsia="Verdana" w:hAnsiTheme="minorHAnsi" w:cstheme="minorHAnsi"/>
          <w:szCs w:val="22"/>
        </w:rPr>
        <w:t>Every year, the control authority or control body shall re-inspect at least 5 % of the members of a group of operators, but not less than 10 members. Where the group of operators has 10 members or less, all members shall be re-inspected</w:t>
      </w:r>
      <w:r w:rsidR="008C48A2" w:rsidRPr="0095408C">
        <w:rPr>
          <w:rFonts w:asciiTheme="minorHAnsi" w:eastAsia="Verdana" w:hAnsiTheme="minorHAnsi" w:cstheme="minorHAnsi"/>
          <w:szCs w:val="22"/>
        </w:rPr>
        <w:t>.</w:t>
      </w:r>
    </w:p>
    <w:p w14:paraId="15850584" w14:textId="7E0BA5B2" w:rsidR="008C48A2" w:rsidRPr="0095408C" w:rsidRDefault="00B1669C" w:rsidP="00926E71">
      <w:pPr>
        <w:pStyle w:val="ListParagraph"/>
        <w:numPr>
          <w:ilvl w:val="2"/>
          <w:numId w:val="33"/>
        </w:numPr>
        <w:tabs>
          <w:tab w:val="left" w:pos="709"/>
        </w:tabs>
        <w:ind w:left="0" w:right="-1" w:firstLine="0"/>
        <w:jc w:val="both"/>
        <w:rPr>
          <w:rFonts w:asciiTheme="minorHAnsi" w:eastAsia="Verdana" w:hAnsiTheme="minorHAnsi" w:cstheme="minorHAnsi"/>
          <w:szCs w:val="22"/>
        </w:rPr>
      </w:pPr>
      <w:r w:rsidRPr="00B1669C">
        <w:rPr>
          <w:rFonts w:asciiTheme="minorHAnsi" w:eastAsia="Verdana" w:hAnsiTheme="minorHAnsi" w:cstheme="minorHAnsi"/>
          <w:szCs w:val="22"/>
        </w:rPr>
        <w:t>The physical on-the-spot inspection and the sampling shall be carried out by the control authority or control body at the most appropriate times in order to verify compliance on critical control points</w:t>
      </w:r>
      <w:r w:rsidR="008C48A2" w:rsidRPr="0095408C">
        <w:rPr>
          <w:rFonts w:asciiTheme="minorHAnsi" w:eastAsia="Verdana" w:hAnsiTheme="minorHAnsi" w:cstheme="minorHAnsi"/>
          <w:szCs w:val="22"/>
        </w:rPr>
        <w:t xml:space="preserve">. </w:t>
      </w:r>
      <w:r w:rsidRPr="00B1669C">
        <w:rPr>
          <w:rFonts w:asciiTheme="minorHAnsi" w:eastAsia="Verdana" w:hAnsiTheme="minorHAnsi" w:cstheme="minorHAnsi"/>
          <w:szCs w:val="22"/>
        </w:rPr>
        <w:t>For the high-risk products referred to in Article 8, the control authority or control body shall carry out, at least, two physical on-the-spot inspections per year of operators or groups of operators. One of these physical on-the-spot inspections shall be without prior notice</w:t>
      </w:r>
      <w:r w:rsidR="008C48A2" w:rsidRPr="0095408C">
        <w:rPr>
          <w:rFonts w:asciiTheme="minorHAnsi" w:eastAsia="Verdana" w:hAnsiTheme="minorHAnsi" w:cstheme="minorHAnsi"/>
          <w:szCs w:val="22"/>
        </w:rPr>
        <w:t>.</w:t>
      </w:r>
    </w:p>
    <w:p w14:paraId="2B3149E2" w14:textId="1C1D55D0" w:rsidR="008C48A2" w:rsidRPr="0095408C" w:rsidRDefault="00170C94" w:rsidP="00926E71">
      <w:pPr>
        <w:pStyle w:val="ListParagraph"/>
        <w:numPr>
          <w:ilvl w:val="2"/>
          <w:numId w:val="33"/>
        </w:numPr>
        <w:tabs>
          <w:tab w:val="left" w:pos="709"/>
          <w:tab w:val="left" w:pos="993"/>
        </w:tabs>
        <w:ind w:left="0" w:right="-1" w:firstLine="0"/>
        <w:jc w:val="both"/>
        <w:rPr>
          <w:rFonts w:asciiTheme="minorHAnsi" w:eastAsia="Verdana" w:hAnsiTheme="minorHAnsi" w:cstheme="minorHAnsi"/>
          <w:szCs w:val="22"/>
        </w:rPr>
      </w:pPr>
      <w:r w:rsidRPr="00170C94">
        <w:rPr>
          <w:rFonts w:asciiTheme="minorHAnsi" w:eastAsia="Verdana" w:hAnsiTheme="minorHAnsi" w:cstheme="minorHAnsi"/>
          <w:szCs w:val="22"/>
        </w:rPr>
        <w:t>Where operators or groups of operators run several production units or premises, including purchase and collection centres, all production units or premises, including purchase and collection centres, used for non-organic products shall also be subject to the control requirements set out in paragraph 4</w:t>
      </w:r>
      <w:r w:rsidR="008C48A2" w:rsidRPr="0095408C">
        <w:rPr>
          <w:rFonts w:asciiTheme="minorHAnsi" w:eastAsia="Verdana" w:hAnsiTheme="minorHAnsi" w:cstheme="minorHAnsi"/>
          <w:szCs w:val="22"/>
        </w:rPr>
        <w:t>.</w:t>
      </w:r>
    </w:p>
    <w:p w14:paraId="4120841D" w14:textId="3171C28A" w:rsidR="002C5793" w:rsidRDefault="008C48A2" w:rsidP="00926E71">
      <w:pPr>
        <w:pStyle w:val="ListParagraph"/>
        <w:numPr>
          <w:ilvl w:val="2"/>
          <w:numId w:val="33"/>
        </w:numPr>
        <w:tabs>
          <w:tab w:val="left" w:pos="709"/>
        </w:tabs>
        <w:ind w:left="0" w:right="-1" w:firstLine="0"/>
        <w:jc w:val="both"/>
        <w:rPr>
          <w:rFonts w:asciiTheme="minorHAnsi" w:eastAsia="Verdana" w:hAnsiTheme="minorHAnsi" w:cstheme="minorHAnsi"/>
          <w:szCs w:val="22"/>
        </w:rPr>
      </w:pPr>
      <w:r w:rsidRPr="0095408C">
        <w:rPr>
          <w:rFonts w:asciiTheme="minorHAnsi" w:eastAsia="Verdana" w:hAnsiTheme="minorHAnsi" w:cstheme="minorHAnsi"/>
          <w:szCs w:val="22"/>
        </w:rPr>
        <w:t xml:space="preserve"> </w:t>
      </w:r>
      <w:r w:rsidR="00170C94" w:rsidRPr="00170C94">
        <w:rPr>
          <w:rFonts w:asciiTheme="minorHAnsi" w:eastAsia="Verdana" w:hAnsiTheme="minorHAnsi" w:cstheme="minorHAnsi"/>
          <w:szCs w:val="22"/>
        </w:rPr>
        <w:t>The delivery or renewal of the certificate referred to in point (b)(i) of Article 45(1) of Regulation (EU) 2018/848 shall be based on the results of the verification of compliance referred to in this Article</w:t>
      </w:r>
      <w:r w:rsidRPr="0095408C">
        <w:rPr>
          <w:rFonts w:asciiTheme="minorHAnsi" w:eastAsia="Verdana" w:hAnsiTheme="minorHAnsi" w:cstheme="minorHAnsi"/>
          <w:szCs w:val="22"/>
        </w:rPr>
        <w:t>.</w:t>
      </w:r>
    </w:p>
    <w:p w14:paraId="12B1175B" w14:textId="77777777" w:rsidR="00926E71" w:rsidRPr="00926E71" w:rsidRDefault="00926E71" w:rsidP="00926E71">
      <w:pPr>
        <w:pStyle w:val="ListParagraph"/>
        <w:tabs>
          <w:tab w:val="left" w:pos="709"/>
        </w:tabs>
        <w:ind w:left="0" w:right="-1"/>
        <w:jc w:val="both"/>
        <w:rPr>
          <w:rFonts w:asciiTheme="minorHAnsi" w:eastAsia="Verdana" w:hAnsiTheme="minorHAnsi" w:cstheme="minorHAnsi"/>
          <w:szCs w:val="22"/>
        </w:rPr>
      </w:pPr>
    </w:p>
    <w:p w14:paraId="18F00139" w14:textId="67BCA118" w:rsidR="007D2B75" w:rsidRPr="0095408C" w:rsidRDefault="001B6481" w:rsidP="004B3BD8">
      <w:pPr>
        <w:tabs>
          <w:tab w:val="clear" w:pos="284"/>
          <w:tab w:val="left" w:pos="709"/>
        </w:tabs>
        <w:spacing w:after="120"/>
        <w:ind w:hanging="11"/>
        <w:jc w:val="both"/>
        <w:rPr>
          <w:rFonts w:asciiTheme="minorHAnsi" w:eastAsia="Verdana" w:hAnsiTheme="minorHAnsi" w:cstheme="minorHAnsi"/>
          <w:b/>
          <w:szCs w:val="22"/>
        </w:rPr>
      </w:pPr>
      <w:r>
        <w:rPr>
          <w:rFonts w:asciiTheme="minorHAnsi" w:eastAsia="Verdana" w:hAnsiTheme="minorHAnsi" w:cstheme="minorHAnsi"/>
          <w:b/>
          <w:bCs/>
          <w:szCs w:val="22"/>
        </w:rPr>
        <w:t>Article</w:t>
      </w:r>
      <w:r w:rsidR="00173E8A" w:rsidRPr="0095408C">
        <w:rPr>
          <w:rFonts w:asciiTheme="minorHAnsi" w:eastAsia="Verdana" w:hAnsiTheme="minorHAnsi" w:cstheme="minorHAnsi"/>
          <w:b/>
          <w:szCs w:val="22"/>
        </w:rPr>
        <w:t xml:space="preserve"> 11 </w:t>
      </w:r>
      <w:r w:rsidR="009676E4" w:rsidRPr="009676E4">
        <w:rPr>
          <w:rFonts w:asciiTheme="minorHAnsi" w:eastAsia="Verdana" w:hAnsiTheme="minorHAnsi" w:cstheme="minorHAnsi"/>
          <w:b/>
          <w:bCs/>
          <w:szCs w:val="22"/>
        </w:rPr>
        <w:t>Methods and techniques for controls</w:t>
      </w:r>
    </w:p>
    <w:p w14:paraId="6C1E9558" w14:textId="1F509499" w:rsidR="00173E8A" w:rsidRPr="0095408C" w:rsidRDefault="00293E41" w:rsidP="00926E71">
      <w:pPr>
        <w:pStyle w:val="ListParagraph"/>
        <w:numPr>
          <w:ilvl w:val="0"/>
          <w:numId w:val="35"/>
        </w:numPr>
        <w:autoSpaceDE w:val="0"/>
        <w:autoSpaceDN w:val="0"/>
        <w:adjustRightInd w:val="0"/>
        <w:spacing w:after="0"/>
        <w:ind w:left="0" w:right="-1" w:firstLine="0"/>
        <w:jc w:val="both"/>
        <w:rPr>
          <w:rFonts w:asciiTheme="minorHAnsi" w:hAnsiTheme="minorHAnsi" w:cstheme="minorHAnsi"/>
          <w:color w:val="000000"/>
          <w:szCs w:val="22"/>
        </w:rPr>
      </w:pPr>
      <w:r w:rsidRPr="00293E41">
        <w:rPr>
          <w:rFonts w:asciiTheme="minorHAnsi" w:hAnsiTheme="minorHAnsi" w:cstheme="minorHAnsi"/>
          <w:color w:val="000000"/>
          <w:szCs w:val="22"/>
        </w:rPr>
        <w:t>Control methods and techniques applied by a control authority or control body shall include the following</w:t>
      </w:r>
      <w:r w:rsidR="00173E8A" w:rsidRPr="0095408C">
        <w:rPr>
          <w:rFonts w:asciiTheme="minorHAnsi" w:hAnsiTheme="minorHAnsi" w:cstheme="minorHAnsi"/>
          <w:color w:val="000000"/>
          <w:szCs w:val="22"/>
        </w:rPr>
        <w:t>:</w:t>
      </w:r>
    </w:p>
    <w:p w14:paraId="6C5444A8" w14:textId="2D1992CC" w:rsidR="00173E8A" w:rsidRPr="0095408C" w:rsidRDefault="00293E41" w:rsidP="00926E71">
      <w:pPr>
        <w:pStyle w:val="ListParagraph"/>
        <w:numPr>
          <w:ilvl w:val="0"/>
          <w:numId w:val="36"/>
        </w:numPr>
        <w:autoSpaceDE w:val="0"/>
        <w:autoSpaceDN w:val="0"/>
        <w:adjustRightInd w:val="0"/>
        <w:spacing w:after="0"/>
        <w:ind w:left="0" w:right="-1" w:firstLine="0"/>
        <w:jc w:val="both"/>
        <w:rPr>
          <w:rFonts w:asciiTheme="minorHAnsi" w:hAnsiTheme="minorHAnsi" w:cstheme="minorHAnsi"/>
          <w:color w:val="000000"/>
          <w:szCs w:val="22"/>
        </w:rPr>
      </w:pPr>
      <w:r w:rsidRPr="00293E41">
        <w:rPr>
          <w:rFonts w:asciiTheme="minorHAnsi" w:eastAsia="Verdana" w:hAnsiTheme="minorHAnsi" w:cstheme="minorHAnsi"/>
          <w:szCs w:val="22"/>
        </w:rPr>
        <w:t>a check whether the maps or sketches with cardinal directions and geo-location of the production units and premises to be physically inspected, as provided by the operators or groups of operators, is up-to-date</w:t>
      </w:r>
      <w:r w:rsidR="00173E8A" w:rsidRPr="0095408C">
        <w:rPr>
          <w:rFonts w:asciiTheme="minorHAnsi" w:hAnsiTheme="minorHAnsi" w:cstheme="minorHAnsi"/>
          <w:color w:val="000000"/>
          <w:szCs w:val="22"/>
        </w:rPr>
        <w:t>;</w:t>
      </w:r>
    </w:p>
    <w:p w14:paraId="77DACC40" w14:textId="24BCF314" w:rsidR="00173E8A" w:rsidRPr="0095408C" w:rsidRDefault="00173E8A" w:rsidP="00926E71">
      <w:pPr>
        <w:pStyle w:val="ListParagraph"/>
        <w:numPr>
          <w:ilvl w:val="0"/>
          <w:numId w:val="36"/>
        </w:numPr>
        <w:autoSpaceDE w:val="0"/>
        <w:autoSpaceDN w:val="0"/>
        <w:adjustRightInd w:val="0"/>
        <w:spacing w:after="0"/>
        <w:ind w:left="0" w:right="-1" w:firstLine="0"/>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 </w:t>
      </w:r>
      <w:r w:rsidR="00293E41" w:rsidRPr="00293E41">
        <w:rPr>
          <w:rFonts w:asciiTheme="minorHAnsi" w:hAnsiTheme="minorHAnsi" w:cstheme="minorHAnsi"/>
          <w:color w:val="000000"/>
          <w:szCs w:val="22"/>
        </w:rPr>
        <w:t>an inspection of, as appropriate</w:t>
      </w:r>
      <w:r w:rsidRPr="0095408C">
        <w:rPr>
          <w:rFonts w:asciiTheme="minorHAnsi" w:hAnsiTheme="minorHAnsi" w:cstheme="minorHAnsi"/>
          <w:color w:val="000000"/>
          <w:szCs w:val="22"/>
        </w:rPr>
        <w:t>:</w:t>
      </w:r>
    </w:p>
    <w:p w14:paraId="1FDAB0C2" w14:textId="53BA1B96" w:rsidR="00173E8A" w:rsidRPr="00293E41" w:rsidRDefault="00173E8A" w:rsidP="00293E41">
      <w:pPr>
        <w:autoSpaceDE w:val="0"/>
        <w:autoSpaceDN w:val="0"/>
        <w:adjustRightInd w:val="0"/>
        <w:spacing w:after="0"/>
        <w:ind w:right="-1"/>
        <w:jc w:val="both"/>
        <w:rPr>
          <w:rFonts w:asciiTheme="minorHAnsi" w:eastAsia="Verdana" w:hAnsiTheme="minorHAnsi" w:cstheme="minorHAnsi"/>
          <w:szCs w:val="22"/>
        </w:rPr>
      </w:pPr>
      <w:r w:rsidRPr="0095408C">
        <w:rPr>
          <w:rFonts w:asciiTheme="minorHAnsi" w:hAnsiTheme="minorHAnsi" w:cstheme="minorHAnsi"/>
          <w:color w:val="000000"/>
          <w:szCs w:val="22"/>
        </w:rPr>
        <w:t xml:space="preserve">(i) </w:t>
      </w:r>
      <w:r w:rsidR="00293E41">
        <w:rPr>
          <w:rFonts w:asciiTheme="minorHAnsi" w:eastAsia="Verdana" w:hAnsiTheme="minorHAnsi" w:cstheme="minorHAnsi"/>
          <w:szCs w:val="22"/>
        </w:rPr>
        <w:tab/>
      </w:r>
      <w:r w:rsidR="00293E41" w:rsidRPr="00293E41">
        <w:rPr>
          <w:rFonts w:asciiTheme="minorHAnsi" w:eastAsia="Verdana" w:hAnsiTheme="minorHAnsi" w:cstheme="minorHAnsi"/>
          <w:szCs w:val="22"/>
        </w:rPr>
        <w:t>the production units, equipment, means of transport, premises and other places under the control of the operator or group of operators</w:t>
      </w:r>
      <w:r w:rsidRPr="0095408C">
        <w:rPr>
          <w:rFonts w:asciiTheme="minorHAnsi" w:hAnsiTheme="minorHAnsi" w:cstheme="minorHAnsi"/>
          <w:color w:val="000000"/>
          <w:szCs w:val="22"/>
        </w:rPr>
        <w:t>;</w:t>
      </w:r>
    </w:p>
    <w:p w14:paraId="23BBBF8C" w14:textId="1EF36740" w:rsidR="00173E8A" w:rsidRPr="0095408C" w:rsidRDefault="00173E8A" w:rsidP="004B3BD8">
      <w:pPr>
        <w:autoSpaceDE w:val="0"/>
        <w:autoSpaceDN w:val="0"/>
        <w:adjustRightInd w:val="0"/>
        <w:spacing w:after="0"/>
        <w:ind w:right="-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(ii) </w:t>
      </w:r>
      <w:r w:rsidR="00293E41" w:rsidRPr="00293E41">
        <w:rPr>
          <w:rFonts w:asciiTheme="minorHAnsi" w:hAnsiTheme="minorHAnsi" w:cstheme="minorHAnsi"/>
          <w:color w:val="000000"/>
          <w:szCs w:val="22"/>
        </w:rPr>
        <w:t>animals, plants and goods, including semi-finished goods, raw materials, ingredients, processing aids and other products used for the preparation and production of goods or for feeding or treating animals, and substances authorised for use in organic production</w:t>
      </w:r>
      <w:r w:rsidRPr="0095408C">
        <w:rPr>
          <w:rFonts w:asciiTheme="minorHAnsi" w:hAnsiTheme="minorHAnsi" w:cstheme="minorHAnsi"/>
          <w:color w:val="000000"/>
          <w:szCs w:val="22"/>
        </w:rPr>
        <w:t>;</w:t>
      </w:r>
    </w:p>
    <w:p w14:paraId="21CC7F76" w14:textId="454BB392" w:rsidR="00173E8A" w:rsidRPr="0095408C" w:rsidRDefault="00173E8A" w:rsidP="004B3BD8">
      <w:pPr>
        <w:autoSpaceDE w:val="0"/>
        <w:autoSpaceDN w:val="0"/>
        <w:adjustRightInd w:val="0"/>
        <w:spacing w:after="0"/>
        <w:ind w:right="-1"/>
        <w:jc w:val="both"/>
        <w:rPr>
          <w:rFonts w:asciiTheme="minorHAnsi" w:hAnsiTheme="minorHAnsi" w:cstheme="minorHAnsi"/>
          <w:color w:val="000000"/>
          <w:szCs w:val="22"/>
        </w:rPr>
      </w:pPr>
      <w:r w:rsidRPr="0095408C">
        <w:rPr>
          <w:rFonts w:asciiTheme="minorHAnsi" w:hAnsiTheme="minorHAnsi" w:cstheme="minorHAnsi"/>
          <w:color w:val="000000"/>
          <w:szCs w:val="22"/>
        </w:rPr>
        <w:t>(ii</w:t>
      </w:r>
      <w:r w:rsidR="00293E41">
        <w:rPr>
          <w:rFonts w:asciiTheme="minorHAnsi" w:hAnsiTheme="minorHAnsi" w:cstheme="minorHAnsi"/>
          <w:color w:val="000000"/>
          <w:szCs w:val="22"/>
        </w:rPr>
        <w:t xml:space="preserve">i) </w:t>
      </w:r>
      <w:r w:rsidR="00293E41" w:rsidRPr="00293E41">
        <w:rPr>
          <w:rFonts w:asciiTheme="minorHAnsi" w:hAnsiTheme="minorHAnsi" w:cstheme="minorHAnsi"/>
          <w:color w:val="000000"/>
          <w:szCs w:val="22"/>
        </w:rPr>
        <w:t>traceability, labelling, presentation, advertising and relevant packaging materials</w:t>
      </w:r>
      <w:r w:rsidRPr="0095408C">
        <w:rPr>
          <w:rFonts w:asciiTheme="minorHAnsi" w:hAnsiTheme="minorHAnsi" w:cstheme="minorHAnsi"/>
          <w:color w:val="000000"/>
          <w:szCs w:val="22"/>
        </w:rPr>
        <w:t>;</w:t>
      </w:r>
    </w:p>
    <w:p w14:paraId="3BB79601" w14:textId="55A94C91" w:rsidR="00173E8A" w:rsidRPr="00293E41" w:rsidRDefault="00293E41" w:rsidP="00293E41">
      <w:pPr>
        <w:pStyle w:val="ListParagraph"/>
        <w:numPr>
          <w:ilvl w:val="0"/>
          <w:numId w:val="36"/>
        </w:numPr>
        <w:autoSpaceDE w:val="0"/>
        <w:autoSpaceDN w:val="0"/>
        <w:adjustRightInd w:val="0"/>
        <w:spacing w:after="0"/>
        <w:ind w:left="0" w:right="-1" w:firstLine="0"/>
        <w:jc w:val="both"/>
        <w:rPr>
          <w:rFonts w:asciiTheme="minorHAnsi" w:hAnsiTheme="minorHAnsi" w:cstheme="minorHAnsi"/>
          <w:color w:val="000000"/>
          <w:szCs w:val="22"/>
        </w:rPr>
      </w:pPr>
      <w:r w:rsidRPr="00293E41">
        <w:rPr>
          <w:rFonts w:asciiTheme="minorHAnsi" w:hAnsiTheme="minorHAnsi" w:cstheme="minorHAnsi"/>
          <w:color w:val="000000"/>
          <w:szCs w:val="22"/>
        </w:rPr>
        <w:t>an examination of documents, traceability records and other records and practices and procedures that are relevant for the assessment of compliance with Regulation (EU) 2018/848. This includes documents accompanying food, feed and any substance or material entering or leaving an establishment</w:t>
      </w:r>
      <w:r w:rsidR="00173E8A" w:rsidRPr="00293E41">
        <w:rPr>
          <w:rFonts w:asciiTheme="minorHAnsi" w:hAnsiTheme="minorHAnsi" w:cstheme="minorHAnsi"/>
          <w:color w:val="000000"/>
          <w:szCs w:val="22"/>
        </w:rPr>
        <w:t>;</w:t>
      </w:r>
    </w:p>
    <w:p w14:paraId="326E710C" w14:textId="3CCE3C5F" w:rsidR="00173E8A" w:rsidRPr="0095408C" w:rsidRDefault="008C7DA2" w:rsidP="004B3BD8">
      <w:pPr>
        <w:pStyle w:val="ListParagraph"/>
        <w:numPr>
          <w:ilvl w:val="0"/>
          <w:numId w:val="36"/>
        </w:numPr>
        <w:autoSpaceDE w:val="0"/>
        <w:autoSpaceDN w:val="0"/>
        <w:adjustRightInd w:val="0"/>
        <w:spacing w:after="0"/>
        <w:ind w:left="0" w:right="-1" w:firstLine="0"/>
        <w:jc w:val="both"/>
        <w:rPr>
          <w:rFonts w:asciiTheme="minorHAnsi" w:hAnsiTheme="minorHAnsi" w:cstheme="minorHAnsi"/>
          <w:color w:val="000000"/>
          <w:szCs w:val="22"/>
        </w:rPr>
      </w:pPr>
      <w:r w:rsidRPr="008C7DA2">
        <w:rPr>
          <w:rFonts w:asciiTheme="minorHAnsi" w:hAnsiTheme="minorHAnsi" w:cstheme="minorHAnsi"/>
          <w:color w:val="000000"/>
          <w:szCs w:val="22"/>
        </w:rPr>
        <w:t>interviews with operators and their staff</w:t>
      </w:r>
      <w:r w:rsidR="00173E8A" w:rsidRPr="0095408C">
        <w:rPr>
          <w:rFonts w:asciiTheme="minorHAnsi" w:hAnsiTheme="minorHAnsi" w:cstheme="minorHAnsi"/>
          <w:color w:val="000000"/>
          <w:szCs w:val="22"/>
        </w:rPr>
        <w:t>;</w:t>
      </w:r>
    </w:p>
    <w:p w14:paraId="0D4B3BE9" w14:textId="74AF5388" w:rsidR="00173E8A" w:rsidRPr="008C7DA2" w:rsidRDefault="008C7DA2" w:rsidP="008C7DA2">
      <w:pPr>
        <w:pStyle w:val="ListParagraph"/>
        <w:numPr>
          <w:ilvl w:val="0"/>
          <w:numId w:val="36"/>
        </w:numPr>
        <w:autoSpaceDE w:val="0"/>
        <w:autoSpaceDN w:val="0"/>
        <w:adjustRightInd w:val="0"/>
        <w:spacing w:after="0"/>
        <w:ind w:right="-1" w:hanging="720"/>
        <w:jc w:val="both"/>
        <w:rPr>
          <w:rFonts w:asciiTheme="minorHAnsi" w:hAnsiTheme="minorHAnsi" w:cstheme="minorHAnsi"/>
          <w:color w:val="000000"/>
          <w:szCs w:val="22"/>
        </w:rPr>
      </w:pPr>
      <w:r w:rsidRPr="008C7DA2">
        <w:rPr>
          <w:rFonts w:asciiTheme="minorHAnsi" w:hAnsiTheme="minorHAnsi" w:cstheme="minorHAnsi"/>
          <w:color w:val="000000"/>
          <w:szCs w:val="22"/>
        </w:rPr>
        <w:t>sampling and laboratory analysis</w:t>
      </w:r>
      <w:r w:rsidR="00173E8A" w:rsidRPr="008C7DA2">
        <w:rPr>
          <w:rFonts w:asciiTheme="minorHAnsi" w:hAnsiTheme="minorHAnsi" w:cstheme="minorHAnsi"/>
          <w:color w:val="000000"/>
          <w:szCs w:val="22"/>
        </w:rPr>
        <w:t>;</w:t>
      </w:r>
    </w:p>
    <w:p w14:paraId="0BF3B5A1" w14:textId="38149271" w:rsidR="00173E8A" w:rsidRPr="008C7DA2" w:rsidRDefault="008C7DA2" w:rsidP="008C7DA2">
      <w:pPr>
        <w:pStyle w:val="ListParagraph"/>
        <w:numPr>
          <w:ilvl w:val="0"/>
          <w:numId w:val="36"/>
        </w:numPr>
        <w:autoSpaceDE w:val="0"/>
        <w:autoSpaceDN w:val="0"/>
        <w:adjustRightInd w:val="0"/>
        <w:spacing w:after="0"/>
        <w:ind w:left="0" w:right="-1" w:firstLine="0"/>
        <w:jc w:val="both"/>
        <w:rPr>
          <w:rFonts w:asciiTheme="minorHAnsi" w:hAnsiTheme="minorHAnsi" w:cstheme="minorHAnsi"/>
          <w:color w:val="000000"/>
          <w:szCs w:val="22"/>
        </w:rPr>
      </w:pPr>
      <w:r w:rsidRPr="008C7DA2">
        <w:rPr>
          <w:rFonts w:asciiTheme="minorHAnsi" w:hAnsiTheme="minorHAnsi" w:cstheme="minorHAnsi"/>
          <w:color w:val="000000"/>
          <w:szCs w:val="22"/>
        </w:rPr>
        <w:t>the examination of the control system that operators and groups of operators have put in place, including an evaluation of its effectiveness</w:t>
      </w:r>
      <w:r w:rsidR="00173E8A" w:rsidRPr="008C7DA2">
        <w:rPr>
          <w:rFonts w:asciiTheme="minorHAnsi" w:hAnsiTheme="minorHAnsi" w:cstheme="minorHAnsi"/>
          <w:color w:val="000000"/>
          <w:szCs w:val="22"/>
        </w:rPr>
        <w:t>;</w:t>
      </w:r>
    </w:p>
    <w:p w14:paraId="473AEC49" w14:textId="5D5658F0" w:rsidR="00173E8A" w:rsidRPr="0095408C" w:rsidRDefault="009F6C6F" w:rsidP="009F6C6F">
      <w:pPr>
        <w:pStyle w:val="ListParagraph"/>
        <w:numPr>
          <w:ilvl w:val="0"/>
          <w:numId w:val="36"/>
        </w:numPr>
        <w:autoSpaceDE w:val="0"/>
        <w:autoSpaceDN w:val="0"/>
        <w:adjustRightInd w:val="0"/>
        <w:spacing w:after="0"/>
        <w:ind w:left="0" w:right="-1" w:firstLine="0"/>
        <w:jc w:val="both"/>
        <w:rPr>
          <w:rFonts w:asciiTheme="minorHAnsi" w:hAnsiTheme="minorHAnsi" w:cstheme="minorHAnsi"/>
          <w:color w:val="000000"/>
          <w:szCs w:val="22"/>
        </w:rPr>
      </w:pPr>
      <w:r w:rsidRPr="009F6C6F">
        <w:rPr>
          <w:rFonts w:asciiTheme="minorHAnsi" w:hAnsiTheme="minorHAnsi" w:cstheme="minorHAnsi"/>
          <w:color w:val="000000"/>
          <w:szCs w:val="22"/>
        </w:rPr>
        <w:t>the examination of non-compliances found during previous inspections and the measures taken by the operators or by the groups of operators to address them</w:t>
      </w:r>
      <w:r w:rsidR="00173E8A" w:rsidRPr="0095408C">
        <w:rPr>
          <w:rFonts w:asciiTheme="minorHAnsi" w:hAnsiTheme="minorHAnsi" w:cstheme="minorHAnsi"/>
          <w:color w:val="000000"/>
          <w:szCs w:val="22"/>
        </w:rPr>
        <w:t>;</w:t>
      </w:r>
    </w:p>
    <w:p w14:paraId="3A8779C5" w14:textId="0459C8BD" w:rsidR="00173E8A" w:rsidRPr="009F6C6F" w:rsidRDefault="009F6C6F" w:rsidP="009F6C6F">
      <w:pPr>
        <w:pStyle w:val="ListParagraph"/>
        <w:numPr>
          <w:ilvl w:val="0"/>
          <w:numId w:val="36"/>
        </w:numPr>
        <w:autoSpaceDE w:val="0"/>
        <w:autoSpaceDN w:val="0"/>
        <w:adjustRightInd w:val="0"/>
        <w:spacing w:after="0"/>
        <w:ind w:right="-1" w:hanging="720"/>
        <w:jc w:val="both"/>
        <w:rPr>
          <w:rFonts w:asciiTheme="minorHAnsi" w:hAnsiTheme="minorHAnsi" w:cstheme="minorHAnsi"/>
          <w:color w:val="000000"/>
          <w:szCs w:val="22"/>
        </w:rPr>
      </w:pPr>
      <w:r w:rsidRPr="009F6C6F">
        <w:rPr>
          <w:rFonts w:asciiTheme="minorHAnsi" w:hAnsiTheme="minorHAnsi" w:cstheme="minorHAnsi"/>
          <w:color w:val="000000"/>
          <w:szCs w:val="22"/>
        </w:rPr>
        <w:t>any other action required to identify cases of non-compliance.</w:t>
      </w:r>
      <w:r w:rsidR="00173E8A" w:rsidRPr="009F6C6F">
        <w:rPr>
          <w:rFonts w:asciiTheme="minorHAnsi" w:hAnsiTheme="minorHAnsi" w:cstheme="minorHAnsi"/>
          <w:color w:val="000000"/>
          <w:szCs w:val="22"/>
        </w:rPr>
        <w:t xml:space="preserve">. </w:t>
      </w:r>
    </w:p>
    <w:p w14:paraId="57158D5B" w14:textId="5EE03DE1" w:rsidR="00173E8A" w:rsidRPr="0095408C" w:rsidRDefault="00173E8A" w:rsidP="004B3BD8">
      <w:pPr>
        <w:tabs>
          <w:tab w:val="left" w:pos="709"/>
        </w:tabs>
        <w:ind w:right="-1"/>
        <w:jc w:val="both"/>
        <w:rPr>
          <w:rFonts w:asciiTheme="minorHAnsi" w:eastAsia="Verdana" w:hAnsiTheme="minorHAnsi" w:cstheme="minorHAnsi"/>
          <w:b/>
          <w:color w:val="0070C0"/>
          <w:szCs w:val="22"/>
        </w:rPr>
      </w:pPr>
    </w:p>
    <w:p w14:paraId="5BB2C810" w14:textId="108C6D4A" w:rsidR="00173E8A" w:rsidRPr="0095408C" w:rsidRDefault="00B0461D" w:rsidP="00B0461D">
      <w:pPr>
        <w:pStyle w:val="ListParagraph"/>
        <w:numPr>
          <w:ilvl w:val="0"/>
          <w:numId w:val="35"/>
        </w:numPr>
        <w:autoSpaceDE w:val="0"/>
        <w:autoSpaceDN w:val="0"/>
        <w:adjustRightInd w:val="0"/>
        <w:spacing w:after="0"/>
        <w:ind w:left="0" w:right="-1" w:firstLine="0"/>
        <w:jc w:val="both"/>
        <w:rPr>
          <w:rFonts w:asciiTheme="minorHAnsi" w:hAnsiTheme="minorHAnsi" w:cstheme="minorHAnsi"/>
          <w:color w:val="000000"/>
          <w:szCs w:val="22"/>
        </w:rPr>
      </w:pPr>
      <w:r w:rsidRPr="00B0461D">
        <w:rPr>
          <w:rFonts w:asciiTheme="minorHAnsi" w:eastAsia="Verdana" w:hAnsiTheme="minorHAnsi" w:cstheme="minorHAnsi"/>
          <w:szCs w:val="22"/>
        </w:rPr>
        <w:t>The annual physical on-the-spot inspection referred to in Article 9(4) shall include a traceability check and a mass balance check of the operators or groups of operators, carried out by means of checks of documentary accounts and of any other relevant element deemed necessary by the control authority or control body</w:t>
      </w:r>
      <w:r w:rsidR="00173E8A" w:rsidRPr="0095408C">
        <w:rPr>
          <w:rFonts w:asciiTheme="minorHAnsi" w:hAnsiTheme="minorHAnsi" w:cstheme="minorHAnsi"/>
          <w:color w:val="000000"/>
          <w:szCs w:val="22"/>
        </w:rPr>
        <w:t>.</w:t>
      </w:r>
    </w:p>
    <w:p w14:paraId="726C3B2E" w14:textId="77777777" w:rsidR="00173E8A" w:rsidRPr="0095408C" w:rsidRDefault="00173E8A" w:rsidP="004B3BD8">
      <w:pPr>
        <w:pStyle w:val="ListParagraph"/>
        <w:ind w:left="0" w:right="-1"/>
        <w:jc w:val="both"/>
        <w:rPr>
          <w:rFonts w:asciiTheme="minorHAnsi" w:hAnsiTheme="minorHAnsi" w:cstheme="minorHAnsi"/>
          <w:color w:val="000000"/>
          <w:szCs w:val="22"/>
        </w:rPr>
      </w:pPr>
    </w:p>
    <w:p w14:paraId="3CEA41ED" w14:textId="1D64E25C" w:rsidR="00173E8A" w:rsidRPr="0095408C" w:rsidRDefault="00B0461D" w:rsidP="004B3BD8">
      <w:pPr>
        <w:pStyle w:val="ListParagraph"/>
        <w:numPr>
          <w:ilvl w:val="0"/>
          <w:numId w:val="35"/>
        </w:numPr>
        <w:autoSpaceDE w:val="0"/>
        <w:autoSpaceDN w:val="0"/>
        <w:adjustRightInd w:val="0"/>
        <w:spacing w:after="0"/>
        <w:ind w:left="0" w:right="-1" w:firstLine="0"/>
        <w:jc w:val="both"/>
        <w:rPr>
          <w:rFonts w:asciiTheme="minorHAnsi" w:hAnsiTheme="minorHAnsi" w:cstheme="minorHAnsi"/>
          <w:color w:val="000000"/>
          <w:szCs w:val="22"/>
        </w:rPr>
      </w:pPr>
      <w:r w:rsidRPr="00B0461D">
        <w:rPr>
          <w:rFonts w:asciiTheme="minorHAnsi" w:hAnsiTheme="minorHAnsi" w:cstheme="minorHAnsi"/>
          <w:color w:val="000000"/>
          <w:szCs w:val="22"/>
        </w:rPr>
        <w:t>For the purpose of the traceability check and the mass balance check, the selection of products, groups of products and period under verification shall be based on a risk assessment by the control authority or control body</w:t>
      </w:r>
      <w:r w:rsidR="00173E8A" w:rsidRPr="0095408C">
        <w:rPr>
          <w:rFonts w:asciiTheme="minorHAnsi" w:hAnsiTheme="minorHAnsi" w:cstheme="minorHAnsi"/>
          <w:color w:val="000000"/>
          <w:szCs w:val="22"/>
        </w:rPr>
        <w:t>.</w:t>
      </w:r>
    </w:p>
    <w:p w14:paraId="6EB774BA" w14:textId="77777777" w:rsidR="00173E8A" w:rsidRPr="0095408C" w:rsidRDefault="00173E8A" w:rsidP="004B3BD8">
      <w:pPr>
        <w:pStyle w:val="ListParagraph"/>
        <w:ind w:left="0" w:right="-1"/>
        <w:jc w:val="both"/>
        <w:rPr>
          <w:rFonts w:asciiTheme="minorHAnsi" w:hAnsiTheme="minorHAnsi" w:cstheme="minorHAnsi"/>
          <w:color w:val="000000"/>
          <w:szCs w:val="22"/>
        </w:rPr>
      </w:pPr>
    </w:p>
    <w:p w14:paraId="5EEE50F3" w14:textId="286B410F" w:rsidR="00173E8A" w:rsidRPr="0095408C" w:rsidRDefault="00704D62" w:rsidP="004B3BD8">
      <w:pPr>
        <w:pStyle w:val="ListParagraph"/>
        <w:numPr>
          <w:ilvl w:val="0"/>
          <w:numId w:val="35"/>
        </w:numPr>
        <w:autoSpaceDE w:val="0"/>
        <w:autoSpaceDN w:val="0"/>
        <w:adjustRightInd w:val="0"/>
        <w:spacing w:after="0"/>
        <w:ind w:left="0" w:right="-1" w:firstLine="0"/>
        <w:jc w:val="both"/>
        <w:rPr>
          <w:rFonts w:asciiTheme="minorHAnsi" w:hAnsiTheme="minorHAnsi" w:cstheme="minorHAnsi"/>
          <w:color w:val="000000"/>
          <w:szCs w:val="22"/>
          <w:lang w:val="tr-TR"/>
        </w:rPr>
      </w:pPr>
      <w:r w:rsidRPr="00704D62">
        <w:rPr>
          <w:rFonts w:asciiTheme="minorHAnsi" w:hAnsiTheme="minorHAnsi" w:cstheme="minorHAnsi"/>
          <w:color w:val="000000"/>
          <w:szCs w:val="22"/>
        </w:rPr>
        <w:t>Besides any other relevant element deemed necessary by the control authority or control body, the traceability check shall cover the following elements justified by appropriate documents including stock and financial records</w:t>
      </w:r>
      <w:r w:rsidR="00173E8A" w:rsidRPr="0095408C">
        <w:rPr>
          <w:rFonts w:asciiTheme="minorHAnsi" w:hAnsiTheme="minorHAnsi" w:cstheme="minorHAnsi"/>
          <w:color w:val="000000"/>
          <w:szCs w:val="22"/>
          <w:lang w:val="tr-TR"/>
        </w:rPr>
        <w:t>:</w:t>
      </w:r>
    </w:p>
    <w:p w14:paraId="77A457B6" w14:textId="4CE2EC21" w:rsidR="00173E8A" w:rsidRPr="00704D62" w:rsidRDefault="00704D62" w:rsidP="005B2A5B">
      <w:pPr>
        <w:pStyle w:val="ListParagraph"/>
        <w:numPr>
          <w:ilvl w:val="0"/>
          <w:numId w:val="37"/>
        </w:numPr>
        <w:ind w:left="0" w:firstLine="0"/>
        <w:rPr>
          <w:rFonts w:asciiTheme="minorHAnsi" w:hAnsiTheme="minorHAnsi" w:cstheme="minorHAnsi"/>
          <w:color w:val="000000"/>
          <w:szCs w:val="22"/>
          <w:lang w:val="tr-TR"/>
        </w:rPr>
      </w:pPr>
      <w:r w:rsidRPr="00704D62">
        <w:rPr>
          <w:rFonts w:asciiTheme="minorHAnsi" w:hAnsiTheme="minorHAnsi" w:cstheme="minorHAnsi"/>
          <w:color w:val="000000"/>
          <w:szCs w:val="22"/>
          <w:lang w:val="tr-TR"/>
        </w:rPr>
        <w:lastRenderedPageBreak/>
        <w:t>the name and address of the supplier and, where different, of the owner or the seller, or the exporter of the products;</w:t>
      </w:r>
    </w:p>
    <w:p w14:paraId="692919BC" w14:textId="0182ED57" w:rsidR="00173E8A" w:rsidRPr="00E03E96" w:rsidRDefault="00E03E96" w:rsidP="004B3BD8">
      <w:pPr>
        <w:numPr>
          <w:ilvl w:val="0"/>
          <w:numId w:val="37"/>
        </w:numPr>
        <w:autoSpaceDE w:val="0"/>
        <w:autoSpaceDN w:val="0"/>
        <w:adjustRightInd w:val="0"/>
        <w:spacing w:after="0"/>
        <w:ind w:left="0" w:right="-1" w:firstLine="0"/>
        <w:jc w:val="both"/>
        <w:rPr>
          <w:rFonts w:asciiTheme="minorHAnsi" w:hAnsiTheme="minorHAnsi" w:cstheme="minorHAnsi"/>
          <w:color w:val="000000"/>
          <w:szCs w:val="22"/>
          <w:lang w:val="tr-TR"/>
        </w:rPr>
      </w:pPr>
      <w:r w:rsidRPr="00E03E96">
        <w:rPr>
          <w:rFonts w:asciiTheme="minorHAnsi" w:hAnsiTheme="minorHAnsi" w:cstheme="minorHAnsi"/>
          <w:color w:val="000000"/>
          <w:szCs w:val="22"/>
        </w:rPr>
        <w:t>the name and address of the consignee and, where different, of the buyer or importer of the products</w:t>
      </w:r>
      <w:r w:rsidR="00173E8A" w:rsidRPr="00E03E96">
        <w:rPr>
          <w:rFonts w:asciiTheme="minorHAnsi" w:hAnsiTheme="minorHAnsi" w:cstheme="minorHAnsi"/>
          <w:color w:val="000000"/>
          <w:szCs w:val="22"/>
          <w:lang w:val="tr-TR"/>
        </w:rPr>
        <w:t>;</w:t>
      </w:r>
    </w:p>
    <w:p w14:paraId="67BE1F5B" w14:textId="361CD40B" w:rsidR="00173E8A" w:rsidRDefault="00E03E96" w:rsidP="00E03E96">
      <w:pPr>
        <w:numPr>
          <w:ilvl w:val="0"/>
          <w:numId w:val="37"/>
        </w:numPr>
        <w:autoSpaceDE w:val="0"/>
        <w:autoSpaceDN w:val="0"/>
        <w:adjustRightInd w:val="0"/>
        <w:spacing w:after="0"/>
        <w:ind w:left="11" w:right="-1" w:hanging="11"/>
        <w:jc w:val="both"/>
        <w:rPr>
          <w:rFonts w:asciiTheme="minorHAnsi" w:hAnsiTheme="minorHAnsi" w:cstheme="minorHAnsi"/>
          <w:color w:val="000000"/>
          <w:szCs w:val="22"/>
          <w:lang w:val="tr-TR"/>
        </w:rPr>
      </w:pPr>
      <w:r w:rsidRPr="00E03E96">
        <w:rPr>
          <w:rFonts w:asciiTheme="minorHAnsi" w:hAnsiTheme="minorHAnsi" w:cstheme="minorHAnsi"/>
          <w:color w:val="000000"/>
          <w:szCs w:val="22"/>
          <w:lang w:val="tr-TR"/>
        </w:rPr>
        <w:t>the certificate of the supplier in accordance with an implementing act adopted pursu</w:t>
      </w:r>
      <w:r>
        <w:rPr>
          <w:rFonts w:asciiTheme="minorHAnsi" w:hAnsiTheme="minorHAnsi" w:cstheme="minorHAnsi"/>
          <w:color w:val="000000"/>
          <w:szCs w:val="22"/>
          <w:lang w:val="tr-TR"/>
        </w:rPr>
        <w:t xml:space="preserve">ant Article 45(4) of Regulation </w:t>
      </w:r>
      <w:r w:rsidRPr="00E03E96">
        <w:rPr>
          <w:rFonts w:asciiTheme="minorHAnsi" w:hAnsiTheme="minorHAnsi" w:cstheme="minorHAnsi"/>
          <w:color w:val="000000"/>
          <w:szCs w:val="22"/>
          <w:lang w:val="tr-TR"/>
        </w:rPr>
        <w:t>(EU) 2018/848</w:t>
      </w:r>
      <w:r w:rsidR="00173E8A" w:rsidRPr="00E03E96">
        <w:rPr>
          <w:rFonts w:asciiTheme="minorHAnsi" w:hAnsiTheme="minorHAnsi" w:cstheme="minorHAnsi"/>
          <w:color w:val="000000"/>
          <w:szCs w:val="22"/>
          <w:lang w:val="tr-TR"/>
        </w:rPr>
        <w:t>;</w:t>
      </w:r>
    </w:p>
    <w:p w14:paraId="0AFF8CAE" w14:textId="673C1496" w:rsidR="00E03E96" w:rsidRPr="00E03E96" w:rsidRDefault="00E03E96" w:rsidP="00E03E96">
      <w:pPr>
        <w:numPr>
          <w:ilvl w:val="0"/>
          <w:numId w:val="37"/>
        </w:numPr>
        <w:autoSpaceDE w:val="0"/>
        <w:autoSpaceDN w:val="0"/>
        <w:adjustRightInd w:val="0"/>
        <w:spacing w:after="0"/>
        <w:ind w:right="-1" w:hanging="720"/>
        <w:jc w:val="both"/>
        <w:rPr>
          <w:rFonts w:asciiTheme="minorHAnsi" w:hAnsiTheme="minorHAnsi" w:cstheme="minorHAnsi"/>
          <w:color w:val="000000"/>
          <w:szCs w:val="22"/>
          <w:lang w:val="tr-TR"/>
        </w:rPr>
      </w:pPr>
      <w:r w:rsidRPr="00E03E96">
        <w:rPr>
          <w:rFonts w:asciiTheme="minorHAnsi" w:hAnsiTheme="minorHAnsi" w:cstheme="minorHAnsi"/>
          <w:color w:val="000000"/>
          <w:szCs w:val="22"/>
          <w:lang w:val="tr-TR"/>
        </w:rPr>
        <w:t>the information referred to in the first paragraph of point 2.1 of Annex III to Regulation (EU) 2018/848</w:t>
      </w:r>
    </w:p>
    <w:p w14:paraId="1E956A34" w14:textId="3DD5FFF3" w:rsidR="00173E8A" w:rsidRPr="0095408C" w:rsidRDefault="00E03E96" w:rsidP="00E03E96">
      <w:pPr>
        <w:numPr>
          <w:ilvl w:val="0"/>
          <w:numId w:val="37"/>
        </w:numPr>
        <w:autoSpaceDE w:val="0"/>
        <w:autoSpaceDN w:val="0"/>
        <w:adjustRightInd w:val="0"/>
        <w:spacing w:after="0"/>
        <w:ind w:right="-1" w:hanging="720"/>
        <w:jc w:val="both"/>
        <w:rPr>
          <w:rFonts w:asciiTheme="minorHAnsi" w:hAnsiTheme="minorHAnsi" w:cstheme="minorHAnsi"/>
          <w:color w:val="000000"/>
          <w:szCs w:val="22"/>
          <w:lang w:val="tr-TR"/>
        </w:rPr>
      </w:pPr>
      <w:r w:rsidRPr="00E03E96">
        <w:rPr>
          <w:rFonts w:asciiTheme="minorHAnsi" w:hAnsiTheme="minorHAnsi" w:cstheme="minorHAnsi"/>
          <w:color w:val="000000"/>
          <w:szCs w:val="22"/>
          <w:lang w:val="tr-TR"/>
        </w:rPr>
        <w:t>the appropriate lot identification</w:t>
      </w:r>
      <w:r w:rsidR="00173E8A" w:rsidRPr="0095408C">
        <w:rPr>
          <w:rFonts w:asciiTheme="minorHAnsi" w:hAnsiTheme="minorHAnsi" w:cstheme="minorHAnsi"/>
          <w:color w:val="000000"/>
          <w:szCs w:val="22"/>
          <w:lang w:val="tr-TR"/>
        </w:rPr>
        <w:t>;</w:t>
      </w:r>
    </w:p>
    <w:p w14:paraId="4F044EAC" w14:textId="3B98BBBC" w:rsidR="00173E8A" w:rsidRPr="0095408C" w:rsidRDefault="00E03E96" w:rsidP="00E03E96">
      <w:pPr>
        <w:numPr>
          <w:ilvl w:val="0"/>
          <w:numId w:val="37"/>
        </w:numPr>
        <w:autoSpaceDE w:val="0"/>
        <w:autoSpaceDN w:val="0"/>
        <w:adjustRightInd w:val="0"/>
        <w:spacing w:after="0"/>
        <w:ind w:left="0" w:right="-1" w:firstLine="0"/>
        <w:jc w:val="both"/>
        <w:rPr>
          <w:rFonts w:asciiTheme="minorHAnsi" w:hAnsiTheme="minorHAnsi" w:cstheme="minorHAnsi"/>
          <w:color w:val="000000"/>
          <w:szCs w:val="22"/>
          <w:lang w:val="tr-TR"/>
        </w:rPr>
      </w:pPr>
      <w:r w:rsidRPr="00E03E96">
        <w:rPr>
          <w:rFonts w:asciiTheme="minorHAnsi" w:hAnsiTheme="minorHAnsi" w:cstheme="minorHAnsi"/>
          <w:color w:val="000000"/>
          <w:szCs w:val="22"/>
          <w:lang w:val="tr-TR"/>
        </w:rPr>
        <w:t>in the case of processors, the necessary information to allow internal traceability and guarantee the organic status of ingredients</w:t>
      </w:r>
      <w:r w:rsidR="00173E8A" w:rsidRPr="0095408C">
        <w:rPr>
          <w:rFonts w:asciiTheme="minorHAnsi" w:hAnsiTheme="minorHAnsi" w:cstheme="minorHAnsi"/>
          <w:color w:val="000000"/>
          <w:szCs w:val="22"/>
          <w:lang w:val="tr-TR"/>
        </w:rPr>
        <w:t>.</w:t>
      </w:r>
    </w:p>
    <w:p w14:paraId="6D44F5CF" w14:textId="6D8B518D" w:rsidR="00173E8A" w:rsidRPr="0095408C" w:rsidRDefault="00173E8A" w:rsidP="00307C6B">
      <w:pPr>
        <w:tabs>
          <w:tab w:val="clear" w:pos="284"/>
        </w:tabs>
        <w:autoSpaceDE w:val="0"/>
        <w:autoSpaceDN w:val="0"/>
        <w:adjustRightInd w:val="0"/>
        <w:spacing w:after="0"/>
        <w:ind w:right="-1" w:hanging="11"/>
        <w:jc w:val="both"/>
        <w:rPr>
          <w:rFonts w:asciiTheme="minorHAnsi" w:hAnsiTheme="minorHAnsi" w:cstheme="minorHAnsi"/>
          <w:color w:val="000000"/>
          <w:szCs w:val="22"/>
        </w:rPr>
      </w:pPr>
    </w:p>
    <w:p w14:paraId="6F48BB9A" w14:textId="58685D3A" w:rsidR="00173E8A" w:rsidRPr="0095408C" w:rsidRDefault="00F71A45" w:rsidP="00F71A45">
      <w:pPr>
        <w:pStyle w:val="ListParagraph"/>
        <w:numPr>
          <w:ilvl w:val="0"/>
          <w:numId w:val="35"/>
        </w:numPr>
        <w:tabs>
          <w:tab w:val="left" w:pos="0"/>
        </w:tabs>
        <w:autoSpaceDE w:val="0"/>
        <w:autoSpaceDN w:val="0"/>
        <w:adjustRightInd w:val="0"/>
        <w:spacing w:after="0"/>
        <w:ind w:left="0" w:right="-1" w:firstLine="0"/>
        <w:jc w:val="both"/>
        <w:rPr>
          <w:rFonts w:asciiTheme="minorHAnsi" w:hAnsiTheme="minorHAnsi" w:cstheme="minorHAnsi"/>
          <w:color w:val="000000"/>
          <w:szCs w:val="22"/>
          <w:lang w:val="tr-TR"/>
        </w:rPr>
      </w:pPr>
      <w:r w:rsidRPr="00F71A45">
        <w:rPr>
          <w:rFonts w:asciiTheme="minorHAnsi" w:hAnsiTheme="minorHAnsi" w:cstheme="minorHAnsi"/>
          <w:color w:val="000000"/>
          <w:szCs w:val="22"/>
          <w:lang w:val="tr-TR"/>
        </w:rPr>
        <w:t>The mass balance check shall cover the following elements justified by appropriate documents including stock and financial records, where relevant</w:t>
      </w:r>
      <w:r w:rsidR="00173E8A" w:rsidRPr="0095408C">
        <w:rPr>
          <w:rFonts w:asciiTheme="minorHAnsi" w:hAnsiTheme="minorHAnsi" w:cstheme="minorHAnsi"/>
          <w:color w:val="000000"/>
          <w:szCs w:val="22"/>
          <w:lang w:val="tr-TR"/>
        </w:rPr>
        <w:t>:</w:t>
      </w:r>
    </w:p>
    <w:p w14:paraId="6886639A" w14:textId="098D8A99" w:rsidR="00173E8A" w:rsidRPr="0095408C" w:rsidRDefault="00F71A45" w:rsidP="00F71A45">
      <w:pPr>
        <w:pStyle w:val="ListParagraph"/>
        <w:numPr>
          <w:ilvl w:val="0"/>
          <w:numId w:val="38"/>
        </w:numPr>
        <w:autoSpaceDE w:val="0"/>
        <w:autoSpaceDN w:val="0"/>
        <w:adjustRightInd w:val="0"/>
        <w:spacing w:after="0"/>
        <w:ind w:left="0" w:right="-1" w:firstLine="0"/>
        <w:jc w:val="both"/>
        <w:rPr>
          <w:rFonts w:asciiTheme="minorHAnsi" w:hAnsiTheme="minorHAnsi" w:cstheme="minorHAnsi"/>
          <w:color w:val="000000"/>
          <w:szCs w:val="22"/>
        </w:rPr>
      </w:pPr>
      <w:r w:rsidRPr="00F71A45">
        <w:rPr>
          <w:rFonts w:asciiTheme="minorHAnsi" w:hAnsiTheme="minorHAnsi" w:cstheme="minorHAnsi"/>
          <w:color w:val="000000"/>
          <w:szCs w:val="22"/>
        </w:rPr>
        <w:t>the nature and the quantities of products delivered to the unit and, where relevant, of materials bought and the use of such materials, and, where relevant, the composition of products</w:t>
      </w:r>
      <w:r w:rsidR="00173E8A" w:rsidRPr="0095408C">
        <w:rPr>
          <w:rFonts w:asciiTheme="minorHAnsi" w:hAnsiTheme="minorHAnsi" w:cstheme="minorHAnsi"/>
          <w:color w:val="000000"/>
          <w:szCs w:val="22"/>
        </w:rPr>
        <w:t>;</w:t>
      </w:r>
    </w:p>
    <w:p w14:paraId="75F77709" w14:textId="215878FB" w:rsidR="00173E8A" w:rsidRPr="00F71A45" w:rsidRDefault="00F71A45" w:rsidP="00F71A45">
      <w:pPr>
        <w:pStyle w:val="ListParagraph"/>
        <w:numPr>
          <w:ilvl w:val="0"/>
          <w:numId w:val="38"/>
        </w:numPr>
        <w:autoSpaceDE w:val="0"/>
        <w:autoSpaceDN w:val="0"/>
        <w:adjustRightInd w:val="0"/>
        <w:spacing w:after="0"/>
        <w:ind w:left="11" w:right="-1" w:hanging="11"/>
        <w:jc w:val="both"/>
        <w:rPr>
          <w:rFonts w:asciiTheme="minorHAnsi" w:hAnsiTheme="minorHAnsi" w:cstheme="minorHAnsi"/>
          <w:color w:val="000000"/>
          <w:szCs w:val="22"/>
        </w:rPr>
      </w:pPr>
      <w:r w:rsidRPr="00F71A45">
        <w:rPr>
          <w:rFonts w:asciiTheme="minorHAnsi" w:hAnsiTheme="minorHAnsi" w:cstheme="minorHAnsi"/>
          <w:color w:val="000000"/>
          <w:szCs w:val="22"/>
        </w:rPr>
        <w:t>the nature and the quantities of products held in storage at the premises including at the time of the physical on-the-spot inspection</w:t>
      </w:r>
      <w:r w:rsidR="00173E8A" w:rsidRPr="00F71A45">
        <w:rPr>
          <w:rFonts w:asciiTheme="minorHAnsi" w:hAnsiTheme="minorHAnsi" w:cstheme="minorHAnsi"/>
          <w:color w:val="000000"/>
          <w:szCs w:val="22"/>
        </w:rPr>
        <w:t>;</w:t>
      </w:r>
    </w:p>
    <w:p w14:paraId="2C175341" w14:textId="343564BB" w:rsidR="00173E8A" w:rsidRPr="0095408C" w:rsidRDefault="00F71A45" w:rsidP="00F71A45">
      <w:pPr>
        <w:pStyle w:val="ListParagraph"/>
        <w:numPr>
          <w:ilvl w:val="0"/>
          <w:numId w:val="38"/>
        </w:numPr>
        <w:autoSpaceDE w:val="0"/>
        <w:autoSpaceDN w:val="0"/>
        <w:adjustRightInd w:val="0"/>
        <w:spacing w:after="0"/>
        <w:ind w:left="11" w:right="-1" w:hanging="11"/>
        <w:jc w:val="both"/>
        <w:rPr>
          <w:rFonts w:asciiTheme="minorHAnsi" w:hAnsiTheme="minorHAnsi" w:cstheme="minorHAnsi"/>
          <w:color w:val="000000"/>
          <w:szCs w:val="22"/>
        </w:rPr>
      </w:pPr>
      <w:r w:rsidRPr="00F71A45">
        <w:rPr>
          <w:rFonts w:asciiTheme="minorHAnsi" w:hAnsiTheme="minorHAnsi" w:cstheme="minorHAnsi"/>
          <w:color w:val="000000"/>
          <w:szCs w:val="22"/>
        </w:rPr>
        <w:t>the nature and quantities of the products that have left the unit of the operators or groups of operators to the consignee’s premises or storage facilities</w:t>
      </w:r>
      <w:r w:rsidR="00173E8A" w:rsidRPr="0095408C">
        <w:rPr>
          <w:rFonts w:asciiTheme="minorHAnsi" w:hAnsiTheme="minorHAnsi" w:cstheme="minorHAnsi"/>
          <w:color w:val="000000"/>
          <w:szCs w:val="22"/>
        </w:rPr>
        <w:t>;</w:t>
      </w:r>
    </w:p>
    <w:p w14:paraId="0DFB74D8" w14:textId="454081EF" w:rsidR="00173E8A" w:rsidRPr="0095408C" w:rsidRDefault="002D4AF2" w:rsidP="002D4AF2">
      <w:pPr>
        <w:pStyle w:val="ListParagraph"/>
        <w:numPr>
          <w:ilvl w:val="0"/>
          <w:numId w:val="38"/>
        </w:numPr>
        <w:autoSpaceDE w:val="0"/>
        <w:autoSpaceDN w:val="0"/>
        <w:adjustRightInd w:val="0"/>
        <w:spacing w:after="0"/>
        <w:ind w:left="0" w:right="-1" w:firstLine="0"/>
        <w:jc w:val="both"/>
        <w:rPr>
          <w:rFonts w:asciiTheme="minorHAnsi" w:hAnsiTheme="minorHAnsi" w:cstheme="minorHAnsi"/>
          <w:color w:val="000000"/>
          <w:szCs w:val="22"/>
        </w:rPr>
      </w:pPr>
      <w:r w:rsidRPr="002D4AF2">
        <w:rPr>
          <w:rFonts w:asciiTheme="minorHAnsi" w:hAnsiTheme="minorHAnsi" w:cstheme="minorHAnsi"/>
          <w:color w:val="000000"/>
          <w:szCs w:val="22"/>
        </w:rPr>
        <w:t>in case of operators or groups of operators who buy or sell the product(s) without storing or physically handling the product(s), the nature and the quantities of products</w:t>
      </w:r>
      <w:r>
        <w:rPr>
          <w:rFonts w:asciiTheme="minorHAnsi" w:hAnsiTheme="minorHAnsi" w:cstheme="minorHAnsi"/>
          <w:color w:val="000000"/>
          <w:szCs w:val="22"/>
        </w:rPr>
        <w:t xml:space="preserve"> that have been bought and sold</w:t>
      </w:r>
      <w:r w:rsidR="00173E8A" w:rsidRPr="0095408C">
        <w:rPr>
          <w:rFonts w:asciiTheme="minorHAnsi" w:hAnsiTheme="minorHAnsi" w:cstheme="minorHAnsi"/>
          <w:color w:val="000000"/>
          <w:szCs w:val="22"/>
        </w:rPr>
        <w:t>;</w:t>
      </w:r>
    </w:p>
    <w:p w14:paraId="58AF197D" w14:textId="0666EA99" w:rsidR="00173E8A" w:rsidRPr="0095408C" w:rsidRDefault="002D4AF2" w:rsidP="002D4AF2">
      <w:pPr>
        <w:pStyle w:val="ListParagraph"/>
        <w:numPr>
          <w:ilvl w:val="0"/>
          <w:numId w:val="38"/>
        </w:numPr>
        <w:autoSpaceDE w:val="0"/>
        <w:autoSpaceDN w:val="0"/>
        <w:adjustRightInd w:val="0"/>
        <w:spacing w:after="0"/>
        <w:ind w:right="-1" w:hanging="720"/>
        <w:jc w:val="both"/>
        <w:rPr>
          <w:rFonts w:asciiTheme="minorHAnsi" w:hAnsiTheme="minorHAnsi" w:cstheme="minorHAnsi"/>
          <w:color w:val="000000"/>
          <w:szCs w:val="22"/>
        </w:rPr>
      </w:pPr>
      <w:r w:rsidRPr="002D4AF2">
        <w:rPr>
          <w:rFonts w:asciiTheme="minorHAnsi" w:hAnsiTheme="minorHAnsi" w:cstheme="minorHAnsi"/>
          <w:color w:val="000000"/>
          <w:szCs w:val="22"/>
        </w:rPr>
        <w:t>the yield of the products obtained, collected or harvested over the previous year</w:t>
      </w:r>
      <w:r w:rsidR="00173E8A" w:rsidRPr="0095408C">
        <w:rPr>
          <w:rFonts w:asciiTheme="minorHAnsi" w:hAnsiTheme="minorHAnsi" w:cstheme="minorHAnsi"/>
          <w:color w:val="000000"/>
          <w:szCs w:val="22"/>
        </w:rPr>
        <w:t>;</w:t>
      </w:r>
    </w:p>
    <w:p w14:paraId="3291EDF4" w14:textId="60D3E9C9" w:rsidR="00173E8A" w:rsidRPr="0095408C" w:rsidRDefault="002D4AF2" w:rsidP="002D4AF2">
      <w:pPr>
        <w:pStyle w:val="ListParagraph"/>
        <w:numPr>
          <w:ilvl w:val="0"/>
          <w:numId w:val="38"/>
        </w:numPr>
        <w:autoSpaceDE w:val="0"/>
        <w:autoSpaceDN w:val="0"/>
        <w:adjustRightInd w:val="0"/>
        <w:spacing w:after="0"/>
        <w:ind w:right="-1" w:hanging="720"/>
        <w:jc w:val="both"/>
        <w:rPr>
          <w:rFonts w:asciiTheme="minorHAnsi" w:hAnsiTheme="minorHAnsi" w:cstheme="minorHAnsi"/>
          <w:color w:val="000000"/>
          <w:szCs w:val="22"/>
        </w:rPr>
      </w:pPr>
      <w:r w:rsidRPr="002D4AF2">
        <w:rPr>
          <w:rFonts w:asciiTheme="minorHAnsi" w:hAnsiTheme="minorHAnsi" w:cstheme="minorHAnsi"/>
          <w:color w:val="000000"/>
          <w:szCs w:val="22"/>
        </w:rPr>
        <w:t>the estimated or actual yield of the products obtained, collected or harvested over the current year</w:t>
      </w:r>
      <w:r w:rsidR="00173E8A" w:rsidRPr="0095408C">
        <w:rPr>
          <w:rFonts w:asciiTheme="minorHAnsi" w:hAnsiTheme="minorHAnsi" w:cstheme="minorHAnsi"/>
          <w:color w:val="000000"/>
          <w:szCs w:val="22"/>
        </w:rPr>
        <w:t>;</w:t>
      </w:r>
    </w:p>
    <w:p w14:paraId="13DF686E" w14:textId="77A2485F" w:rsidR="00173E8A" w:rsidRPr="0095408C" w:rsidRDefault="002D4AF2" w:rsidP="002D4AF2">
      <w:pPr>
        <w:pStyle w:val="ListParagraph"/>
        <w:numPr>
          <w:ilvl w:val="0"/>
          <w:numId w:val="38"/>
        </w:numPr>
        <w:autoSpaceDE w:val="0"/>
        <w:autoSpaceDN w:val="0"/>
        <w:adjustRightInd w:val="0"/>
        <w:spacing w:after="0"/>
        <w:ind w:right="-1" w:hanging="720"/>
        <w:jc w:val="both"/>
        <w:rPr>
          <w:rFonts w:asciiTheme="minorHAnsi" w:hAnsiTheme="minorHAnsi" w:cstheme="minorHAnsi"/>
          <w:color w:val="000000"/>
          <w:szCs w:val="22"/>
        </w:rPr>
      </w:pPr>
      <w:r w:rsidRPr="002D4AF2">
        <w:rPr>
          <w:rFonts w:asciiTheme="minorHAnsi" w:hAnsiTheme="minorHAnsi" w:cstheme="minorHAnsi"/>
          <w:color w:val="000000"/>
          <w:szCs w:val="22"/>
        </w:rPr>
        <w:t>the number and/or weight of livestock managed over the current and previous year</w:t>
      </w:r>
      <w:r w:rsidR="00173E8A" w:rsidRPr="0095408C">
        <w:rPr>
          <w:rFonts w:asciiTheme="minorHAnsi" w:hAnsiTheme="minorHAnsi" w:cstheme="minorHAnsi"/>
          <w:color w:val="000000"/>
          <w:szCs w:val="22"/>
        </w:rPr>
        <w:t>;</w:t>
      </w:r>
    </w:p>
    <w:p w14:paraId="6CD98A3C" w14:textId="49CC871C" w:rsidR="00173E8A" w:rsidRPr="0095408C" w:rsidRDefault="002D4AF2" w:rsidP="002D4AF2">
      <w:pPr>
        <w:pStyle w:val="ListParagraph"/>
        <w:numPr>
          <w:ilvl w:val="0"/>
          <w:numId w:val="38"/>
        </w:numPr>
        <w:autoSpaceDE w:val="0"/>
        <w:autoSpaceDN w:val="0"/>
        <w:adjustRightInd w:val="0"/>
        <w:spacing w:after="0"/>
        <w:ind w:right="-1" w:hanging="720"/>
        <w:jc w:val="both"/>
        <w:rPr>
          <w:rFonts w:asciiTheme="minorHAnsi" w:hAnsiTheme="minorHAnsi" w:cstheme="minorHAnsi"/>
          <w:color w:val="000000"/>
          <w:szCs w:val="22"/>
        </w:rPr>
      </w:pPr>
      <w:r w:rsidRPr="002D4AF2">
        <w:rPr>
          <w:rFonts w:asciiTheme="minorHAnsi" w:hAnsiTheme="minorHAnsi" w:cstheme="minorHAnsi"/>
          <w:color w:val="000000"/>
          <w:szCs w:val="22"/>
        </w:rPr>
        <w:t>any losses, increase or decrease in quantity of products at any stage of production, preparation and distribution</w:t>
      </w:r>
      <w:r w:rsidR="00173E8A" w:rsidRPr="0095408C">
        <w:rPr>
          <w:rFonts w:asciiTheme="minorHAnsi" w:hAnsiTheme="minorHAnsi" w:cstheme="minorHAnsi"/>
          <w:color w:val="000000"/>
          <w:szCs w:val="22"/>
        </w:rPr>
        <w:t>;</w:t>
      </w:r>
    </w:p>
    <w:p w14:paraId="70991668" w14:textId="5C2BBD62" w:rsidR="00173E8A" w:rsidRPr="0095408C" w:rsidRDefault="002D4AF2" w:rsidP="002D4AF2">
      <w:pPr>
        <w:pStyle w:val="ListParagraph"/>
        <w:numPr>
          <w:ilvl w:val="0"/>
          <w:numId w:val="38"/>
        </w:numPr>
        <w:autoSpaceDE w:val="0"/>
        <w:autoSpaceDN w:val="0"/>
        <w:adjustRightInd w:val="0"/>
        <w:spacing w:after="0"/>
        <w:ind w:right="-1" w:hanging="720"/>
        <w:jc w:val="both"/>
        <w:rPr>
          <w:rFonts w:asciiTheme="minorHAnsi" w:hAnsiTheme="minorHAnsi" w:cstheme="minorHAnsi"/>
          <w:color w:val="000000"/>
          <w:szCs w:val="22"/>
        </w:rPr>
      </w:pPr>
      <w:r w:rsidRPr="002D4AF2">
        <w:rPr>
          <w:rFonts w:asciiTheme="minorHAnsi" w:hAnsiTheme="minorHAnsi" w:cstheme="minorHAnsi"/>
          <w:color w:val="000000"/>
          <w:szCs w:val="22"/>
        </w:rPr>
        <w:t>the total output of the holding in terms of organic and non-organic products</w:t>
      </w:r>
      <w:r w:rsidR="00173E8A" w:rsidRPr="0095408C">
        <w:rPr>
          <w:rFonts w:asciiTheme="minorHAnsi" w:hAnsiTheme="minorHAnsi" w:cstheme="minorHAnsi"/>
          <w:color w:val="000000"/>
          <w:szCs w:val="22"/>
        </w:rPr>
        <w:t>.</w:t>
      </w:r>
    </w:p>
    <w:p w14:paraId="261CF7AF" w14:textId="720F6DEB" w:rsidR="00173E8A" w:rsidRPr="0095408C" w:rsidRDefault="00173E8A" w:rsidP="004B3BD8">
      <w:pPr>
        <w:tabs>
          <w:tab w:val="clear" w:pos="284"/>
        </w:tabs>
        <w:autoSpaceDE w:val="0"/>
        <w:autoSpaceDN w:val="0"/>
        <w:adjustRightInd w:val="0"/>
        <w:spacing w:after="0"/>
        <w:ind w:right="-1"/>
        <w:jc w:val="both"/>
        <w:rPr>
          <w:rFonts w:asciiTheme="minorHAnsi" w:hAnsiTheme="minorHAnsi" w:cstheme="minorHAnsi"/>
          <w:color w:val="000000"/>
          <w:szCs w:val="22"/>
        </w:rPr>
      </w:pPr>
    </w:p>
    <w:p w14:paraId="673AD46C" w14:textId="741338BE" w:rsidR="007356AF" w:rsidRPr="0095408C" w:rsidRDefault="001B6481" w:rsidP="00307C6B">
      <w:pPr>
        <w:tabs>
          <w:tab w:val="clear" w:pos="284"/>
          <w:tab w:val="left" w:pos="709"/>
        </w:tabs>
        <w:ind w:right="-1" w:hanging="11"/>
        <w:jc w:val="both"/>
        <w:rPr>
          <w:rFonts w:asciiTheme="minorHAnsi" w:eastAsia="Verdana" w:hAnsiTheme="minorHAnsi" w:cstheme="minorHAnsi"/>
          <w:b/>
          <w:szCs w:val="22"/>
        </w:rPr>
      </w:pPr>
      <w:r>
        <w:rPr>
          <w:rFonts w:asciiTheme="minorHAnsi" w:eastAsia="Verdana" w:hAnsiTheme="minorHAnsi" w:cstheme="minorHAnsi"/>
          <w:b/>
          <w:bCs/>
          <w:szCs w:val="22"/>
        </w:rPr>
        <w:t>Article</w:t>
      </w:r>
      <w:r w:rsidR="007356AF" w:rsidRPr="0095408C">
        <w:rPr>
          <w:rFonts w:asciiTheme="minorHAnsi" w:eastAsia="Verdana" w:hAnsiTheme="minorHAnsi" w:cstheme="minorHAnsi"/>
          <w:b/>
          <w:szCs w:val="22"/>
        </w:rPr>
        <w:t xml:space="preserve"> 12 </w:t>
      </w:r>
      <w:r w:rsidR="006919FA" w:rsidRPr="006919FA">
        <w:rPr>
          <w:rFonts w:asciiTheme="minorHAnsi" w:eastAsia="Verdana" w:hAnsiTheme="minorHAnsi" w:cstheme="minorHAnsi"/>
          <w:b/>
          <w:szCs w:val="22"/>
        </w:rPr>
        <w:t>Sampling, methods used for sampling and selection of laboratories for sample analysis</w:t>
      </w:r>
    </w:p>
    <w:p w14:paraId="3F56A938" w14:textId="61647DCC" w:rsidR="00173E8A" w:rsidRPr="0095408C" w:rsidRDefault="00173E8A" w:rsidP="00307C6B">
      <w:pPr>
        <w:tabs>
          <w:tab w:val="clear" w:pos="284"/>
          <w:tab w:val="left" w:pos="709"/>
        </w:tabs>
        <w:ind w:right="-1" w:hanging="11"/>
        <w:jc w:val="both"/>
        <w:rPr>
          <w:rFonts w:asciiTheme="minorHAnsi" w:eastAsia="Verdana" w:hAnsiTheme="minorHAnsi" w:cstheme="minorHAnsi"/>
          <w:b/>
          <w:szCs w:val="22"/>
        </w:rPr>
      </w:pPr>
    </w:p>
    <w:p w14:paraId="6B8C20DF" w14:textId="4C53AAB0" w:rsidR="007356AF" w:rsidRPr="0095408C" w:rsidRDefault="006B5AAE" w:rsidP="004B3BD8">
      <w:pPr>
        <w:pStyle w:val="Default"/>
        <w:numPr>
          <w:ilvl w:val="0"/>
          <w:numId w:val="39"/>
        </w:numPr>
        <w:tabs>
          <w:tab w:val="left" w:pos="284"/>
        </w:tabs>
        <w:ind w:left="0" w:right="-1" w:firstLine="0"/>
        <w:jc w:val="both"/>
        <w:rPr>
          <w:rFonts w:asciiTheme="minorHAnsi" w:hAnsiTheme="minorHAnsi" w:cstheme="minorHAnsi"/>
          <w:sz w:val="22"/>
          <w:szCs w:val="22"/>
        </w:rPr>
      </w:pPr>
      <w:r w:rsidRPr="006B5AAE">
        <w:rPr>
          <w:rFonts w:asciiTheme="minorHAnsi" w:hAnsiTheme="minorHAnsi" w:cstheme="minorHAnsi"/>
          <w:sz w:val="22"/>
          <w:szCs w:val="22"/>
          <w:lang w:val="de-CH"/>
        </w:rPr>
        <w:t>The control authority or control body shall take and analyse samples for detecting the use of non-authorised products and substances for organic production, for checking production techniques not in compliance with the organic production rules or for detecting possible contamination by non-authorised products and substances for organic production</w:t>
      </w:r>
      <w:r w:rsidR="007356AF" w:rsidRPr="0095408C">
        <w:rPr>
          <w:rFonts w:asciiTheme="minorHAnsi" w:hAnsiTheme="minorHAnsi" w:cstheme="minorHAnsi"/>
          <w:sz w:val="22"/>
          <w:szCs w:val="22"/>
        </w:rPr>
        <w:t>.</w:t>
      </w:r>
    </w:p>
    <w:p w14:paraId="6CE5F9D1" w14:textId="4EC4F169" w:rsidR="00173E8A" w:rsidRPr="0095408C" w:rsidRDefault="006B5AAE" w:rsidP="006B5AAE">
      <w:pPr>
        <w:pStyle w:val="Default"/>
        <w:numPr>
          <w:ilvl w:val="0"/>
          <w:numId w:val="39"/>
        </w:numPr>
        <w:tabs>
          <w:tab w:val="left" w:pos="284"/>
        </w:tabs>
        <w:ind w:left="0" w:right="-1" w:firstLine="0"/>
        <w:jc w:val="both"/>
        <w:rPr>
          <w:rFonts w:asciiTheme="minorHAnsi" w:hAnsiTheme="minorHAnsi" w:cstheme="minorHAnsi"/>
          <w:sz w:val="22"/>
          <w:szCs w:val="22"/>
        </w:rPr>
      </w:pPr>
      <w:r w:rsidRPr="006B5AAE">
        <w:rPr>
          <w:rFonts w:asciiTheme="minorHAnsi" w:hAnsiTheme="minorHAnsi" w:cstheme="minorHAnsi"/>
          <w:sz w:val="22"/>
          <w:szCs w:val="22"/>
        </w:rPr>
        <w:t>The control authority or control body shall carry out sampling on at least 5 % of the number of individual operators under its control. For a group of operators, the control authority or control body carry out sampling on at least 2 % of the members of each group</w:t>
      </w:r>
      <w:r w:rsidR="007356AF" w:rsidRPr="0095408C">
        <w:rPr>
          <w:rFonts w:asciiTheme="minorHAnsi" w:hAnsiTheme="minorHAnsi" w:cstheme="minorHAnsi"/>
          <w:sz w:val="22"/>
          <w:szCs w:val="22"/>
        </w:rPr>
        <w:t>.</w:t>
      </w:r>
    </w:p>
    <w:p w14:paraId="28A74CE7" w14:textId="25CFB00C" w:rsidR="007356AF" w:rsidRPr="0095408C" w:rsidRDefault="004D5A46" w:rsidP="004D5A46">
      <w:pPr>
        <w:pStyle w:val="Default"/>
        <w:numPr>
          <w:ilvl w:val="0"/>
          <w:numId w:val="39"/>
        </w:numPr>
        <w:tabs>
          <w:tab w:val="left" w:pos="284"/>
        </w:tabs>
        <w:ind w:left="0" w:right="-1" w:firstLine="0"/>
        <w:jc w:val="both"/>
        <w:rPr>
          <w:rFonts w:asciiTheme="minorHAnsi" w:hAnsiTheme="minorHAnsi" w:cstheme="minorHAnsi"/>
          <w:sz w:val="22"/>
          <w:szCs w:val="22"/>
        </w:rPr>
      </w:pPr>
      <w:r w:rsidRPr="004D5A46">
        <w:rPr>
          <w:rFonts w:asciiTheme="minorHAnsi" w:hAnsiTheme="minorHAnsi" w:cstheme="minorHAnsi"/>
          <w:sz w:val="22"/>
          <w:szCs w:val="22"/>
        </w:rPr>
        <w:t>The selection of the operators and groups of operators where samples have to be taken shall be based on risk assessment including the likelihood of non-compliance with the organic production rules, taking into account all stages of production, preparation and distribution</w:t>
      </w:r>
      <w:r w:rsidR="007356AF" w:rsidRPr="0095408C">
        <w:rPr>
          <w:rFonts w:asciiTheme="minorHAnsi" w:hAnsiTheme="minorHAnsi" w:cstheme="minorHAnsi"/>
          <w:sz w:val="22"/>
          <w:szCs w:val="22"/>
        </w:rPr>
        <w:t>.</w:t>
      </w:r>
    </w:p>
    <w:p w14:paraId="353E1315" w14:textId="7E2B609D" w:rsidR="007356AF" w:rsidRPr="0095408C" w:rsidRDefault="004D5A46" w:rsidP="004D5A46">
      <w:pPr>
        <w:pStyle w:val="Default"/>
        <w:numPr>
          <w:ilvl w:val="0"/>
          <w:numId w:val="39"/>
        </w:numPr>
        <w:tabs>
          <w:tab w:val="left" w:pos="284"/>
        </w:tabs>
        <w:ind w:left="0" w:right="-1" w:firstLine="0"/>
        <w:jc w:val="both"/>
        <w:rPr>
          <w:rFonts w:asciiTheme="minorHAnsi" w:hAnsiTheme="minorHAnsi" w:cstheme="minorHAnsi"/>
          <w:sz w:val="22"/>
          <w:szCs w:val="22"/>
        </w:rPr>
      </w:pPr>
      <w:r w:rsidRPr="004D5A46">
        <w:rPr>
          <w:rFonts w:asciiTheme="minorHAnsi" w:hAnsiTheme="minorHAnsi" w:cstheme="minorHAnsi"/>
          <w:sz w:val="22"/>
          <w:szCs w:val="22"/>
        </w:rPr>
        <w:t>In addition to the minimum sampling rate set in paragraph 2, the control authority or control body shall take and analyse samples in each case where the use of non-authorised products and substances or techniques for organic production is suspected, unless the control authority or control body considers that sufficient evidence is available without sampling</w:t>
      </w:r>
      <w:r w:rsidR="007356AF" w:rsidRPr="004D5A46">
        <w:rPr>
          <w:rFonts w:asciiTheme="minorHAnsi" w:hAnsiTheme="minorHAnsi" w:cstheme="minorHAnsi"/>
          <w:sz w:val="22"/>
          <w:szCs w:val="22"/>
        </w:rPr>
        <w:t>.</w:t>
      </w:r>
    </w:p>
    <w:p w14:paraId="1F6C912E" w14:textId="4848C130" w:rsidR="007356AF" w:rsidRPr="0095408C" w:rsidRDefault="004D5A46" w:rsidP="004D5A46">
      <w:pPr>
        <w:pStyle w:val="Default"/>
        <w:numPr>
          <w:ilvl w:val="0"/>
          <w:numId w:val="39"/>
        </w:numPr>
        <w:tabs>
          <w:tab w:val="left" w:pos="284"/>
        </w:tabs>
        <w:ind w:left="0" w:right="-1" w:firstLine="0"/>
        <w:jc w:val="both"/>
        <w:rPr>
          <w:rFonts w:asciiTheme="minorHAnsi" w:hAnsiTheme="minorHAnsi" w:cstheme="minorHAnsi"/>
          <w:sz w:val="22"/>
          <w:szCs w:val="22"/>
        </w:rPr>
      </w:pPr>
      <w:r w:rsidRPr="004D5A46">
        <w:rPr>
          <w:rFonts w:asciiTheme="minorHAnsi" w:hAnsiTheme="minorHAnsi" w:cstheme="minorHAnsi"/>
          <w:sz w:val="22"/>
          <w:szCs w:val="22"/>
        </w:rPr>
        <w:t>For the high-risk products referred to in Article 8, the control authority or control body shall take, in addition to the sampling rate set in paragraphs 2 and 3 of this Article, at least one field sample of the crop each year. That sample shall be taken from crops in the field, at the most appropriate moment to detect potential use of non-authorised substances according to the assessment of the control authority or control body. For operators not growing crops, a relevant sample of incoming raw material or intermediate product or p</w:t>
      </w:r>
      <w:r>
        <w:rPr>
          <w:rFonts w:asciiTheme="minorHAnsi" w:hAnsiTheme="minorHAnsi" w:cstheme="minorHAnsi"/>
          <w:sz w:val="22"/>
          <w:szCs w:val="22"/>
        </w:rPr>
        <w:t>rocessed product shall be taken</w:t>
      </w:r>
      <w:r w:rsidR="007356AF" w:rsidRPr="0095408C">
        <w:rPr>
          <w:rFonts w:asciiTheme="minorHAnsi" w:hAnsiTheme="minorHAnsi" w:cstheme="minorHAnsi"/>
          <w:sz w:val="22"/>
          <w:szCs w:val="22"/>
        </w:rPr>
        <w:t>.</w:t>
      </w:r>
    </w:p>
    <w:p w14:paraId="468BE412" w14:textId="2130DB7F" w:rsidR="007356AF" w:rsidRPr="0095408C" w:rsidRDefault="004D5A46" w:rsidP="004D5A46">
      <w:pPr>
        <w:pStyle w:val="Default"/>
        <w:numPr>
          <w:ilvl w:val="0"/>
          <w:numId w:val="39"/>
        </w:numPr>
        <w:tabs>
          <w:tab w:val="left" w:pos="284"/>
        </w:tabs>
        <w:ind w:right="-1" w:hanging="720"/>
        <w:jc w:val="both"/>
        <w:rPr>
          <w:rFonts w:asciiTheme="minorHAnsi" w:hAnsiTheme="minorHAnsi" w:cstheme="minorHAnsi"/>
          <w:sz w:val="22"/>
          <w:szCs w:val="22"/>
        </w:rPr>
      </w:pPr>
      <w:r w:rsidRPr="004D5A46">
        <w:rPr>
          <w:rFonts w:asciiTheme="minorHAnsi" w:hAnsiTheme="minorHAnsi" w:cstheme="minorHAnsi"/>
          <w:sz w:val="22"/>
          <w:szCs w:val="22"/>
        </w:rPr>
        <w:t>The control authority and control body shall ensure that the laboratories used comply with the following</w:t>
      </w:r>
      <w:r w:rsidR="007356AF" w:rsidRPr="0095408C">
        <w:rPr>
          <w:rFonts w:asciiTheme="minorHAnsi" w:hAnsiTheme="minorHAnsi" w:cstheme="minorHAnsi"/>
          <w:sz w:val="22"/>
          <w:szCs w:val="22"/>
        </w:rPr>
        <w:t>:</w:t>
      </w:r>
    </w:p>
    <w:p w14:paraId="7FB962A0" w14:textId="49A1835D" w:rsidR="007356AF" w:rsidRPr="0095408C" w:rsidRDefault="004D5A46" w:rsidP="004D5A46">
      <w:pPr>
        <w:pStyle w:val="Default"/>
        <w:numPr>
          <w:ilvl w:val="0"/>
          <w:numId w:val="40"/>
        </w:numPr>
        <w:tabs>
          <w:tab w:val="left" w:pos="284"/>
        </w:tabs>
        <w:ind w:left="0" w:right="-1" w:firstLine="0"/>
        <w:jc w:val="both"/>
        <w:rPr>
          <w:rFonts w:asciiTheme="minorHAnsi" w:hAnsiTheme="minorHAnsi" w:cstheme="minorHAnsi"/>
          <w:sz w:val="22"/>
          <w:szCs w:val="22"/>
        </w:rPr>
      </w:pPr>
      <w:r w:rsidRPr="004D5A46">
        <w:rPr>
          <w:rFonts w:asciiTheme="minorHAnsi" w:hAnsiTheme="minorHAnsi" w:cstheme="minorHAnsi"/>
          <w:sz w:val="22"/>
          <w:szCs w:val="22"/>
        </w:rPr>
        <w:t>they are accredited laboratories that meet the applicable requirements of ISO standard ISO/IEC 17025 on ‘General requirements for the competence of testing and calibration laboratories’</w:t>
      </w:r>
      <w:r w:rsidR="007356AF" w:rsidRPr="0095408C">
        <w:rPr>
          <w:rFonts w:asciiTheme="minorHAnsi" w:hAnsiTheme="minorHAnsi" w:cstheme="minorHAnsi"/>
          <w:sz w:val="22"/>
          <w:szCs w:val="22"/>
        </w:rPr>
        <w:t>;</w:t>
      </w:r>
    </w:p>
    <w:p w14:paraId="06098E0A" w14:textId="0A67B992" w:rsidR="007356AF" w:rsidRPr="0095408C" w:rsidRDefault="004D5A46" w:rsidP="004D5A46">
      <w:pPr>
        <w:pStyle w:val="Default"/>
        <w:numPr>
          <w:ilvl w:val="0"/>
          <w:numId w:val="40"/>
        </w:numPr>
        <w:tabs>
          <w:tab w:val="left" w:pos="284"/>
        </w:tabs>
        <w:ind w:left="11" w:right="-1" w:hanging="11"/>
        <w:jc w:val="both"/>
        <w:rPr>
          <w:rFonts w:asciiTheme="minorHAnsi" w:hAnsiTheme="minorHAnsi" w:cstheme="minorHAnsi"/>
          <w:sz w:val="22"/>
          <w:szCs w:val="22"/>
        </w:rPr>
      </w:pPr>
      <w:r w:rsidRPr="004D5A46">
        <w:rPr>
          <w:rFonts w:asciiTheme="minorHAnsi" w:hAnsiTheme="minorHAnsi" w:cstheme="minorHAnsi"/>
          <w:sz w:val="22"/>
          <w:szCs w:val="22"/>
        </w:rPr>
        <w:lastRenderedPageBreak/>
        <w:t>their accreditation bodies are signatory of the International Laboratory Accreditation Cooperation (ILAC) Mutual Recognition Arrangement</w:t>
      </w:r>
      <w:r w:rsidR="007356AF" w:rsidRPr="0095408C">
        <w:rPr>
          <w:rFonts w:asciiTheme="minorHAnsi" w:hAnsiTheme="minorHAnsi" w:cstheme="minorHAnsi"/>
          <w:sz w:val="22"/>
          <w:szCs w:val="22"/>
        </w:rPr>
        <w:t>;</w:t>
      </w:r>
    </w:p>
    <w:p w14:paraId="379AB720" w14:textId="2648BDA3" w:rsidR="007356AF" w:rsidRPr="0095408C" w:rsidRDefault="004D5A46" w:rsidP="004D5A46">
      <w:pPr>
        <w:pStyle w:val="Default"/>
        <w:numPr>
          <w:ilvl w:val="0"/>
          <w:numId w:val="40"/>
        </w:numPr>
        <w:tabs>
          <w:tab w:val="left" w:pos="284"/>
        </w:tabs>
        <w:ind w:left="0" w:right="-1" w:firstLine="0"/>
        <w:jc w:val="both"/>
        <w:rPr>
          <w:rFonts w:asciiTheme="minorHAnsi" w:hAnsiTheme="minorHAnsi" w:cstheme="minorHAnsi"/>
          <w:sz w:val="22"/>
          <w:szCs w:val="22"/>
        </w:rPr>
      </w:pPr>
      <w:r w:rsidRPr="004D5A46">
        <w:rPr>
          <w:rFonts w:asciiTheme="minorHAnsi" w:hAnsiTheme="minorHAnsi" w:cstheme="minorHAnsi"/>
          <w:sz w:val="22"/>
          <w:szCs w:val="22"/>
        </w:rPr>
        <w:t>they have sufficient capacity for analysis and testing and they can ensure that samples are always tested with relevant methods included in the scope of their accreditation</w:t>
      </w:r>
      <w:r w:rsidR="007356AF" w:rsidRPr="0095408C">
        <w:rPr>
          <w:rFonts w:asciiTheme="minorHAnsi" w:hAnsiTheme="minorHAnsi" w:cstheme="minorHAnsi"/>
          <w:sz w:val="22"/>
          <w:szCs w:val="22"/>
        </w:rPr>
        <w:t>;</w:t>
      </w:r>
    </w:p>
    <w:p w14:paraId="457027E2" w14:textId="06708F29" w:rsidR="007356AF" w:rsidRPr="0095408C" w:rsidRDefault="00162A3F" w:rsidP="00162A3F">
      <w:pPr>
        <w:pStyle w:val="Default"/>
        <w:numPr>
          <w:ilvl w:val="0"/>
          <w:numId w:val="40"/>
        </w:numPr>
        <w:tabs>
          <w:tab w:val="left" w:pos="284"/>
        </w:tabs>
        <w:ind w:left="11" w:right="-1" w:hanging="11"/>
        <w:jc w:val="both"/>
        <w:rPr>
          <w:rFonts w:asciiTheme="minorHAnsi" w:hAnsiTheme="minorHAnsi" w:cstheme="minorHAnsi"/>
          <w:sz w:val="22"/>
          <w:szCs w:val="22"/>
        </w:rPr>
      </w:pPr>
      <w:r w:rsidRPr="00162A3F">
        <w:rPr>
          <w:rFonts w:asciiTheme="minorHAnsi" w:hAnsiTheme="minorHAnsi" w:cstheme="minorHAnsi"/>
          <w:sz w:val="22"/>
          <w:szCs w:val="22"/>
        </w:rPr>
        <w:t>as regards residue pesticide testing, they are accredited for gas and liquid spectrometry in order to be able to cover the list of pesticide residues monitored under the coordinated multi-annual control programme of the Union set out in Commission Implementing Regulation (EU) 2019/533</w:t>
      </w:r>
      <w:r w:rsidR="007356AF" w:rsidRPr="0095408C">
        <w:rPr>
          <w:rFonts w:asciiTheme="minorHAnsi" w:hAnsiTheme="minorHAnsi" w:cstheme="minorHAnsi"/>
          <w:sz w:val="22"/>
          <w:szCs w:val="22"/>
        </w:rPr>
        <w:t>.</w:t>
      </w:r>
    </w:p>
    <w:p w14:paraId="31D243AF" w14:textId="3D56605C" w:rsidR="009B6F68" w:rsidRPr="0095408C" w:rsidRDefault="00162A3F" w:rsidP="00162A3F">
      <w:pPr>
        <w:pStyle w:val="Default"/>
        <w:numPr>
          <w:ilvl w:val="0"/>
          <w:numId w:val="39"/>
        </w:numPr>
        <w:tabs>
          <w:tab w:val="left" w:pos="284"/>
        </w:tabs>
        <w:ind w:left="0" w:right="-1" w:firstLine="0"/>
        <w:jc w:val="both"/>
        <w:rPr>
          <w:rFonts w:asciiTheme="minorHAnsi" w:hAnsiTheme="minorHAnsi" w:cstheme="minorHAnsi"/>
          <w:sz w:val="22"/>
          <w:szCs w:val="22"/>
        </w:rPr>
      </w:pPr>
      <w:r w:rsidRPr="00162A3F">
        <w:rPr>
          <w:rFonts w:asciiTheme="minorHAnsi" w:hAnsiTheme="minorHAnsi" w:cstheme="minorHAnsi"/>
          <w:sz w:val="22"/>
          <w:szCs w:val="22"/>
        </w:rPr>
        <w:t>The control authority or control body may delegate sampling tasks to other control authorities or control bodies recognised by the Commission or bodies accredited in accordance with ISO standard ISO/IEC 17025 on ‘General requirements for the competence of testing and calibration laboratories’</w:t>
      </w:r>
      <w:r w:rsidR="009B6F68" w:rsidRPr="0095408C">
        <w:rPr>
          <w:rFonts w:asciiTheme="minorHAnsi" w:hAnsiTheme="minorHAnsi" w:cstheme="minorHAnsi"/>
          <w:sz w:val="22"/>
          <w:szCs w:val="22"/>
        </w:rPr>
        <w:t>.</w:t>
      </w:r>
    </w:p>
    <w:p w14:paraId="5263E462" w14:textId="77777777" w:rsidR="007356AF" w:rsidRPr="0095408C" w:rsidRDefault="007356AF" w:rsidP="00307C6B">
      <w:pPr>
        <w:pStyle w:val="Default"/>
        <w:ind w:left="720" w:right="-1" w:hanging="11"/>
        <w:jc w:val="both"/>
        <w:rPr>
          <w:rFonts w:asciiTheme="minorHAnsi" w:hAnsiTheme="minorHAnsi" w:cstheme="minorHAnsi"/>
          <w:sz w:val="22"/>
          <w:szCs w:val="22"/>
        </w:rPr>
      </w:pPr>
    </w:p>
    <w:p w14:paraId="04679071" w14:textId="009901AF" w:rsidR="009B6F68" w:rsidRPr="00A81F5D" w:rsidRDefault="001B6481" w:rsidP="00A81F5D">
      <w:pPr>
        <w:tabs>
          <w:tab w:val="clear" w:pos="284"/>
          <w:tab w:val="left" w:pos="709"/>
        </w:tabs>
        <w:ind w:right="-1" w:hanging="11"/>
        <w:jc w:val="both"/>
        <w:rPr>
          <w:rFonts w:asciiTheme="minorHAnsi" w:eastAsia="Verdana" w:hAnsiTheme="minorHAnsi" w:cstheme="minorHAnsi"/>
          <w:b/>
          <w:bCs/>
          <w:szCs w:val="22"/>
          <w:lang w:val="tr-TR"/>
        </w:rPr>
      </w:pPr>
      <w:r>
        <w:rPr>
          <w:rFonts w:asciiTheme="minorHAnsi" w:eastAsia="Verdana" w:hAnsiTheme="minorHAnsi" w:cstheme="minorHAnsi"/>
          <w:b/>
          <w:bCs/>
          <w:szCs w:val="22"/>
        </w:rPr>
        <w:t>Article</w:t>
      </w:r>
      <w:r w:rsidR="009B6F68" w:rsidRPr="0095408C">
        <w:rPr>
          <w:rFonts w:asciiTheme="minorHAnsi" w:eastAsia="Verdana" w:hAnsiTheme="minorHAnsi" w:cstheme="minorHAnsi"/>
          <w:b/>
          <w:szCs w:val="22"/>
        </w:rPr>
        <w:t xml:space="preserve"> 16 </w:t>
      </w:r>
      <w:r w:rsidR="00A81F5D" w:rsidRPr="00A81F5D">
        <w:rPr>
          <w:rFonts w:asciiTheme="minorHAnsi" w:eastAsia="Verdana" w:hAnsiTheme="minorHAnsi" w:cstheme="minorHAnsi"/>
          <w:b/>
          <w:bCs/>
          <w:szCs w:val="22"/>
          <w:lang w:val="tr-TR"/>
        </w:rPr>
        <w:t>Verification of consignments intended for import into the Union</w:t>
      </w:r>
    </w:p>
    <w:p w14:paraId="74449D2C" w14:textId="77777777" w:rsidR="007356AF" w:rsidRPr="0095408C" w:rsidRDefault="007356AF" w:rsidP="00307C6B">
      <w:pPr>
        <w:pStyle w:val="Default"/>
        <w:ind w:left="720" w:right="-1" w:hanging="11"/>
        <w:jc w:val="both"/>
        <w:rPr>
          <w:rFonts w:asciiTheme="minorHAnsi" w:hAnsiTheme="minorHAnsi" w:cstheme="minorHAnsi"/>
          <w:sz w:val="22"/>
          <w:szCs w:val="22"/>
        </w:rPr>
      </w:pPr>
    </w:p>
    <w:p w14:paraId="4F720308" w14:textId="2A6879F0" w:rsidR="00173E8A" w:rsidRPr="0095408C" w:rsidRDefault="007924AF" w:rsidP="007924AF">
      <w:pPr>
        <w:pStyle w:val="ListParagraph"/>
        <w:numPr>
          <w:ilvl w:val="0"/>
          <w:numId w:val="41"/>
        </w:numPr>
        <w:autoSpaceDE w:val="0"/>
        <w:autoSpaceDN w:val="0"/>
        <w:adjustRightInd w:val="0"/>
        <w:spacing w:after="0"/>
        <w:ind w:left="0" w:right="-1" w:firstLine="0"/>
        <w:jc w:val="both"/>
        <w:rPr>
          <w:rFonts w:asciiTheme="minorHAnsi" w:hAnsiTheme="minorHAnsi" w:cstheme="minorHAnsi"/>
          <w:color w:val="000000"/>
          <w:szCs w:val="22"/>
        </w:rPr>
      </w:pPr>
      <w:r w:rsidRPr="007924AF">
        <w:rPr>
          <w:rFonts w:asciiTheme="minorHAnsi" w:hAnsiTheme="minorHAnsi" w:cstheme="minorHAnsi"/>
          <w:color w:val="000000"/>
          <w:szCs w:val="22"/>
        </w:rPr>
        <w:t>The relevant control authority or control body shall verify consignments intended for import into the Union with regard to the compliance with Regulation (EU) 2018/848 and this Regulation. This verification shall include systematic documentary checks and, as appropriate according to a risk assessment, physical checks, before the consignment leaves the third country of export or of origin</w:t>
      </w:r>
      <w:r w:rsidR="009B6F68" w:rsidRPr="0095408C">
        <w:rPr>
          <w:rFonts w:asciiTheme="minorHAnsi" w:hAnsiTheme="minorHAnsi" w:cstheme="minorHAnsi"/>
          <w:color w:val="000000"/>
          <w:szCs w:val="22"/>
        </w:rPr>
        <w:t>.</w:t>
      </w:r>
    </w:p>
    <w:p w14:paraId="32BB7481" w14:textId="57093B0B" w:rsidR="001A0678" w:rsidRPr="0095408C" w:rsidRDefault="0067294D" w:rsidP="0067294D">
      <w:pPr>
        <w:pStyle w:val="ListParagraph"/>
        <w:numPr>
          <w:ilvl w:val="0"/>
          <w:numId w:val="41"/>
        </w:numPr>
        <w:autoSpaceDE w:val="0"/>
        <w:autoSpaceDN w:val="0"/>
        <w:adjustRightInd w:val="0"/>
        <w:spacing w:after="0"/>
        <w:ind w:right="-1" w:hanging="720"/>
        <w:jc w:val="both"/>
        <w:rPr>
          <w:rFonts w:asciiTheme="minorHAnsi" w:hAnsiTheme="minorHAnsi" w:cstheme="minorHAnsi"/>
          <w:color w:val="000000"/>
          <w:szCs w:val="22"/>
        </w:rPr>
      </w:pPr>
      <w:r w:rsidRPr="0067294D">
        <w:rPr>
          <w:rFonts w:asciiTheme="minorHAnsi" w:hAnsiTheme="minorHAnsi" w:cstheme="minorHAnsi"/>
          <w:color w:val="000000"/>
          <w:szCs w:val="22"/>
        </w:rPr>
        <w:t>For the purposes of this Article, the relevant control authority or control body shall be</w:t>
      </w:r>
      <w:r w:rsidR="001A0678" w:rsidRPr="0095408C">
        <w:rPr>
          <w:rFonts w:asciiTheme="minorHAnsi" w:hAnsiTheme="minorHAnsi" w:cstheme="minorHAnsi"/>
          <w:color w:val="000000"/>
          <w:szCs w:val="22"/>
        </w:rPr>
        <w:t>:</w:t>
      </w:r>
    </w:p>
    <w:p w14:paraId="5C713853" w14:textId="0B1133C2" w:rsidR="001A0678" w:rsidRPr="0095408C" w:rsidRDefault="001A0678" w:rsidP="004B3BD8">
      <w:pPr>
        <w:pStyle w:val="ListParagraph"/>
        <w:autoSpaceDE w:val="0"/>
        <w:autoSpaceDN w:val="0"/>
        <w:adjustRightInd w:val="0"/>
        <w:spacing w:after="0"/>
        <w:ind w:left="0" w:right="-1"/>
        <w:jc w:val="both"/>
        <w:rPr>
          <w:rFonts w:asciiTheme="minorHAnsi" w:hAnsiTheme="minorHAnsi" w:cstheme="minorHAnsi"/>
          <w:color w:val="000000"/>
          <w:szCs w:val="22"/>
        </w:rPr>
      </w:pPr>
      <w:r w:rsidRPr="0095408C">
        <w:rPr>
          <w:rFonts w:asciiTheme="minorHAnsi" w:hAnsiTheme="minorHAnsi" w:cstheme="minorHAnsi"/>
          <w:color w:val="000000"/>
          <w:szCs w:val="22"/>
        </w:rPr>
        <w:t>(a</w:t>
      </w:r>
      <w:r w:rsidR="0067294D">
        <w:rPr>
          <w:rFonts w:asciiTheme="minorHAnsi" w:hAnsiTheme="minorHAnsi" w:cstheme="minorHAnsi"/>
          <w:color w:val="000000"/>
          <w:szCs w:val="22"/>
        </w:rPr>
        <w:t>)</w:t>
      </w:r>
      <w:r w:rsidRPr="0095408C">
        <w:rPr>
          <w:rFonts w:asciiTheme="minorHAnsi" w:hAnsiTheme="minorHAnsi" w:cstheme="minorHAnsi"/>
          <w:color w:val="000000"/>
          <w:szCs w:val="22"/>
        </w:rPr>
        <w:t xml:space="preserve"> </w:t>
      </w:r>
      <w:r w:rsidR="0067294D" w:rsidRPr="0067294D">
        <w:rPr>
          <w:rFonts w:asciiTheme="minorHAnsi" w:hAnsiTheme="minorHAnsi" w:cstheme="minorHAnsi"/>
          <w:color w:val="000000"/>
          <w:szCs w:val="22"/>
        </w:rPr>
        <w:t>the control authority or control body of the producer or the processor of the product concerned; or</w:t>
      </w:r>
    </w:p>
    <w:p w14:paraId="3343EB9F" w14:textId="695F1A6E" w:rsidR="001A0678" w:rsidRPr="0095408C" w:rsidRDefault="001A0678" w:rsidP="0067294D">
      <w:pPr>
        <w:pStyle w:val="ListParagraph"/>
        <w:autoSpaceDE w:val="0"/>
        <w:autoSpaceDN w:val="0"/>
        <w:adjustRightInd w:val="0"/>
        <w:spacing w:after="0"/>
        <w:ind w:left="0" w:right="-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(b) </w:t>
      </w:r>
      <w:r w:rsidR="0067294D" w:rsidRPr="0067294D">
        <w:rPr>
          <w:rFonts w:asciiTheme="minorHAnsi" w:hAnsiTheme="minorHAnsi" w:cstheme="minorHAnsi"/>
          <w:color w:val="000000"/>
          <w:szCs w:val="22"/>
        </w:rPr>
        <w:t>where the operator or group of operators carrying out the last operation for the purpose of preparation is different from the producer or processor of the product, the control authority or control body of the operator or group of operators carrying out the last operation for the purpose of preparation as defined in point (44) of Article 3 of Regulation (EU) 2018/848</w:t>
      </w:r>
      <w:r w:rsidRPr="0095408C">
        <w:rPr>
          <w:rFonts w:asciiTheme="minorHAnsi" w:hAnsiTheme="minorHAnsi" w:cstheme="minorHAnsi"/>
          <w:color w:val="000000"/>
          <w:szCs w:val="22"/>
        </w:rPr>
        <w:t>.</w:t>
      </w:r>
    </w:p>
    <w:p w14:paraId="0EA3D476" w14:textId="0A837A6F" w:rsidR="001A0678" w:rsidRPr="0095408C" w:rsidRDefault="0067294D" w:rsidP="004B3BD8">
      <w:pPr>
        <w:pStyle w:val="ListParagraph"/>
        <w:autoSpaceDE w:val="0"/>
        <w:autoSpaceDN w:val="0"/>
        <w:adjustRightInd w:val="0"/>
        <w:spacing w:after="0"/>
        <w:ind w:left="0" w:right="-1"/>
        <w:jc w:val="both"/>
        <w:rPr>
          <w:rFonts w:asciiTheme="minorHAnsi" w:hAnsiTheme="minorHAnsi" w:cstheme="minorHAnsi"/>
          <w:color w:val="000000"/>
          <w:szCs w:val="22"/>
        </w:rPr>
      </w:pPr>
      <w:r w:rsidRPr="0067294D">
        <w:rPr>
          <w:rFonts w:asciiTheme="minorHAnsi" w:hAnsiTheme="minorHAnsi" w:cstheme="minorHAnsi"/>
          <w:color w:val="000000"/>
          <w:szCs w:val="22"/>
        </w:rPr>
        <w:t>The relevant control authority or control body shall be recognised in accordance with Article 46(1) of Regulation (EU) 2018/848 for the products concerned and for the third country in which the products have their origin, or, where applicable, in which the last operation for the purpose of preparation has been carried out</w:t>
      </w:r>
      <w:r w:rsidR="001A0678" w:rsidRPr="0095408C">
        <w:rPr>
          <w:rFonts w:asciiTheme="minorHAnsi" w:hAnsiTheme="minorHAnsi" w:cstheme="minorHAnsi"/>
          <w:color w:val="000000"/>
          <w:szCs w:val="22"/>
        </w:rPr>
        <w:t>.</w:t>
      </w:r>
    </w:p>
    <w:p w14:paraId="2E034D5A" w14:textId="013A54B4" w:rsidR="001A0678" w:rsidRPr="0095408C" w:rsidRDefault="0067294D" w:rsidP="0067294D">
      <w:pPr>
        <w:pStyle w:val="ListParagraph"/>
        <w:numPr>
          <w:ilvl w:val="0"/>
          <w:numId w:val="41"/>
        </w:numPr>
        <w:autoSpaceDE w:val="0"/>
        <w:autoSpaceDN w:val="0"/>
        <w:adjustRightInd w:val="0"/>
        <w:spacing w:after="0"/>
        <w:ind w:right="-1" w:hanging="720"/>
        <w:jc w:val="both"/>
        <w:rPr>
          <w:rFonts w:asciiTheme="minorHAnsi" w:hAnsiTheme="minorHAnsi" w:cstheme="minorHAnsi"/>
          <w:color w:val="000000"/>
          <w:szCs w:val="22"/>
        </w:rPr>
      </w:pPr>
      <w:r w:rsidRPr="0067294D">
        <w:rPr>
          <w:rFonts w:asciiTheme="minorHAnsi" w:hAnsiTheme="minorHAnsi" w:cstheme="minorHAnsi"/>
          <w:color w:val="000000"/>
          <w:szCs w:val="22"/>
        </w:rPr>
        <w:t>The documentary checks referred to in paragraph 1 shall aim at verifying</w:t>
      </w:r>
      <w:r w:rsidR="001A0678" w:rsidRPr="0095408C">
        <w:rPr>
          <w:rFonts w:asciiTheme="minorHAnsi" w:hAnsiTheme="minorHAnsi" w:cstheme="minorHAnsi"/>
          <w:color w:val="000000"/>
          <w:szCs w:val="22"/>
        </w:rPr>
        <w:t>:</w:t>
      </w:r>
    </w:p>
    <w:p w14:paraId="4FBB4917" w14:textId="3DFF78A3" w:rsidR="001A0678" w:rsidRPr="0095408C" w:rsidRDefault="001A0678" w:rsidP="004B3BD8">
      <w:pPr>
        <w:pStyle w:val="ListParagraph"/>
        <w:autoSpaceDE w:val="0"/>
        <w:autoSpaceDN w:val="0"/>
        <w:adjustRightInd w:val="0"/>
        <w:spacing w:after="0"/>
        <w:ind w:left="0" w:right="-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(a) </w:t>
      </w:r>
      <w:r w:rsidR="0067294D" w:rsidRPr="0067294D">
        <w:rPr>
          <w:rFonts w:asciiTheme="minorHAnsi" w:hAnsiTheme="minorHAnsi" w:cstheme="minorHAnsi"/>
          <w:color w:val="000000"/>
          <w:szCs w:val="22"/>
        </w:rPr>
        <w:t>the traceability of the products and ingredients</w:t>
      </w:r>
      <w:r w:rsidRPr="0095408C">
        <w:rPr>
          <w:rFonts w:asciiTheme="minorHAnsi" w:hAnsiTheme="minorHAnsi" w:cstheme="minorHAnsi"/>
          <w:color w:val="000000"/>
          <w:szCs w:val="22"/>
        </w:rPr>
        <w:t>;</w:t>
      </w:r>
    </w:p>
    <w:p w14:paraId="5EEFD790" w14:textId="3660EC3D" w:rsidR="001A0678" w:rsidRPr="0095408C" w:rsidRDefault="001A0678" w:rsidP="0067294D">
      <w:pPr>
        <w:pStyle w:val="ListParagraph"/>
        <w:tabs>
          <w:tab w:val="clear" w:pos="284"/>
          <w:tab w:val="left" w:pos="426"/>
        </w:tabs>
        <w:autoSpaceDE w:val="0"/>
        <w:autoSpaceDN w:val="0"/>
        <w:adjustRightInd w:val="0"/>
        <w:spacing w:after="0"/>
        <w:ind w:left="0" w:right="-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(b) </w:t>
      </w:r>
      <w:r w:rsidR="0067294D" w:rsidRPr="0067294D">
        <w:rPr>
          <w:rFonts w:asciiTheme="minorHAnsi" w:hAnsiTheme="minorHAnsi" w:cstheme="minorHAnsi"/>
          <w:color w:val="000000"/>
          <w:szCs w:val="22"/>
        </w:rPr>
        <w:t>that the volume of the products included in the consignment is in line with the mass balance checks of the respective operators or groups of operators according to the assessment carried out by the control authority or control body</w:t>
      </w:r>
      <w:r w:rsidRPr="0095408C">
        <w:rPr>
          <w:rFonts w:asciiTheme="minorHAnsi" w:hAnsiTheme="minorHAnsi" w:cstheme="minorHAnsi"/>
          <w:color w:val="000000"/>
          <w:szCs w:val="22"/>
        </w:rPr>
        <w:t>;</w:t>
      </w:r>
    </w:p>
    <w:p w14:paraId="004A251A" w14:textId="0BF865E0" w:rsidR="00173E8A" w:rsidRPr="0095408C" w:rsidRDefault="001A0678" w:rsidP="004B3BD8">
      <w:pPr>
        <w:pStyle w:val="ListParagraph"/>
        <w:autoSpaceDE w:val="0"/>
        <w:autoSpaceDN w:val="0"/>
        <w:adjustRightInd w:val="0"/>
        <w:spacing w:after="0"/>
        <w:ind w:left="0" w:right="-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(c) </w:t>
      </w:r>
      <w:r w:rsidR="0067294D" w:rsidRPr="0067294D">
        <w:rPr>
          <w:rFonts w:asciiTheme="minorHAnsi" w:hAnsiTheme="minorHAnsi" w:cstheme="minorHAnsi"/>
          <w:color w:val="000000"/>
          <w:szCs w:val="22"/>
        </w:rPr>
        <w:t>the relevant transport documents and commercial documents (including invoices) of the products</w:t>
      </w:r>
      <w:r w:rsidRPr="0095408C">
        <w:rPr>
          <w:rFonts w:asciiTheme="minorHAnsi" w:hAnsiTheme="minorHAnsi" w:cstheme="minorHAnsi"/>
          <w:color w:val="000000"/>
          <w:szCs w:val="22"/>
        </w:rPr>
        <w:t>;</w:t>
      </w:r>
    </w:p>
    <w:p w14:paraId="6D3B66FA" w14:textId="3C6483DA" w:rsidR="001A0678" w:rsidRPr="0095408C" w:rsidRDefault="001A0678" w:rsidP="004B3BD8">
      <w:pPr>
        <w:pStyle w:val="ListParagraph"/>
        <w:tabs>
          <w:tab w:val="clear" w:pos="284"/>
        </w:tabs>
        <w:autoSpaceDE w:val="0"/>
        <w:autoSpaceDN w:val="0"/>
        <w:adjustRightInd w:val="0"/>
        <w:spacing w:after="0"/>
        <w:ind w:left="0" w:right="-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(d) </w:t>
      </w:r>
      <w:r w:rsidR="0067294D" w:rsidRPr="0067294D">
        <w:rPr>
          <w:rFonts w:asciiTheme="minorHAnsi" w:hAnsiTheme="minorHAnsi" w:cstheme="minorHAnsi"/>
          <w:color w:val="000000"/>
          <w:szCs w:val="22"/>
        </w:rPr>
        <w:t xml:space="preserve">in case of processed products, that all organic ingredients of such products have been produced by operators or groups of operators certified in a third country by a control authority or control body recognised in accordance with Article 46(1) or referred to in Article 57 of Regulation (EU) 2018/848 or by a third country recognised in accordance with Articles 47 and 48 of Regulation (EU) 2018/848, or have been produced and certified in the Union in </w:t>
      </w:r>
      <w:r w:rsidR="0067294D">
        <w:rPr>
          <w:rFonts w:asciiTheme="minorHAnsi" w:hAnsiTheme="minorHAnsi" w:cstheme="minorHAnsi"/>
          <w:color w:val="000000"/>
          <w:szCs w:val="22"/>
        </w:rPr>
        <w:t>accordance with that Regulation</w:t>
      </w:r>
      <w:r w:rsidRPr="0095408C">
        <w:rPr>
          <w:rFonts w:asciiTheme="minorHAnsi" w:hAnsiTheme="minorHAnsi" w:cstheme="minorHAnsi"/>
          <w:color w:val="000000"/>
          <w:szCs w:val="22"/>
        </w:rPr>
        <w:t>.</w:t>
      </w:r>
    </w:p>
    <w:p w14:paraId="09F3D6FD" w14:textId="6B58ACCC" w:rsidR="001A0678" w:rsidRPr="0095408C" w:rsidRDefault="001A0678" w:rsidP="004B3BD8">
      <w:pPr>
        <w:pStyle w:val="ListParagraph"/>
        <w:tabs>
          <w:tab w:val="clear" w:pos="284"/>
        </w:tabs>
        <w:autoSpaceDE w:val="0"/>
        <w:autoSpaceDN w:val="0"/>
        <w:adjustRightInd w:val="0"/>
        <w:spacing w:after="0"/>
        <w:ind w:left="0" w:right="-1"/>
        <w:jc w:val="both"/>
        <w:rPr>
          <w:rFonts w:asciiTheme="minorHAnsi" w:hAnsiTheme="minorHAnsi" w:cstheme="minorHAnsi"/>
          <w:color w:val="000000"/>
          <w:szCs w:val="22"/>
        </w:rPr>
      </w:pPr>
    </w:p>
    <w:p w14:paraId="43E9EED8" w14:textId="3B8F7904" w:rsidR="001A0678" w:rsidRPr="0095408C" w:rsidRDefault="00EF78FD" w:rsidP="004B3BD8">
      <w:pPr>
        <w:pStyle w:val="ListParagraph"/>
        <w:tabs>
          <w:tab w:val="clear" w:pos="284"/>
        </w:tabs>
        <w:autoSpaceDE w:val="0"/>
        <w:autoSpaceDN w:val="0"/>
        <w:adjustRightInd w:val="0"/>
        <w:spacing w:after="0"/>
        <w:ind w:left="0" w:right="-1"/>
        <w:jc w:val="both"/>
        <w:rPr>
          <w:rFonts w:asciiTheme="minorHAnsi" w:hAnsiTheme="minorHAnsi" w:cstheme="minorHAnsi"/>
          <w:color w:val="000000"/>
          <w:szCs w:val="22"/>
        </w:rPr>
      </w:pPr>
      <w:r w:rsidRPr="00EF78FD">
        <w:rPr>
          <w:rFonts w:asciiTheme="minorHAnsi" w:hAnsiTheme="minorHAnsi" w:cstheme="minorHAnsi"/>
          <w:color w:val="000000"/>
          <w:szCs w:val="22"/>
        </w:rPr>
        <w:t>Those documentary checks shall be based on all relevant documents, including the certificate referred to in point (b)(i) of Article 45(1) of Regulation (EU) 2018/848, the latest record of the inspections, the production plan for the product concerned and records kept by the operators or groups of operators, available transport documents, commercial and financial documents and any other documents deemed relevant by the control authority or control body</w:t>
      </w:r>
      <w:r w:rsidR="0070023B" w:rsidRPr="0095408C">
        <w:rPr>
          <w:rFonts w:asciiTheme="minorHAnsi" w:hAnsiTheme="minorHAnsi" w:cstheme="minorHAnsi"/>
          <w:color w:val="000000"/>
          <w:szCs w:val="22"/>
        </w:rPr>
        <w:t>.</w:t>
      </w:r>
    </w:p>
    <w:p w14:paraId="6FD5A20C" w14:textId="412ED0FC" w:rsidR="0070023B" w:rsidRPr="0095408C" w:rsidRDefault="00EF78FD" w:rsidP="00EF78FD">
      <w:pPr>
        <w:pStyle w:val="ListParagraph"/>
        <w:numPr>
          <w:ilvl w:val="0"/>
          <w:numId w:val="41"/>
        </w:numPr>
        <w:autoSpaceDE w:val="0"/>
        <w:autoSpaceDN w:val="0"/>
        <w:adjustRightInd w:val="0"/>
        <w:spacing w:after="0"/>
        <w:ind w:left="11" w:right="-1" w:hanging="11"/>
        <w:jc w:val="both"/>
        <w:rPr>
          <w:rFonts w:asciiTheme="minorHAnsi" w:hAnsiTheme="minorHAnsi" w:cstheme="minorHAnsi"/>
          <w:color w:val="000000"/>
          <w:szCs w:val="22"/>
        </w:rPr>
      </w:pPr>
      <w:r w:rsidRPr="00EF78FD">
        <w:rPr>
          <w:rFonts w:asciiTheme="minorHAnsi" w:hAnsiTheme="minorHAnsi" w:cstheme="minorHAnsi"/>
          <w:color w:val="000000"/>
          <w:szCs w:val="22"/>
        </w:rPr>
        <w:t>In relation to the risk assessment preceding physical checks as referred to in paragraph 1, the relevant control authority or control body shall take into account the following criteria</w:t>
      </w:r>
      <w:r w:rsidR="0070023B" w:rsidRPr="0095408C">
        <w:rPr>
          <w:rFonts w:asciiTheme="minorHAnsi" w:hAnsiTheme="minorHAnsi" w:cstheme="minorHAnsi"/>
          <w:color w:val="000000"/>
          <w:szCs w:val="22"/>
        </w:rPr>
        <w:t>:</w:t>
      </w:r>
    </w:p>
    <w:p w14:paraId="71B68B23" w14:textId="3563305F" w:rsidR="0070023B" w:rsidRPr="0095408C" w:rsidRDefault="0070023B" w:rsidP="004B3BD8">
      <w:pPr>
        <w:pStyle w:val="ListParagraph"/>
        <w:autoSpaceDE w:val="0"/>
        <w:autoSpaceDN w:val="0"/>
        <w:adjustRightInd w:val="0"/>
        <w:spacing w:after="0"/>
        <w:ind w:left="0" w:right="-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(a) </w:t>
      </w:r>
      <w:r w:rsidR="00EF78FD" w:rsidRPr="00EF78FD">
        <w:rPr>
          <w:rFonts w:asciiTheme="minorHAnsi" w:hAnsiTheme="minorHAnsi" w:cstheme="minorHAnsi"/>
          <w:color w:val="000000"/>
          <w:szCs w:val="22"/>
        </w:rPr>
        <w:t>the relevant criteria listed in Article 9(2)</w:t>
      </w:r>
      <w:r w:rsidRPr="0095408C">
        <w:rPr>
          <w:rFonts w:asciiTheme="minorHAnsi" w:hAnsiTheme="minorHAnsi" w:cstheme="minorHAnsi"/>
          <w:color w:val="000000"/>
          <w:szCs w:val="22"/>
        </w:rPr>
        <w:t>;</w:t>
      </w:r>
    </w:p>
    <w:p w14:paraId="0304A366" w14:textId="775771FD" w:rsidR="0070023B" w:rsidRPr="0095408C" w:rsidRDefault="0070023B" w:rsidP="004B3BD8">
      <w:pPr>
        <w:pStyle w:val="ListParagraph"/>
        <w:autoSpaceDE w:val="0"/>
        <w:autoSpaceDN w:val="0"/>
        <w:adjustRightInd w:val="0"/>
        <w:spacing w:after="0"/>
        <w:ind w:left="0" w:right="-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(b) </w:t>
      </w:r>
      <w:r w:rsidR="00EF78FD" w:rsidRPr="00EF78FD">
        <w:rPr>
          <w:rFonts w:asciiTheme="minorHAnsi" w:hAnsiTheme="minorHAnsi" w:cstheme="minorHAnsi"/>
          <w:color w:val="000000"/>
          <w:szCs w:val="22"/>
        </w:rPr>
        <w:t>whether there are several operators involved in the distribution chain of the products who do not store or physically handle organic products</w:t>
      </w:r>
      <w:r w:rsidRPr="0095408C">
        <w:rPr>
          <w:rFonts w:asciiTheme="minorHAnsi" w:hAnsiTheme="minorHAnsi" w:cstheme="minorHAnsi"/>
          <w:color w:val="000000"/>
          <w:szCs w:val="22"/>
        </w:rPr>
        <w:t>;</w:t>
      </w:r>
    </w:p>
    <w:p w14:paraId="63FD1FE6" w14:textId="2A4B0E7F" w:rsidR="0070023B" w:rsidRPr="0095408C" w:rsidRDefault="0070023B" w:rsidP="004B3BD8">
      <w:pPr>
        <w:pStyle w:val="ListParagraph"/>
        <w:autoSpaceDE w:val="0"/>
        <w:autoSpaceDN w:val="0"/>
        <w:adjustRightInd w:val="0"/>
        <w:spacing w:after="0"/>
        <w:ind w:left="0" w:right="-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(c) </w:t>
      </w:r>
      <w:r w:rsidR="00EF78FD" w:rsidRPr="00EF78FD">
        <w:rPr>
          <w:rFonts w:asciiTheme="minorHAnsi" w:hAnsiTheme="minorHAnsi" w:cstheme="minorHAnsi"/>
          <w:color w:val="000000"/>
          <w:szCs w:val="22"/>
        </w:rPr>
        <w:t>high-risk products referred to in Article 8</w:t>
      </w:r>
      <w:r w:rsidRPr="0095408C">
        <w:rPr>
          <w:rFonts w:asciiTheme="minorHAnsi" w:hAnsiTheme="minorHAnsi" w:cstheme="minorHAnsi"/>
          <w:color w:val="000000"/>
          <w:szCs w:val="22"/>
        </w:rPr>
        <w:t>;</w:t>
      </w:r>
    </w:p>
    <w:p w14:paraId="5F5EEC55" w14:textId="5F08820F" w:rsidR="0070023B" w:rsidRPr="0095408C" w:rsidRDefault="0070023B" w:rsidP="004B3BD8">
      <w:pPr>
        <w:pStyle w:val="ListParagraph"/>
        <w:autoSpaceDE w:val="0"/>
        <w:autoSpaceDN w:val="0"/>
        <w:adjustRightInd w:val="0"/>
        <w:spacing w:after="0"/>
        <w:ind w:left="0" w:right="-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(d) </w:t>
      </w:r>
      <w:r w:rsidR="00EF78FD" w:rsidRPr="00EF78FD">
        <w:rPr>
          <w:rFonts w:asciiTheme="minorHAnsi" w:hAnsiTheme="minorHAnsi" w:cstheme="minorHAnsi"/>
          <w:color w:val="000000"/>
          <w:szCs w:val="22"/>
        </w:rPr>
        <w:t>any criteria deemed relevant by the control authority or control body</w:t>
      </w:r>
      <w:r w:rsidRPr="0095408C">
        <w:rPr>
          <w:rFonts w:asciiTheme="minorHAnsi" w:hAnsiTheme="minorHAnsi" w:cstheme="minorHAnsi"/>
          <w:color w:val="000000"/>
          <w:szCs w:val="22"/>
        </w:rPr>
        <w:t>.</w:t>
      </w:r>
    </w:p>
    <w:p w14:paraId="1B37DAA1" w14:textId="3CE4A66A" w:rsidR="0070023B" w:rsidRPr="0095408C" w:rsidRDefault="0070023B" w:rsidP="004B3BD8">
      <w:pPr>
        <w:pStyle w:val="ListParagraph"/>
        <w:autoSpaceDE w:val="0"/>
        <w:autoSpaceDN w:val="0"/>
        <w:adjustRightInd w:val="0"/>
        <w:spacing w:after="0"/>
        <w:ind w:left="0" w:right="-1"/>
        <w:jc w:val="both"/>
        <w:rPr>
          <w:rFonts w:asciiTheme="minorHAnsi" w:hAnsiTheme="minorHAnsi" w:cstheme="minorHAnsi"/>
          <w:color w:val="000000"/>
          <w:szCs w:val="22"/>
        </w:rPr>
      </w:pPr>
      <w:r w:rsidRPr="0095408C">
        <w:rPr>
          <w:rFonts w:asciiTheme="minorHAnsi" w:hAnsiTheme="minorHAnsi" w:cstheme="minorHAnsi"/>
          <w:color w:val="000000"/>
          <w:szCs w:val="22"/>
        </w:rPr>
        <w:lastRenderedPageBreak/>
        <w:t xml:space="preserve">5. </w:t>
      </w:r>
      <w:r w:rsidR="00782E76" w:rsidRPr="00782E76">
        <w:rPr>
          <w:rFonts w:asciiTheme="minorHAnsi" w:hAnsiTheme="minorHAnsi" w:cstheme="minorHAnsi"/>
          <w:color w:val="000000"/>
          <w:szCs w:val="22"/>
        </w:rPr>
        <w:t>For consignments made out of bulk organic products, the relevant control authority or control body shall draw up a travel plan in the Trade Control and Expert System (TRACES), including all the premises to be used during the travel from the third country of origin or export to the Union</w:t>
      </w:r>
      <w:r w:rsidRPr="0095408C">
        <w:rPr>
          <w:rFonts w:asciiTheme="minorHAnsi" w:hAnsiTheme="minorHAnsi" w:cstheme="minorHAnsi"/>
          <w:color w:val="000000"/>
          <w:szCs w:val="22"/>
        </w:rPr>
        <w:t>.</w:t>
      </w:r>
    </w:p>
    <w:p w14:paraId="4434D1D0" w14:textId="348311B7" w:rsidR="00173E8A" w:rsidRPr="0095408C" w:rsidRDefault="0070023B" w:rsidP="004B3BD8">
      <w:pPr>
        <w:pStyle w:val="ListParagraph"/>
        <w:autoSpaceDE w:val="0"/>
        <w:autoSpaceDN w:val="0"/>
        <w:adjustRightInd w:val="0"/>
        <w:spacing w:after="0"/>
        <w:ind w:left="0" w:right="-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6. </w:t>
      </w:r>
      <w:r w:rsidR="00782E76" w:rsidRPr="00782E76">
        <w:rPr>
          <w:rFonts w:asciiTheme="minorHAnsi" w:hAnsiTheme="minorHAnsi" w:cstheme="minorHAnsi"/>
          <w:szCs w:val="22"/>
        </w:rPr>
        <w:t>For consignments of high-risk products referred to in Article 8, the relevant control authority or control body shall carry out systematic physical checks and take at least one representative sample of each consignment. Moreover, the control authority or control body shall have complete documentation of the traceability of the operators or groups of operators and the product, including transport and commercial documents, including invoices. At the request of the Commission or the competent authority of a Member State, the control authority or control body shall send this traceability documentation as well as the results of the sampling analysis to the control authority or control body of the importer and to the competent authority of the Member State where the consignment is verified</w:t>
      </w:r>
      <w:r w:rsidRPr="0095408C">
        <w:rPr>
          <w:rFonts w:asciiTheme="minorHAnsi" w:hAnsiTheme="minorHAnsi" w:cstheme="minorHAnsi"/>
          <w:color w:val="000000"/>
          <w:szCs w:val="22"/>
        </w:rPr>
        <w:t>.</w:t>
      </w:r>
    </w:p>
    <w:p w14:paraId="5336BA17" w14:textId="497CAA90" w:rsidR="00173E8A" w:rsidRPr="0095408C" w:rsidRDefault="0070023B" w:rsidP="004B3BD8">
      <w:pPr>
        <w:autoSpaceDE w:val="0"/>
        <w:autoSpaceDN w:val="0"/>
        <w:adjustRightInd w:val="0"/>
        <w:spacing w:after="0"/>
        <w:ind w:right="-1"/>
        <w:jc w:val="both"/>
        <w:rPr>
          <w:rFonts w:asciiTheme="minorHAnsi" w:hAnsiTheme="minorHAnsi" w:cstheme="minorHAnsi"/>
          <w:color w:val="000000"/>
          <w:szCs w:val="22"/>
        </w:rPr>
      </w:pPr>
      <w:r w:rsidRPr="0095408C">
        <w:rPr>
          <w:rFonts w:asciiTheme="minorHAnsi" w:hAnsiTheme="minorHAnsi" w:cstheme="minorHAnsi"/>
          <w:color w:val="000000"/>
          <w:szCs w:val="22"/>
        </w:rPr>
        <w:t xml:space="preserve">7. </w:t>
      </w:r>
      <w:r w:rsidR="00782E76" w:rsidRPr="00782E76">
        <w:rPr>
          <w:rFonts w:asciiTheme="minorHAnsi" w:hAnsiTheme="minorHAnsi" w:cstheme="minorHAnsi"/>
          <w:color w:val="000000"/>
          <w:szCs w:val="22"/>
        </w:rPr>
        <w:t>In case of suspicion of non-compliance, the Commission or the competent authority of a Member State may request the relevant control authority or control body to make available without delay the list of all operators and all groups of operators in the organic production chain of which the consignment is part, and of their control authorities or control bodies</w:t>
      </w:r>
      <w:r w:rsidRPr="0095408C">
        <w:rPr>
          <w:rFonts w:asciiTheme="minorHAnsi" w:hAnsiTheme="minorHAnsi" w:cstheme="minorHAnsi"/>
          <w:color w:val="000000"/>
          <w:szCs w:val="22"/>
        </w:rPr>
        <w:t>.</w:t>
      </w:r>
    </w:p>
    <w:p w14:paraId="433EC27C" w14:textId="4C3C8D34" w:rsidR="00173E8A" w:rsidRPr="0095408C" w:rsidRDefault="00173E8A" w:rsidP="004B3BD8">
      <w:pPr>
        <w:tabs>
          <w:tab w:val="clear" w:pos="284"/>
        </w:tabs>
        <w:autoSpaceDE w:val="0"/>
        <w:autoSpaceDN w:val="0"/>
        <w:adjustRightInd w:val="0"/>
        <w:spacing w:after="0"/>
        <w:ind w:right="-1"/>
        <w:jc w:val="both"/>
        <w:rPr>
          <w:rFonts w:asciiTheme="minorHAnsi" w:hAnsiTheme="minorHAnsi" w:cstheme="minorHAnsi"/>
          <w:color w:val="000000"/>
          <w:szCs w:val="22"/>
        </w:rPr>
      </w:pPr>
    </w:p>
    <w:p w14:paraId="6D02BEFC" w14:textId="3DDB7DD8" w:rsidR="00173E8A" w:rsidRPr="0095408C" w:rsidRDefault="001B6481" w:rsidP="004B3BD8">
      <w:pPr>
        <w:tabs>
          <w:tab w:val="clear" w:pos="284"/>
        </w:tabs>
        <w:autoSpaceDE w:val="0"/>
        <w:autoSpaceDN w:val="0"/>
        <w:adjustRightInd w:val="0"/>
        <w:spacing w:after="120"/>
        <w:ind w:hanging="11"/>
        <w:jc w:val="both"/>
        <w:rPr>
          <w:rFonts w:asciiTheme="minorHAnsi" w:hAnsiTheme="minorHAnsi" w:cstheme="minorHAnsi"/>
          <w:b/>
          <w:color w:val="000000"/>
          <w:szCs w:val="22"/>
        </w:rPr>
      </w:pPr>
      <w:r>
        <w:rPr>
          <w:rFonts w:asciiTheme="minorHAnsi" w:eastAsia="Verdana" w:hAnsiTheme="minorHAnsi" w:cstheme="minorHAnsi"/>
          <w:b/>
          <w:bCs/>
          <w:szCs w:val="22"/>
        </w:rPr>
        <w:t>Article</w:t>
      </w:r>
      <w:r w:rsidR="0070023B" w:rsidRPr="0095408C">
        <w:rPr>
          <w:rFonts w:asciiTheme="minorHAnsi" w:hAnsiTheme="minorHAnsi" w:cstheme="minorHAnsi"/>
          <w:b/>
          <w:color w:val="000000"/>
          <w:szCs w:val="22"/>
        </w:rPr>
        <w:t xml:space="preserve"> 21</w:t>
      </w:r>
      <w:r w:rsidR="00056CA7" w:rsidRPr="0095408C">
        <w:rPr>
          <w:rFonts w:asciiTheme="minorHAnsi" w:hAnsiTheme="minorHAnsi" w:cstheme="minorHAnsi"/>
          <w:b/>
          <w:bCs/>
          <w:szCs w:val="22"/>
        </w:rPr>
        <w:t xml:space="preserve"> </w:t>
      </w:r>
      <w:r w:rsidR="00857005" w:rsidRPr="00857005">
        <w:rPr>
          <w:rFonts w:asciiTheme="minorHAnsi" w:hAnsiTheme="minorHAnsi" w:cstheme="minorHAnsi"/>
          <w:b/>
          <w:color w:val="000000"/>
          <w:szCs w:val="22"/>
        </w:rPr>
        <w:t>Exchange of information between the Commission, control authorities, control bodies and competent authorities</w:t>
      </w:r>
    </w:p>
    <w:p w14:paraId="4EC3FBA0" w14:textId="509C78CD" w:rsidR="00056CA7" w:rsidRPr="0095408C" w:rsidRDefault="00C81B33" w:rsidP="004B3BD8">
      <w:pPr>
        <w:pStyle w:val="Default"/>
        <w:numPr>
          <w:ilvl w:val="0"/>
          <w:numId w:val="42"/>
        </w:numPr>
        <w:tabs>
          <w:tab w:val="left" w:pos="284"/>
        </w:tabs>
        <w:ind w:left="0" w:right="-1" w:firstLine="0"/>
        <w:jc w:val="both"/>
        <w:rPr>
          <w:rFonts w:asciiTheme="minorHAnsi" w:hAnsiTheme="minorHAnsi" w:cstheme="minorHAnsi"/>
          <w:color w:val="auto"/>
          <w:sz w:val="22"/>
          <w:szCs w:val="22"/>
        </w:rPr>
      </w:pPr>
      <w:r w:rsidRPr="00C81B33">
        <w:rPr>
          <w:rFonts w:asciiTheme="minorHAnsi" w:hAnsiTheme="minorHAnsi" w:cstheme="minorHAnsi"/>
          <w:color w:val="auto"/>
          <w:sz w:val="22"/>
          <w:szCs w:val="22"/>
          <w:lang w:val="de-CH"/>
        </w:rPr>
        <w:t xml:space="preserve"> The control authority or control body shall immediately share information with the Commission, with other control authorities and control bodies, and with the competent authorities of the Member States and of the third countries concerned on any suspicion of non-compliance that affects the integrity of organic </w:t>
      </w:r>
      <w:r>
        <w:rPr>
          <w:rFonts w:asciiTheme="minorHAnsi" w:hAnsiTheme="minorHAnsi" w:cstheme="minorHAnsi"/>
          <w:color w:val="auto"/>
          <w:sz w:val="22"/>
          <w:szCs w:val="22"/>
          <w:lang w:val="de-CH"/>
        </w:rPr>
        <w:t>or in-conversion products</w:t>
      </w:r>
      <w:r w:rsidR="00056CA7" w:rsidRPr="0095408C">
        <w:rPr>
          <w:rFonts w:asciiTheme="minorHAnsi" w:hAnsiTheme="minorHAnsi" w:cstheme="minorHAnsi"/>
          <w:color w:val="auto"/>
          <w:sz w:val="22"/>
          <w:szCs w:val="22"/>
        </w:rPr>
        <w:t>.</w:t>
      </w:r>
    </w:p>
    <w:p w14:paraId="2C2A464B" w14:textId="5DA95E16" w:rsidR="00056CA7" w:rsidRPr="0095408C" w:rsidRDefault="00C81B33" w:rsidP="00C81B33">
      <w:pPr>
        <w:pStyle w:val="Default"/>
        <w:numPr>
          <w:ilvl w:val="0"/>
          <w:numId w:val="42"/>
        </w:numPr>
        <w:tabs>
          <w:tab w:val="left" w:pos="284"/>
        </w:tabs>
        <w:ind w:left="11" w:right="-1" w:hanging="11"/>
        <w:jc w:val="both"/>
        <w:rPr>
          <w:rFonts w:asciiTheme="minorHAnsi" w:hAnsiTheme="minorHAnsi" w:cstheme="minorHAnsi"/>
          <w:color w:val="auto"/>
          <w:sz w:val="22"/>
          <w:szCs w:val="22"/>
        </w:rPr>
      </w:pPr>
      <w:r w:rsidRPr="00C81B33">
        <w:rPr>
          <w:rFonts w:asciiTheme="minorHAnsi" w:hAnsiTheme="minorHAnsi" w:cstheme="minorHAnsi"/>
          <w:color w:val="auto"/>
          <w:sz w:val="22"/>
          <w:szCs w:val="22"/>
        </w:rPr>
        <w:t>Where a control authority or control body is notified by the Commission, after the Commission has received a notification from a Member State in accordance with Article 9 of Implementing Regulation (EU) 2021/279 as regards suspected or established non-compliance affecting the integrity of imported organic or in-conversion products, it shall carry out an investigation in accordance with Article 22 of this Regulation. The control authority or control body shall inform the Commission and the Member State that sent the initial notification (notifying Member State), using the template set out in Annex III to this Regulation. The control authority or control body shall reply within 30 calendar days from the date of receiving that notification and shall inform about the actions and measures taken, including the results of the investigation and provide any other information when available and/or require</w:t>
      </w:r>
      <w:r>
        <w:rPr>
          <w:rFonts w:asciiTheme="minorHAnsi" w:hAnsiTheme="minorHAnsi" w:cstheme="minorHAnsi"/>
          <w:color w:val="auto"/>
          <w:sz w:val="22"/>
          <w:szCs w:val="22"/>
        </w:rPr>
        <w:t>d by the notifying Member State</w:t>
      </w:r>
      <w:r w:rsidR="00056CA7" w:rsidRPr="0095408C">
        <w:rPr>
          <w:rFonts w:asciiTheme="minorHAnsi" w:hAnsiTheme="minorHAnsi" w:cstheme="minorHAnsi"/>
          <w:color w:val="auto"/>
          <w:sz w:val="22"/>
          <w:szCs w:val="22"/>
        </w:rPr>
        <w:t>.</w:t>
      </w:r>
    </w:p>
    <w:p w14:paraId="6CD76A1C" w14:textId="1C32A38B" w:rsidR="00056CA7" w:rsidRPr="0095408C" w:rsidRDefault="00C81B33" w:rsidP="00C81B33">
      <w:pPr>
        <w:pStyle w:val="Default"/>
        <w:numPr>
          <w:ilvl w:val="0"/>
          <w:numId w:val="42"/>
        </w:numPr>
        <w:tabs>
          <w:tab w:val="left" w:pos="284"/>
        </w:tabs>
        <w:ind w:left="0" w:right="-1" w:firstLine="0"/>
        <w:jc w:val="both"/>
        <w:rPr>
          <w:rFonts w:asciiTheme="minorHAnsi" w:hAnsiTheme="minorHAnsi" w:cstheme="minorHAnsi"/>
          <w:color w:val="auto"/>
          <w:sz w:val="22"/>
          <w:szCs w:val="22"/>
        </w:rPr>
      </w:pPr>
      <w:r w:rsidRPr="00C81B33">
        <w:rPr>
          <w:rFonts w:asciiTheme="minorHAnsi" w:hAnsiTheme="minorHAnsi" w:cstheme="minorHAnsi"/>
          <w:color w:val="auto"/>
          <w:sz w:val="22"/>
          <w:szCs w:val="22"/>
        </w:rPr>
        <w:t>The notified control authority or control body shall provide further necessary information if requested by the notifying M</w:t>
      </w:r>
      <w:r>
        <w:rPr>
          <w:rFonts w:asciiTheme="minorHAnsi" w:hAnsiTheme="minorHAnsi" w:cstheme="minorHAnsi"/>
          <w:color w:val="auto"/>
          <w:sz w:val="22"/>
          <w:szCs w:val="22"/>
        </w:rPr>
        <w:t>ember State</w:t>
      </w:r>
      <w:r w:rsidR="00056CA7" w:rsidRPr="0095408C">
        <w:rPr>
          <w:rFonts w:asciiTheme="minorHAnsi" w:hAnsiTheme="minorHAnsi" w:cstheme="minorHAnsi"/>
          <w:color w:val="auto"/>
          <w:sz w:val="22"/>
          <w:szCs w:val="22"/>
        </w:rPr>
        <w:t>.</w:t>
      </w:r>
    </w:p>
    <w:p w14:paraId="37131795" w14:textId="68D90BBA" w:rsidR="0070023B" w:rsidRPr="0095408C" w:rsidRDefault="00C81B33" w:rsidP="00C81B33">
      <w:pPr>
        <w:pStyle w:val="Default"/>
        <w:numPr>
          <w:ilvl w:val="0"/>
          <w:numId w:val="42"/>
        </w:numPr>
        <w:tabs>
          <w:tab w:val="left" w:pos="284"/>
        </w:tabs>
        <w:ind w:left="0" w:right="-1" w:firstLine="0"/>
        <w:jc w:val="both"/>
        <w:rPr>
          <w:rFonts w:asciiTheme="minorHAnsi" w:hAnsiTheme="minorHAnsi" w:cstheme="minorHAnsi"/>
          <w:color w:val="auto"/>
          <w:sz w:val="22"/>
          <w:szCs w:val="22"/>
        </w:rPr>
      </w:pPr>
      <w:r w:rsidRPr="00C81B33">
        <w:rPr>
          <w:rFonts w:asciiTheme="minorHAnsi" w:hAnsiTheme="minorHAnsi" w:cstheme="minorHAnsi"/>
          <w:color w:val="auto"/>
          <w:sz w:val="22"/>
          <w:szCs w:val="22"/>
        </w:rPr>
        <w:t>Where operators or groups of operators and/or their subcontractors are subject to controls by different control authorities or control bodies, those control authorities or control bodies shall exchange the relevant information on the operations covered by their control activities</w:t>
      </w:r>
      <w:r w:rsidR="00056CA7" w:rsidRPr="0095408C">
        <w:rPr>
          <w:rFonts w:asciiTheme="minorHAnsi" w:hAnsiTheme="minorHAnsi" w:cstheme="minorHAnsi"/>
          <w:color w:val="auto"/>
          <w:sz w:val="22"/>
          <w:szCs w:val="22"/>
        </w:rPr>
        <w:t>.</w:t>
      </w:r>
    </w:p>
    <w:p w14:paraId="3724ECB7" w14:textId="5D6C2B40" w:rsidR="00C81B33" w:rsidRPr="00C81B33" w:rsidRDefault="00C81B33" w:rsidP="00C81B33">
      <w:pPr>
        <w:pStyle w:val="Default"/>
        <w:numPr>
          <w:ilvl w:val="0"/>
          <w:numId w:val="42"/>
        </w:numPr>
        <w:tabs>
          <w:tab w:val="left" w:pos="426"/>
        </w:tabs>
        <w:ind w:left="0" w:right="-1" w:firstLine="0"/>
        <w:jc w:val="both"/>
        <w:rPr>
          <w:rFonts w:asciiTheme="minorHAnsi" w:hAnsiTheme="minorHAnsi" w:cstheme="minorHAnsi"/>
          <w:color w:val="auto"/>
          <w:sz w:val="22"/>
          <w:szCs w:val="22"/>
        </w:rPr>
      </w:pPr>
      <w:r w:rsidRPr="00C81B33">
        <w:rPr>
          <w:rFonts w:asciiTheme="minorHAnsi" w:hAnsiTheme="minorHAnsi" w:cstheme="minorHAnsi"/>
          <w:color w:val="auto"/>
          <w:sz w:val="22"/>
          <w:szCs w:val="22"/>
        </w:rPr>
        <w:t>Where operators or groups of operators and/or their subcontractors change their control authority or control body, the new control authority or control body shall request the control file of the operator or group of operators concerned from the previous control authority or control body. The previous control authority or control body shall, within 30 days, provide to the new control authority or control body the control file of the operator or group of operators concerned and the written records referred to in Article 14</w:t>
      </w:r>
      <w:r>
        <w:rPr>
          <w:rFonts w:asciiTheme="minorHAnsi" w:hAnsiTheme="minorHAnsi" w:cstheme="minorHAnsi"/>
          <w:color w:val="auto"/>
          <w:sz w:val="22"/>
          <w:szCs w:val="22"/>
        </w:rPr>
        <w:t xml:space="preserve"> of the Reguation </w:t>
      </w:r>
      <w:r w:rsidRPr="00C81B33">
        <w:rPr>
          <w:rFonts w:asciiTheme="minorHAnsi" w:hAnsiTheme="minorHAnsi" w:cstheme="minorHAnsi"/>
          <w:color w:val="auto"/>
          <w:sz w:val="22"/>
          <w:szCs w:val="22"/>
        </w:rPr>
        <w:t>(EU) 2021/1698, the status of the certification, the list of non-compliances and the corresponding measures taken by the previous control authority or control body.</w:t>
      </w:r>
    </w:p>
    <w:p w14:paraId="27A47AAA" w14:textId="31C18F13" w:rsidR="00056CA7" w:rsidRPr="0095408C" w:rsidRDefault="00C81B33" w:rsidP="004B3BD8">
      <w:pPr>
        <w:pStyle w:val="Default"/>
        <w:tabs>
          <w:tab w:val="left" w:pos="284"/>
          <w:tab w:val="left" w:pos="426"/>
        </w:tabs>
        <w:ind w:right="-1"/>
        <w:jc w:val="both"/>
        <w:rPr>
          <w:rFonts w:asciiTheme="minorHAnsi" w:hAnsiTheme="minorHAnsi" w:cstheme="minorHAnsi"/>
          <w:color w:val="auto"/>
          <w:sz w:val="22"/>
          <w:szCs w:val="22"/>
        </w:rPr>
      </w:pPr>
      <w:r w:rsidRPr="00C81B33">
        <w:rPr>
          <w:rFonts w:asciiTheme="minorHAnsi" w:hAnsiTheme="minorHAnsi" w:cstheme="minorHAnsi"/>
          <w:color w:val="auto"/>
          <w:sz w:val="22"/>
          <w:szCs w:val="22"/>
        </w:rPr>
        <w:t>The new control authority or control body shall ensure that non-compliances noted in the report of the previous control authority or control body have been addressed by the operators or groups of operators</w:t>
      </w:r>
      <w:r>
        <w:rPr>
          <w:rFonts w:asciiTheme="minorHAnsi" w:hAnsiTheme="minorHAnsi" w:cstheme="minorHAnsi"/>
          <w:color w:val="auto"/>
          <w:sz w:val="22"/>
          <w:szCs w:val="22"/>
        </w:rPr>
        <w:t>.</w:t>
      </w:r>
    </w:p>
    <w:p w14:paraId="6C029EA0" w14:textId="43C8400C" w:rsidR="00056CA7" w:rsidRPr="0095408C" w:rsidRDefault="00C81B33" w:rsidP="00C81B33">
      <w:pPr>
        <w:pStyle w:val="Default"/>
        <w:numPr>
          <w:ilvl w:val="0"/>
          <w:numId w:val="42"/>
        </w:numPr>
        <w:tabs>
          <w:tab w:val="left" w:pos="284"/>
          <w:tab w:val="left" w:pos="426"/>
        </w:tabs>
        <w:ind w:left="0" w:right="-1" w:firstLine="0"/>
        <w:jc w:val="both"/>
        <w:rPr>
          <w:rFonts w:asciiTheme="minorHAnsi" w:hAnsiTheme="minorHAnsi" w:cstheme="minorHAnsi"/>
          <w:color w:val="auto"/>
          <w:sz w:val="22"/>
          <w:szCs w:val="22"/>
        </w:rPr>
      </w:pPr>
      <w:r w:rsidRPr="00C81B33">
        <w:rPr>
          <w:rFonts w:asciiTheme="minorHAnsi" w:hAnsiTheme="minorHAnsi" w:cstheme="minorHAnsi"/>
          <w:color w:val="auto"/>
          <w:sz w:val="22"/>
          <w:szCs w:val="22"/>
        </w:rPr>
        <w:t>Where operators or groups of operators are subject to a traceability check and a mass balance check, control authorities and control bodies shall exchange the relevant information allowing finalisation of these checks</w:t>
      </w:r>
      <w:r w:rsidR="00056CA7" w:rsidRPr="0095408C">
        <w:rPr>
          <w:rFonts w:asciiTheme="minorHAnsi" w:hAnsiTheme="minorHAnsi" w:cstheme="minorHAnsi"/>
          <w:color w:val="auto"/>
          <w:sz w:val="22"/>
          <w:szCs w:val="22"/>
        </w:rPr>
        <w:t>.</w:t>
      </w:r>
    </w:p>
    <w:p w14:paraId="6278062B" w14:textId="672E1A49" w:rsidR="00056CA7" w:rsidRPr="0095408C" w:rsidRDefault="001B6481" w:rsidP="004B3BD8">
      <w:pPr>
        <w:tabs>
          <w:tab w:val="clear" w:pos="284"/>
        </w:tabs>
        <w:autoSpaceDE w:val="0"/>
        <w:autoSpaceDN w:val="0"/>
        <w:adjustRightInd w:val="0"/>
        <w:spacing w:before="120" w:after="0"/>
        <w:ind w:hanging="11"/>
        <w:jc w:val="both"/>
        <w:rPr>
          <w:rFonts w:asciiTheme="minorHAnsi" w:hAnsiTheme="minorHAnsi" w:cstheme="minorHAnsi"/>
          <w:b/>
          <w:color w:val="000000"/>
          <w:szCs w:val="22"/>
        </w:rPr>
      </w:pPr>
      <w:r>
        <w:rPr>
          <w:rFonts w:asciiTheme="minorHAnsi" w:eastAsia="Verdana" w:hAnsiTheme="minorHAnsi" w:cstheme="minorHAnsi"/>
          <w:b/>
          <w:bCs/>
          <w:szCs w:val="22"/>
        </w:rPr>
        <w:t>Article</w:t>
      </w:r>
      <w:r w:rsidR="00056CA7" w:rsidRPr="0095408C">
        <w:rPr>
          <w:rFonts w:asciiTheme="minorHAnsi" w:hAnsiTheme="minorHAnsi" w:cstheme="minorHAnsi"/>
          <w:b/>
          <w:color w:val="000000"/>
          <w:szCs w:val="22"/>
        </w:rPr>
        <w:t xml:space="preserve"> 22 </w:t>
      </w:r>
      <w:r w:rsidR="00E61EE2" w:rsidRPr="00E61EE2">
        <w:rPr>
          <w:rFonts w:asciiTheme="minorHAnsi" w:hAnsiTheme="minorHAnsi" w:cstheme="minorHAnsi"/>
          <w:b/>
          <w:bCs/>
          <w:color w:val="000000"/>
          <w:szCs w:val="22"/>
        </w:rPr>
        <w:t>Additional rules on actions to be taken in case of non-compliance</w:t>
      </w:r>
    </w:p>
    <w:p w14:paraId="451DA505" w14:textId="77777777" w:rsidR="00056CA7" w:rsidRPr="0095408C" w:rsidRDefault="00056CA7" w:rsidP="00307C6B">
      <w:pPr>
        <w:pStyle w:val="Default"/>
        <w:ind w:left="720" w:right="-1" w:hanging="11"/>
        <w:jc w:val="both"/>
        <w:rPr>
          <w:rFonts w:asciiTheme="minorHAnsi" w:hAnsiTheme="minorHAnsi" w:cstheme="minorHAnsi"/>
          <w:color w:val="auto"/>
          <w:sz w:val="22"/>
          <w:szCs w:val="22"/>
        </w:rPr>
      </w:pPr>
    </w:p>
    <w:p w14:paraId="4AE1F9C7" w14:textId="0695E3FD" w:rsidR="00056CA7" w:rsidRPr="0095408C" w:rsidRDefault="00981C3B" w:rsidP="004B3BD8">
      <w:pPr>
        <w:pStyle w:val="ListParagraph"/>
        <w:numPr>
          <w:ilvl w:val="0"/>
          <w:numId w:val="44"/>
        </w:numPr>
        <w:autoSpaceDE w:val="0"/>
        <w:autoSpaceDN w:val="0"/>
        <w:adjustRightInd w:val="0"/>
        <w:spacing w:after="0"/>
        <w:ind w:left="0" w:right="-1" w:firstLine="0"/>
        <w:jc w:val="both"/>
        <w:rPr>
          <w:rFonts w:asciiTheme="minorHAnsi" w:hAnsiTheme="minorHAnsi" w:cstheme="minorHAnsi"/>
          <w:color w:val="000000"/>
          <w:szCs w:val="22"/>
        </w:rPr>
      </w:pPr>
      <w:r w:rsidRPr="00981C3B">
        <w:rPr>
          <w:rFonts w:asciiTheme="minorHAnsi" w:hAnsiTheme="minorHAnsi" w:cstheme="minorHAnsi"/>
          <w:color w:val="000000"/>
          <w:szCs w:val="22"/>
        </w:rPr>
        <w:t xml:space="preserve">In addition to the measures referred to in Article 29(1), (2) and (3) of Regulation (EU) 2018/848 and Article 2 of Implementing Regulation (EU) 2021/279, where a control authority or control body suspects or receives substantiated information, including information from other control authorities or control bodies, that a product, which may not be in compliance with Regulation (EU) 2018/848, is intended to be imported from a third country for the purpose of </w:t>
      </w:r>
      <w:r w:rsidRPr="00981C3B">
        <w:rPr>
          <w:rFonts w:asciiTheme="minorHAnsi" w:hAnsiTheme="minorHAnsi" w:cstheme="minorHAnsi"/>
          <w:color w:val="000000"/>
          <w:szCs w:val="22"/>
        </w:rPr>
        <w:lastRenderedPageBreak/>
        <w:t>placing that product on the market within the Union, but which bears terms referring to the organic production, or where such a control authority or control body has been informed by an operator of a suspicion of non-compliance in accordance with Article 27 of that Regulation</w:t>
      </w:r>
      <w:r w:rsidR="00056CA7" w:rsidRPr="0095408C">
        <w:rPr>
          <w:rFonts w:asciiTheme="minorHAnsi" w:hAnsiTheme="minorHAnsi" w:cstheme="minorHAnsi"/>
          <w:color w:val="000000"/>
          <w:szCs w:val="22"/>
        </w:rPr>
        <w:t>:</w:t>
      </w:r>
    </w:p>
    <w:p w14:paraId="5A3812BF" w14:textId="70FFC66D" w:rsidR="00056CA7" w:rsidRPr="0095408C" w:rsidRDefault="00980615" w:rsidP="00980615">
      <w:pPr>
        <w:pStyle w:val="ListParagraph"/>
        <w:numPr>
          <w:ilvl w:val="0"/>
          <w:numId w:val="43"/>
        </w:numPr>
        <w:autoSpaceDE w:val="0"/>
        <w:autoSpaceDN w:val="0"/>
        <w:adjustRightInd w:val="0"/>
        <w:spacing w:after="0"/>
        <w:ind w:left="0" w:right="-1" w:firstLine="0"/>
        <w:jc w:val="both"/>
        <w:rPr>
          <w:rFonts w:asciiTheme="minorHAnsi" w:hAnsiTheme="minorHAnsi" w:cstheme="minorHAnsi"/>
          <w:color w:val="000000"/>
          <w:szCs w:val="22"/>
        </w:rPr>
      </w:pPr>
      <w:r w:rsidRPr="00980615">
        <w:rPr>
          <w:rFonts w:asciiTheme="minorHAnsi" w:hAnsiTheme="minorHAnsi" w:cstheme="minorHAnsi"/>
          <w:color w:val="000000"/>
          <w:szCs w:val="22"/>
        </w:rPr>
        <w:t>it shall immediately carry out an investigation with a view to verifying compliance with Regulation (EU) 2018/848 or with the delegated or implementing acts adopted pursuant to that Regulation; such investigation shall be completed as soon as possible, within a reasonable period, and shall take into account the durability of the product and the complexity of the case</w:t>
      </w:r>
      <w:r w:rsidR="00056CA7" w:rsidRPr="0095408C">
        <w:rPr>
          <w:rFonts w:asciiTheme="minorHAnsi" w:hAnsiTheme="minorHAnsi" w:cstheme="minorHAnsi"/>
          <w:color w:val="000000"/>
          <w:szCs w:val="22"/>
        </w:rPr>
        <w:t xml:space="preserve">; </w:t>
      </w:r>
    </w:p>
    <w:p w14:paraId="1EF21D03" w14:textId="65C74A0B" w:rsidR="0070023B" w:rsidRPr="0095408C" w:rsidRDefault="00980615" w:rsidP="00980615">
      <w:pPr>
        <w:pStyle w:val="ListParagraph"/>
        <w:numPr>
          <w:ilvl w:val="0"/>
          <w:numId w:val="43"/>
        </w:numPr>
        <w:autoSpaceDE w:val="0"/>
        <w:autoSpaceDN w:val="0"/>
        <w:adjustRightInd w:val="0"/>
        <w:spacing w:after="0"/>
        <w:ind w:left="0" w:right="-1" w:firstLine="0"/>
        <w:jc w:val="both"/>
        <w:rPr>
          <w:rFonts w:asciiTheme="minorHAnsi" w:hAnsiTheme="minorHAnsi" w:cstheme="minorHAnsi"/>
          <w:color w:val="000000"/>
          <w:szCs w:val="22"/>
        </w:rPr>
      </w:pPr>
      <w:r w:rsidRPr="00980615">
        <w:rPr>
          <w:rFonts w:asciiTheme="minorHAnsi" w:hAnsiTheme="minorHAnsi" w:cstheme="minorHAnsi"/>
          <w:color w:val="000000"/>
          <w:szCs w:val="22"/>
        </w:rPr>
        <w:t>it shall prohibit the import from that third country for the purpose of placing the product concerned on the market within the Union as organic or in-conversion product pending the results of the investigation referred to in point (a). Before taking such a provisional decision, the control authority or control body, shall give the operator or group of oper</w:t>
      </w:r>
      <w:r>
        <w:rPr>
          <w:rFonts w:asciiTheme="minorHAnsi" w:hAnsiTheme="minorHAnsi" w:cstheme="minorHAnsi"/>
          <w:color w:val="000000"/>
          <w:szCs w:val="22"/>
        </w:rPr>
        <w:t>ators an opportunity to comment</w:t>
      </w:r>
      <w:r w:rsidR="00056CA7" w:rsidRPr="0095408C">
        <w:rPr>
          <w:rFonts w:asciiTheme="minorHAnsi" w:hAnsiTheme="minorHAnsi" w:cstheme="minorHAnsi"/>
          <w:color w:val="000000"/>
          <w:szCs w:val="22"/>
        </w:rPr>
        <w:t>.</w:t>
      </w:r>
    </w:p>
    <w:p w14:paraId="55F08AA4" w14:textId="3F7185FA" w:rsidR="0071155F" w:rsidRPr="0095408C" w:rsidRDefault="00FC1879" w:rsidP="00FC1879">
      <w:pPr>
        <w:pStyle w:val="ListParagraph"/>
        <w:numPr>
          <w:ilvl w:val="0"/>
          <w:numId w:val="44"/>
        </w:numPr>
        <w:autoSpaceDE w:val="0"/>
        <w:autoSpaceDN w:val="0"/>
        <w:adjustRightInd w:val="0"/>
        <w:spacing w:after="0"/>
        <w:ind w:left="0" w:right="-1" w:firstLine="0"/>
        <w:jc w:val="both"/>
        <w:rPr>
          <w:rFonts w:asciiTheme="minorHAnsi" w:hAnsiTheme="minorHAnsi" w:cstheme="minorHAnsi"/>
          <w:color w:val="000000"/>
          <w:szCs w:val="22"/>
        </w:rPr>
      </w:pPr>
      <w:r w:rsidRPr="00FC1879">
        <w:rPr>
          <w:rFonts w:asciiTheme="minorHAnsi" w:hAnsiTheme="minorHAnsi" w:cstheme="minorHAnsi"/>
          <w:color w:val="000000"/>
          <w:szCs w:val="22"/>
        </w:rPr>
        <w:t>In the event that the results of the investigation referred to in point (a) of paragraph 1 do not show any non-compliance affecting the integrity of organic or in-conversion products, those products shall be allowed to be used and labelled as organic or in-conversion products</w:t>
      </w:r>
      <w:r w:rsidR="0071155F" w:rsidRPr="0095408C">
        <w:rPr>
          <w:rFonts w:asciiTheme="minorHAnsi" w:hAnsiTheme="minorHAnsi" w:cstheme="minorHAnsi"/>
          <w:color w:val="000000"/>
          <w:szCs w:val="22"/>
        </w:rPr>
        <w:t>.</w:t>
      </w:r>
    </w:p>
    <w:p w14:paraId="23D70FF6" w14:textId="297CA495" w:rsidR="00056CA7" w:rsidRPr="0095408C" w:rsidRDefault="00003CF0" w:rsidP="00003CF0">
      <w:pPr>
        <w:pStyle w:val="ListParagraph"/>
        <w:numPr>
          <w:ilvl w:val="0"/>
          <w:numId w:val="44"/>
        </w:numPr>
        <w:autoSpaceDE w:val="0"/>
        <w:autoSpaceDN w:val="0"/>
        <w:adjustRightInd w:val="0"/>
        <w:spacing w:after="0"/>
        <w:ind w:left="11" w:right="-1" w:hanging="11"/>
        <w:jc w:val="both"/>
        <w:rPr>
          <w:rFonts w:asciiTheme="minorHAnsi" w:hAnsiTheme="minorHAnsi" w:cstheme="minorHAnsi"/>
          <w:color w:val="000000"/>
          <w:szCs w:val="22"/>
        </w:rPr>
      </w:pPr>
      <w:r w:rsidRPr="00003CF0">
        <w:rPr>
          <w:rFonts w:asciiTheme="minorHAnsi" w:hAnsiTheme="minorHAnsi" w:cstheme="minorHAnsi"/>
          <w:color w:val="000000"/>
          <w:szCs w:val="22"/>
        </w:rPr>
        <w:t>The control authority or control body shall develop a catalogue of measures to be taken in case of established non-compliance. That catalogue of measures shall be based on the elements specified in Annex IV to this Regulation and shall cover at least</w:t>
      </w:r>
      <w:r w:rsidR="0071155F" w:rsidRPr="0095408C">
        <w:rPr>
          <w:rFonts w:asciiTheme="minorHAnsi" w:hAnsiTheme="minorHAnsi" w:cstheme="minorHAnsi"/>
          <w:color w:val="000000"/>
          <w:szCs w:val="22"/>
        </w:rPr>
        <w:t>:</w:t>
      </w:r>
    </w:p>
    <w:p w14:paraId="6EB02B6E" w14:textId="0F9E1D90" w:rsidR="0071155F" w:rsidRPr="0095408C" w:rsidRDefault="00003CF0" w:rsidP="00003CF0">
      <w:pPr>
        <w:pStyle w:val="ListParagraph"/>
        <w:numPr>
          <w:ilvl w:val="0"/>
          <w:numId w:val="45"/>
        </w:numPr>
        <w:tabs>
          <w:tab w:val="left" w:pos="993"/>
        </w:tabs>
        <w:autoSpaceDE w:val="0"/>
        <w:autoSpaceDN w:val="0"/>
        <w:adjustRightInd w:val="0"/>
        <w:spacing w:after="0"/>
        <w:ind w:left="11" w:right="-1" w:hanging="11"/>
        <w:jc w:val="both"/>
        <w:rPr>
          <w:rFonts w:asciiTheme="minorHAnsi" w:hAnsiTheme="minorHAnsi" w:cstheme="minorHAnsi"/>
          <w:color w:val="000000"/>
          <w:szCs w:val="22"/>
        </w:rPr>
      </w:pPr>
      <w:r w:rsidRPr="00003CF0">
        <w:rPr>
          <w:rFonts w:asciiTheme="minorHAnsi" w:hAnsiTheme="minorHAnsi" w:cstheme="minorHAnsi"/>
          <w:color w:val="000000"/>
          <w:szCs w:val="22"/>
        </w:rPr>
        <w:t>a list of non-compliances with reference to the specific rules of Regulation (EU) 2018/848 or of the delegated or implementing acts adopted pursuant to that Regulation. That list shall include, at least the non-compliances listed in Part B of Annex IV to this Regulation</w:t>
      </w:r>
      <w:r w:rsidR="0071155F" w:rsidRPr="0095408C">
        <w:rPr>
          <w:rFonts w:asciiTheme="minorHAnsi" w:hAnsiTheme="minorHAnsi" w:cstheme="minorHAnsi"/>
          <w:color w:val="000000"/>
          <w:szCs w:val="22"/>
        </w:rPr>
        <w:t>;</w:t>
      </w:r>
    </w:p>
    <w:p w14:paraId="777F1876" w14:textId="42536156" w:rsidR="0071155F" w:rsidRPr="0095408C" w:rsidRDefault="00003CF0" w:rsidP="00003CF0">
      <w:pPr>
        <w:pStyle w:val="ListParagraph"/>
        <w:numPr>
          <w:ilvl w:val="0"/>
          <w:numId w:val="45"/>
        </w:numPr>
        <w:tabs>
          <w:tab w:val="left" w:pos="993"/>
        </w:tabs>
        <w:autoSpaceDE w:val="0"/>
        <w:autoSpaceDN w:val="0"/>
        <w:adjustRightInd w:val="0"/>
        <w:spacing w:after="0"/>
        <w:ind w:left="11" w:right="-1" w:hanging="11"/>
        <w:jc w:val="both"/>
        <w:rPr>
          <w:rFonts w:asciiTheme="minorHAnsi" w:hAnsiTheme="minorHAnsi" w:cstheme="minorHAnsi"/>
          <w:color w:val="000000"/>
          <w:szCs w:val="22"/>
        </w:rPr>
      </w:pPr>
      <w:r w:rsidRPr="00003CF0">
        <w:rPr>
          <w:rFonts w:asciiTheme="minorHAnsi" w:hAnsiTheme="minorHAnsi" w:cstheme="minorHAnsi"/>
          <w:color w:val="000000"/>
          <w:szCs w:val="22"/>
        </w:rPr>
        <w:t xml:space="preserve">the classification of the non-compliances into three categories: minor, major and critical as set out in Part A of Annex IV to this Regulation, taking into account </w:t>
      </w:r>
      <w:r>
        <w:rPr>
          <w:rFonts w:asciiTheme="minorHAnsi" w:hAnsiTheme="minorHAnsi" w:cstheme="minorHAnsi"/>
          <w:color w:val="000000"/>
          <w:szCs w:val="22"/>
        </w:rPr>
        <w:t>at least the following criteria</w:t>
      </w:r>
      <w:r w:rsidR="0071155F" w:rsidRPr="0095408C">
        <w:rPr>
          <w:rFonts w:asciiTheme="minorHAnsi" w:hAnsiTheme="minorHAnsi" w:cstheme="minorHAnsi"/>
          <w:color w:val="000000"/>
          <w:szCs w:val="22"/>
        </w:rPr>
        <w:t>:</w:t>
      </w:r>
    </w:p>
    <w:p w14:paraId="1BF20DCA" w14:textId="77777777" w:rsidR="00003CF0" w:rsidRDefault="00003CF0" w:rsidP="00003CF0">
      <w:pPr>
        <w:pStyle w:val="ListParagraph"/>
        <w:numPr>
          <w:ilvl w:val="0"/>
          <w:numId w:val="46"/>
        </w:numPr>
        <w:autoSpaceDE w:val="0"/>
        <w:autoSpaceDN w:val="0"/>
        <w:adjustRightInd w:val="0"/>
        <w:spacing w:after="0"/>
        <w:ind w:left="0" w:right="-1" w:firstLine="0"/>
        <w:jc w:val="both"/>
        <w:rPr>
          <w:rFonts w:asciiTheme="minorHAnsi" w:hAnsiTheme="minorHAnsi" w:cstheme="minorHAnsi"/>
          <w:color w:val="000000"/>
          <w:szCs w:val="22"/>
        </w:rPr>
      </w:pPr>
      <w:r w:rsidRPr="00003CF0">
        <w:rPr>
          <w:rFonts w:asciiTheme="minorHAnsi" w:hAnsiTheme="minorHAnsi" w:cstheme="minorHAnsi"/>
          <w:color w:val="000000"/>
          <w:szCs w:val="22"/>
        </w:rPr>
        <w:t>the application of precautionary measures referred to in Article 28(1) of Regulation (EU) 2018/848, the practical measures referred in point (a)(ii) of Article 10(1) of this Regulation and the reliability of own controls carried out by the operator or group of operators in line with point (f) of Article 11(1) of this Regulation</w:t>
      </w:r>
      <w:r w:rsidR="0071155F" w:rsidRPr="0095408C">
        <w:rPr>
          <w:rFonts w:asciiTheme="minorHAnsi" w:hAnsiTheme="minorHAnsi" w:cstheme="minorHAnsi"/>
          <w:color w:val="000000"/>
          <w:szCs w:val="22"/>
        </w:rPr>
        <w:t>;</w:t>
      </w:r>
    </w:p>
    <w:p w14:paraId="4C0D95E2" w14:textId="4B80816D" w:rsidR="0071155F" w:rsidRPr="00003CF0" w:rsidRDefault="00003CF0" w:rsidP="00003CF0">
      <w:pPr>
        <w:pStyle w:val="ListParagraph"/>
        <w:numPr>
          <w:ilvl w:val="0"/>
          <w:numId w:val="46"/>
        </w:numPr>
        <w:autoSpaceDE w:val="0"/>
        <w:autoSpaceDN w:val="0"/>
        <w:adjustRightInd w:val="0"/>
        <w:spacing w:after="0"/>
        <w:ind w:left="0" w:right="-1" w:firstLine="0"/>
        <w:jc w:val="both"/>
        <w:rPr>
          <w:rFonts w:asciiTheme="minorHAnsi" w:hAnsiTheme="minorHAnsi" w:cstheme="minorHAnsi"/>
          <w:color w:val="000000"/>
          <w:szCs w:val="22"/>
        </w:rPr>
      </w:pPr>
      <w:r w:rsidRPr="00003CF0">
        <w:rPr>
          <w:rFonts w:asciiTheme="minorHAnsi" w:hAnsiTheme="minorHAnsi" w:cstheme="minorHAnsi"/>
          <w:color w:val="000000"/>
          <w:szCs w:val="22"/>
        </w:rPr>
        <w:t>the impact on the integrity of the organic or in-conversion of products</w:t>
      </w:r>
      <w:r w:rsidR="0071155F" w:rsidRPr="00003CF0">
        <w:rPr>
          <w:rFonts w:asciiTheme="minorHAnsi" w:hAnsiTheme="minorHAnsi" w:cstheme="minorHAnsi"/>
          <w:color w:val="000000"/>
          <w:szCs w:val="22"/>
        </w:rPr>
        <w:t>;</w:t>
      </w:r>
    </w:p>
    <w:p w14:paraId="403BD2CC" w14:textId="1DE2DE59" w:rsidR="0071155F" w:rsidRPr="0095408C" w:rsidRDefault="00003CF0" w:rsidP="00003CF0">
      <w:pPr>
        <w:pStyle w:val="ListParagraph"/>
        <w:numPr>
          <w:ilvl w:val="0"/>
          <w:numId w:val="46"/>
        </w:numPr>
        <w:tabs>
          <w:tab w:val="left" w:pos="426"/>
        </w:tabs>
        <w:autoSpaceDE w:val="0"/>
        <w:autoSpaceDN w:val="0"/>
        <w:adjustRightInd w:val="0"/>
        <w:spacing w:after="0"/>
        <w:ind w:left="0" w:right="-1" w:firstLine="0"/>
        <w:jc w:val="both"/>
        <w:rPr>
          <w:rFonts w:asciiTheme="minorHAnsi" w:hAnsiTheme="minorHAnsi" w:cstheme="minorHAnsi"/>
          <w:color w:val="000000"/>
          <w:szCs w:val="22"/>
        </w:rPr>
      </w:pPr>
      <w:r w:rsidRPr="00003CF0">
        <w:rPr>
          <w:rFonts w:asciiTheme="minorHAnsi" w:hAnsiTheme="minorHAnsi" w:cstheme="minorHAnsi"/>
          <w:color w:val="000000"/>
          <w:szCs w:val="22"/>
        </w:rPr>
        <w:t>the ability of the traceability system to locate the affected product(s) in the supply chain and prohibition of importing from a third country for the purpose of placing the product(s) on the market within the Union with reference to organic production</w:t>
      </w:r>
      <w:r w:rsidR="0071155F" w:rsidRPr="0095408C">
        <w:rPr>
          <w:rFonts w:asciiTheme="minorHAnsi" w:hAnsiTheme="minorHAnsi" w:cstheme="minorHAnsi"/>
          <w:color w:val="000000"/>
          <w:szCs w:val="22"/>
        </w:rPr>
        <w:t>;</w:t>
      </w:r>
    </w:p>
    <w:p w14:paraId="5212B1D4" w14:textId="36AC2769" w:rsidR="0071155F" w:rsidRPr="0095408C" w:rsidRDefault="00003CF0" w:rsidP="00003CF0">
      <w:pPr>
        <w:pStyle w:val="ListParagraph"/>
        <w:numPr>
          <w:ilvl w:val="0"/>
          <w:numId w:val="46"/>
        </w:numPr>
        <w:autoSpaceDE w:val="0"/>
        <w:autoSpaceDN w:val="0"/>
        <w:adjustRightInd w:val="0"/>
        <w:spacing w:after="0"/>
        <w:ind w:left="0" w:right="-1" w:firstLine="0"/>
        <w:jc w:val="both"/>
        <w:rPr>
          <w:rFonts w:asciiTheme="minorHAnsi" w:hAnsiTheme="minorHAnsi" w:cstheme="minorHAnsi"/>
          <w:color w:val="000000"/>
          <w:szCs w:val="22"/>
        </w:rPr>
      </w:pPr>
      <w:r w:rsidRPr="00003CF0">
        <w:rPr>
          <w:rFonts w:asciiTheme="minorHAnsi" w:hAnsiTheme="minorHAnsi" w:cstheme="minorHAnsi"/>
          <w:color w:val="000000"/>
          <w:szCs w:val="22"/>
        </w:rPr>
        <w:t>the response of the operator or group of operators to previous requests from the control authority or control body</w:t>
      </w:r>
      <w:r w:rsidR="0071155F" w:rsidRPr="0095408C">
        <w:rPr>
          <w:rFonts w:asciiTheme="minorHAnsi" w:hAnsiTheme="minorHAnsi" w:cstheme="minorHAnsi"/>
          <w:color w:val="000000"/>
          <w:szCs w:val="22"/>
        </w:rPr>
        <w:t>;</w:t>
      </w:r>
    </w:p>
    <w:p w14:paraId="65060FAE" w14:textId="345C23D6" w:rsidR="0071155F" w:rsidRPr="0095408C" w:rsidRDefault="00003CF0" w:rsidP="00FF520B">
      <w:pPr>
        <w:pStyle w:val="ListParagraph"/>
        <w:numPr>
          <w:ilvl w:val="0"/>
          <w:numId w:val="45"/>
        </w:numPr>
        <w:tabs>
          <w:tab w:val="left" w:pos="426"/>
        </w:tabs>
        <w:autoSpaceDE w:val="0"/>
        <w:autoSpaceDN w:val="0"/>
        <w:adjustRightInd w:val="0"/>
        <w:spacing w:after="0"/>
        <w:ind w:left="11" w:right="-1" w:hanging="11"/>
        <w:jc w:val="both"/>
        <w:rPr>
          <w:rFonts w:asciiTheme="minorHAnsi" w:hAnsiTheme="minorHAnsi" w:cstheme="minorHAnsi"/>
          <w:color w:val="000000"/>
          <w:szCs w:val="22"/>
        </w:rPr>
      </w:pPr>
      <w:r w:rsidRPr="00003CF0">
        <w:rPr>
          <w:rFonts w:asciiTheme="minorHAnsi" w:hAnsiTheme="minorHAnsi" w:cstheme="minorHAnsi"/>
          <w:color w:val="000000"/>
          <w:szCs w:val="22"/>
        </w:rPr>
        <w:t>the measures to be applied for each non-compliance</w:t>
      </w:r>
      <w:r w:rsidR="0071155F" w:rsidRPr="0095408C">
        <w:rPr>
          <w:rFonts w:asciiTheme="minorHAnsi" w:hAnsiTheme="minorHAnsi" w:cstheme="minorHAnsi"/>
          <w:color w:val="000000"/>
          <w:szCs w:val="22"/>
        </w:rPr>
        <w:t>.</w:t>
      </w:r>
    </w:p>
    <w:p w14:paraId="34946632" w14:textId="0EAA507C" w:rsidR="0071155F" w:rsidRPr="0095408C" w:rsidRDefault="00003CF0" w:rsidP="00003CF0">
      <w:pPr>
        <w:pStyle w:val="ListParagraph"/>
        <w:numPr>
          <w:ilvl w:val="0"/>
          <w:numId w:val="44"/>
        </w:numPr>
        <w:tabs>
          <w:tab w:val="left" w:pos="426"/>
        </w:tabs>
        <w:autoSpaceDE w:val="0"/>
        <w:autoSpaceDN w:val="0"/>
        <w:adjustRightInd w:val="0"/>
        <w:spacing w:after="0"/>
        <w:ind w:left="0" w:right="-1" w:firstLine="0"/>
        <w:jc w:val="both"/>
        <w:rPr>
          <w:rFonts w:asciiTheme="minorHAnsi" w:hAnsiTheme="minorHAnsi" w:cstheme="minorHAnsi"/>
          <w:color w:val="000000"/>
          <w:szCs w:val="22"/>
        </w:rPr>
      </w:pPr>
      <w:r w:rsidRPr="00003CF0">
        <w:rPr>
          <w:rFonts w:asciiTheme="minorHAnsi" w:hAnsiTheme="minorHAnsi" w:cstheme="minorHAnsi"/>
          <w:color w:val="000000"/>
          <w:szCs w:val="22"/>
        </w:rPr>
        <w:t>The control authority or control body shall document the results of the investigations referred to in point (a) of Article 29(1) of Regulation (EU) 2018/848</w:t>
      </w:r>
      <w:r w:rsidR="0071155F" w:rsidRPr="0095408C">
        <w:rPr>
          <w:rFonts w:asciiTheme="minorHAnsi" w:hAnsiTheme="minorHAnsi" w:cstheme="minorHAnsi"/>
          <w:color w:val="000000"/>
          <w:szCs w:val="22"/>
        </w:rPr>
        <w:t>.</w:t>
      </w:r>
    </w:p>
    <w:p w14:paraId="403CF3BF" w14:textId="1CBC5ECB" w:rsidR="00173E8A" w:rsidRPr="0095408C" w:rsidRDefault="00173E8A" w:rsidP="004B3BD8">
      <w:pPr>
        <w:tabs>
          <w:tab w:val="clear" w:pos="284"/>
          <w:tab w:val="left" w:pos="709"/>
        </w:tabs>
        <w:ind w:right="-1"/>
        <w:jc w:val="both"/>
        <w:rPr>
          <w:rFonts w:asciiTheme="minorHAnsi" w:eastAsia="Verdana" w:hAnsiTheme="minorHAnsi" w:cstheme="minorHAnsi"/>
          <w:b/>
          <w:color w:val="0070C0"/>
          <w:szCs w:val="22"/>
        </w:rPr>
      </w:pPr>
    </w:p>
    <w:p w14:paraId="3882B5FF" w14:textId="585610EE" w:rsidR="0071155F" w:rsidRPr="0095408C" w:rsidRDefault="001B6481" w:rsidP="00307C6B">
      <w:pPr>
        <w:autoSpaceDE w:val="0"/>
        <w:autoSpaceDN w:val="0"/>
        <w:adjustRightInd w:val="0"/>
        <w:spacing w:after="0"/>
        <w:ind w:right="-1" w:hanging="11"/>
        <w:jc w:val="both"/>
        <w:rPr>
          <w:rFonts w:asciiTheme="minorHAnsi" w:hAnsiTheme="minorHAnsi" w:cstheme="minorHAnsi"/>
          <w:color w:val="000000"/>
          <w:szCs w:val="22"/>
        </w:rPr>
      </w:pPr>
      <w:r>
        <w:rPr>
          <w:rFonts w:asciiTheme="minorHAnsi" w:eastAsia="Verdana" w:hAnsiTheme="minorHAnsi" w:cstheme="minorHAnsi"/>
          <w:b/>
          <w:bCs/>
          <w:szCs w:val="22"/>
        </w:rPr>
        <w:t>Article</w:t>
      </w:r>
      <w:r w:rsidR="0071155F" w:rsidRPr="0095408C">
        <w:rPr>
          <w:rFonts w:asciiTheme="minorHAnsi" w:hAnsiTheme="minorHAnsi" w:cstheme="minorHAnsi"/>
          <w:b/>
          <w:bCs/>
          <w:color w:val="000000"/>
          <w:szCs w:val="22"/>
        </w:rPr>
        <w:t xml:space="preserve"> 23 </w:t>
      </w:r>
      <w:r w:rsidR="00B15C0A" w:rsidRPr="00B15C0A">
        <w:rPr>
          <w:rFonts w:asciiTheme="minorHAnsi" w:hAnsiTheme="minorHAnsi" w:cstheme="minorHAnsi"/>
          <w:b/>
          <w:bCs/>
          <w:color w:val="000000"/>
          <w:szCs w:val="22"/>
        </w:rPr>
        <w:t>Additional rules on measures in the event of non-compliance</w:t>
      </w:r>
    </w:p>
    <w:p w14:paraId="0B3C8AAE" w14:textId="278EAD7C" w:rsidR="0071155F" w:rsidRPr="0095408C" w:rsidRDefault="0071155F" w:rsidP="00307C6B">
      <w:pPr>
        <w:tabs>
          <w:tab w:val="clear" w:pos="284"/>
          <w:tab w:val="left" w:pos="709"/>
        </w:tabs>
        <w:ind w:right="-1" w:hanging="11"/>
        <w:jc w:val="both"/>
        <w:rPr>
          <w:rFonts w:asciiTheme="minorHAnsi" w:eastAsia="Verdana" w:hAnsiTheme="minorHAnsi" w:cstheme="minorHAnsi"/>
          <w:b/>
          <w:color w:val="0070C0"/>
          <w:szCs w:val="22"/>
        </w:rPr>
      </w:pPr>
    </w:p>
    <w:p w14:paraId="32596F3B" w14:textId="4AD712B6" w:rsidR="0071155F" w:rsidRPr="0095408C" w:rsidRDefault="00B15C0A" w:rsidP="00B15C0A">
      <w:pPr>
        <w:pStyle w:val="ListParagraph"/>
        <w:numPr>
          <w:ilvl w:val="0"/>
          <w:numId w:val="47"/>
        </w:numPr>
        <w:tabs>
          <w:tab w:val="left" w:pos="426"/>
        </w:tabs>
        <w:autoSpaceDE w:val="0"/>
        <w:autoSpaceDN w:val="0"/>
        <w:adjustRightInd w:val="0"/>
        <w:spacing w:after="0"/>
        <w:ind w:left="0" w:right="-1" w:firstLine="0"/>
        <w:jc w:val="both"/>
        <w:rPr>
          <w:rFonts w:asciiTheme="minorHAnsi" w:hAnsiTheme="minorHAnsi" w:cstheme="minorHAnsi"/>
          <w:color w:val="000000"/>
          <w:szCs w:val="22"/>
        </w:rPr>
      </w:pPr>
      <w:r w:rsidRPr="00B15C0A">
        <w:rPr>
          <w:rFonts w:asciiTheme="minorHAnsi" w:hAnsiTheme="minorHAnsi" w:cstheme="minorHAnsi"/>
          <w:color w:val="000000"/>
          <w:szCs w:val="22"/>
        </w:rPr>
        <w:t>In the event of non-compliance affecting the integrity of organic or in-conversion products throughout any of the stages of production, preparation and distribution, for example as a result of the use of non-authorised products, substances or techniques, or commingling with non-organic products, the control authority or control body shall ensure, in addition to the measures to be taken in accordance with paragraphs 2 and 3 of this Article, that no reference is made to organic production as set out in Chapter IV of Regulation (EU) 2018/848, in the labelling and advertising of the entire lot or production run of the product intended to be imported from a third country for the purpose of placing that product on the market within the Union</w:t>
      </w:r>
      <w:r w:rsidR="0071155F" w:rsidRPr="0095408C">
        <w:rPr>
          <w:rFonts w:asciiTheme="minorHAnsi" w:hAnsiTheme="minorHAnsi" w:cstheme="minorHAnsi"/>
          <w:color w:val="000000"/>
          <w:szCs w:val="22"/>
        </w:rPr>
        <w:t>.</w:t>
      </w:r>
    </w:p>
    <w:p w14:paraId="2C0CF6A3" w14:textId="5E902FFB" w:rsidR="0071155F" w:rsidRPr="0095408C" w:rsidRDefault="00B15C0A" w:rsidP="00B15C0A">
      <w:pPr>
        <w:pStyle w:val="ListParagraph"/>
        <w:numPr>
          <w:ilvl w:val="0"/>
          <w:numId w:val="47"/>
        </w:numPr>
        <w:tabs>
          <w:tab w:val="left" w:pos="426"/>
        </w:tabs>
        <w:autoSpaceDE w:val="0"/>
        <w:autoSpaceDN w:val="0"/>
        <w:adjustRightInd w:val="0"/>
        <w:spacing w:after="0"/>
        <w:ind w:right="-1" w:hanging="720"/>
        <w:jc w:val="both"/>
        <w:rPr>
          <w:rFonts w:asciiTheme="minorHAnsi" w:hAnsiTheme="minorHAnsi" w:cstheme="minorHAnsi"/>
          <w:color w:val="000000"/>
          <w:szCs w:val="22"/>
        </w:rPr>
      </w:pPr>
      <w:r w:rsidRPr="00B15C0A">
        <w:rPr>
          <w:rFonts w:asciiTheme="minorHAnsi" w:hAnsiTheme="minorHAnsi" w:cstheme="minorHAnsi"/>
          <w:color w:val="000000"/>
          <w:szCs w:val="22"/>
        </w:rPr>
        <w:t xml:space="preserve">Where the non-compliance is established, the control </w:t>
      </w:r>
      <w:r>
        <w:rPr>
          <w:rFonts w:asciiTheme="minorHAnsi" w:hAnsiTheme="minorHAnsi" w:cstheme="minorHAnsi"/>
          <w:color w:val="000000"/>
          <w:szCs w:val="22"/>
        </w:rPr>
        <w:t>authority or control body shall</w:t>
      </w:r>
      <w:r w:rsidR="0071155F" w:rsidRPr="0095408C">
        <w:rPr>
          <w:rFonts w:asciiTheme="minorHAnsi" w:hAnsiTheme="minorHAnsi" w:cstheme="minorHAnsi"/>
          <w:color w:val="000000"/>
          <w:szCs w:val="22"/>
        </w:rPr>
        <w:t>:</w:t>
      </w:r>
    </w:p>
    <w:p w14:paraId="763BE023" w14:textId="3D3C1F55" w:rsidR="0071155F" w:rsidRPr="0095408C" w:rsidRDefault="00B15C0A" w:rsidP="00B15C0A">
      <w:pPr>
        <w:pStyle w:val="ListParagraph"/>
        <w:numPr>
          <w:ilvl w:val="1"/>
          <w:numId w:val="48"/>
        </w:numPr>
        <w:tabs>
          <w:tab w:val="left" w:pos="426"/>
        </w:tabs>
        <w:autoSpaceDE w:val="0"/>
        <w:autoSpaceDN w:val="0"/>
        <w:adjustRightInd w:val="0"/>
        <w:spacing w:after="0"/>
        <w:ind w:left="0" w:right="-1" w:firstLine="0"/>
        <w:jc w:val="both"/>
        <w:rPr>
          <w:rFonts w:asciiTheme="minorHAnsi" w:hAnsiTheme="minorHAnsi" w:cstheme="minorHAnsi"/>
          <w:color w:val="000000"/>
          <w:szCs w:val="22"/>
        </w:rPr>
      </w:pPr>
      <w:r w:rsidRPr="00B15C0A">
        <w:rPr>
          <w:rFonts w:asciiTheme="minorHAnsi" w:hAnsiTheme="minorHAnsi" w:cstheme="minorHAnsi"/>
          <w:color w:val="000000"/>
          <w:szCs w:val="22"/>
        </w:rPr>
        <w:t>take any action necessary to determine the origin and extent of the non-compliance and to establish the responsibilities of the operator or group of operators; and</w:t>
      </w:r>
    </w:p>
    <w:p w14:paraId="4BC13939" w14:textId="348B44D8" w:rsidR="0071155F" w:rsidRPr="0095408C" w:rsidRDefault="00B15C0A" w:rsidP="00B15C0A">
      <w:pPr>
        <w:pStyle w:val="ListParagraph"/>
        <w:numPr>
          <w:ilvl w:val="1"/>
          <w:numId w:val="48"/>
        </w:numPr>
        <w:tabs>
          <w:tab w:val="left" w:pos="426"/>
        </w:tabs>
        <w:autoSpaceDE w:val="0"/>
        <w:autoSpaceDN w:val="0"/>
        <w:adjustRightInd w:val="0"/>
        <w:spacing w:after="0"/>
        <w:ind w:left="0" w:right="-1" w:firstLine="0"/>
        <w:jc w:val="both"/>
        <w:rPr>
          <w:rFonts w:asciiTheme="minorHAnsi" w:hAnsiTheme="minorHAnsi" w:cstheme="minorHAnsi"/>
          <w:color w:val="000000"/>
          <w:szCs w:val="22"/>
        </w:rPr>
      </w:pPr>
      <w:r w:rsidRPr="00B15C0A">
        <w:rPr>
          <w:rFonts w:asciiTheme="minorHAnsi" w:hAnsiTheme="minorHAnsi" w:cstheme="minorHAnsi"/>
          <w:color w:val="000000"/>
          <w:szCs w:val="22"/>
        </w:rPr>
        <w:t>take appropriate measures to ensure that the operator or group of operators remedies the non-compliance and prevents further occurrences of such non-compliance</w:t>
      </w:r>
      <w:r w:rsidR="0071155F" w:rsidRPr="0095408C">
        <w:rPr>
          <w:rFonts w:asciiTheme="minorHAnsi" w:hAnsiTheme="minorHAnsi" w:cstheme="minorHAnsi"/>
          <w:color w:val="000000"/>
          <w:szCs w:val="22"/>
        </w:rPr>
        <w:t>.</w:t>
      </w:r>
    </w:p>
    <w:p w14:paraId="27A22EB6" w14:textId="4B0469EF" w:rsidR="0071155F" w:rsidRPr="0095408C" w:rsidRDefault="00B15C0A" w:rsidP="004B3BD8">
      <w:pPr>
        <w:tabs>
          <w:tab w:val="left" w:pos="426"/>
        </w:tabs>
        <w:autoSpaceDE w:val="0"/>
        <w:autoSpaceDN w:val="0"/>
        <w:adjustRightInd w:val="0"/>
        <w:spacing w:after="0"/>
        <w:ind w:left="11" w:right="-1" w:hanging="11"/>
        <w:jc w:val="both"/>
        <w:rPr>
          <w:rFonts w:asciiTheme="minorHAnsi" w:hAnsiTheme="minorHAnsi" w:cstheme="minorHAnsi"/>
          <w:color w:val="000000"/>
          <w:szCs w:val="22"/>
        </w:rPr>
      </w:pPr>
      <w:r w:rsidRPr="00B15C0A">
        <w:rPr>
          <w:rFonts w:asciiTheme="minorHAnsi" w:hAnsiTheme="minorHAnsi" w:cstheme="minorHAnsi"/>
          <w:color w:val="000000"/>
          <w:szCs w:val="22"/>
        </w:rPr>
        <w:t>When deciding which measures to take, the control authority or control body shall take account of the nature of that non-compliance and the past record of the operator or of the group of operators with regard to compliance</w:t>
      </w:r>
      <w:r w:rsidR="0071155F" w:rsidRPr="0095408C">
        <w:rPr>
          <w:rFonts w:asciiTheme="minorHAnsi" w:hAnsiTheme="minorHAnsi" w:cstheme="minorHAnsi"/>
          <w:color w:val="000000"/>
          <w:szCs w:val="22"/>
        </w:rPr>
        <w:t>.</w:t>
      </w:r>
    </w:p>
    <w:p w14:paraId="37CC95EF" w14:textId="2637B616" w:rsidR="0071155F" w:rsidRPr="0095408C" w:rsidRDefault="000C58A0" w:rsidP="000C58A0">
      <w:pPr>
        <w:pStyle w:val="ListParagraph"/>
        <w:numPr>
          <w:ilvl w:val="0"/>
          <w:numId w:val="47"/>
        </w:numPr>
        <w:tabs>
          <w:tab w:val="left" w:pos="426"/>
        </w:tabs>
        <w:ind w:left="11" w:right="-1" w:hanging="11"/>
        <w:jc w:val="both"/>
        <w:rPr>
          <w:rFonts w:asciiTheme="minorHAnsi" w:eastAsia="Verdana" w:hAnsiTheme="minorHAnsi" w:cstheme="minorHAnsi"/>
          <w:b/>
          <w:color w:val="0070C0"/>
          <w:szCs w:val="22"/>
        </w:rPr>
      </w:pPr>
      <w:r w:rsidRPr="000C58A0">
        <w:rPr>
          <w:rFonts w:asciiTheme="minorHAnsi" w:hAnsiTheme="minorHAnsi" w:cstheme="minorHAnsi"/>
          <w:color w:val="000000"/>
          <w:szCs w:val="22"/>
        </w:rPr>
        <w:lastRenderedPageBreak/>
        <w:t>When acting in accordance with paragraph 2 of this Article, the control authority or control body shall take any measure it deems appropriate to ensure compliance with Regulation (EU) 2018/848 and the delegated and implementing acts adopted pursuant that Regulation, including</w:t>
      </w:r>
      <w:r w:rsidR="0071155F" w:rsidRPr="0095408C">
        <w:rPr>
          <w:rFonts w:asciiTheme="minorHAnsi" w:hAnsiTheme="minorHAnsi" w:cstheme="minorHAnsi"/>
          <w:color w:val="000000"/>
          <w:szCs w:val="22"/>
        </w:rPr>
        <w:t>:</w:t>
      </w:r>
    </w:p>
    <w:p w14:paraId="7CBF35A4" w14:textId="31D567C4" w:rsidR="009D07BD" w:rsidRPr="0095408C" w:rsidRDefault="000C58A0" w:rsidP="000C58A0">
      <w:pPr>
        <w:pStyle w:val="ListParagraph"/>
        <w:numPr>
          <w:ilvl w:val="0"/>
          <w:numId w:val="49"/>
        </w:numPr>
        <w:tabs>
          <w:tab w:val="left" w:pos="426"/>
          <w:tab w:val="left" w:pos="993"/>
        </w:tabs>
        <w:autoSpaceDE w:val="0"/>
        <w:autoSpaceDN w:val="0"/>
        <w:adjustRightInd w:val="0"/>
        <w:spacing w:after="0"/>
        <w:ind w:right="-1" w:hanging="1440"/>
        <w:jc w:val="both"/>
        <w:rPr>
          <w:rFonts w:asciiTheme="minorHAnsi" w:hAnsiTheme="minorHAnsi" w:cstheme="minorHAnsi"/>
          <w:color w:val="000000"/>
          <w:szCs w:val="22"/>
        </w:rPr>
      </w:pPr>
      <w:r w:rsidRPr="000C58A0">
        <w:rPr>
          <w:rFonts w:asciiTheme="minorHAnsi" w:hAnsiTheme="minorHAnsi" w:cstheme="minorHAnsi"/>
          <w:color w:val="000000"/>
          <w:szCs w:val="22"/>
        </w:rPr>
        <w:t>applying the catalogue of measures referred to in Article 22(3) of this Regulation</w:t>
      </w:r>
      <w:r w:rsidR="009D07BD" w:rsidRPr="0095408C">
        <w:rPr>
          <w:rFonts w:asciiTheme="minorHAnsi" w:hAnsiTheme="minorHAnsi" w:cstheme="minorHAnsi"/>
          <w:color w:val="000000"/>
          <w:szCs w:val="22"/>
        </w:rPr>
        <w:t>;</w:t>
      </w:r>
    </w:p>
    <w:p w14:paraId="34AAF9F8" w14:textId="7DD0C6FF" w:rsidR="009D07BD" w:rsidRPr="0095408C" w:rsidRDefault="000C58A0" w:rsidP="000C58A0">
      <w:pPr>
        <w:pStyle w:val="ListParagraph"/>
        <w:numPr>
          <w:ilvl w:val="0"/>
          <w:numId w:val="49"/>
        </w:numPr>
        <w:tabs>
          <w:tab w:val="left" w:pos="426"/>
          <w:tab w:val="left" w:pos="993"/>
        </w:tabs>
        <w:autoSpaceDE w:val="0"/>
        <w:autoSpaceDN w:val="0"/>
        <w:adjustRightInd w:val="0"/>
        <w:spacing w:after="0"/>
        <w:ind w:left="426" w:right="-1" w:hanging="426"/>
        <w:jc w:val="both"/>
        <w:rPr>
          <w:rFonts w:asciiTheme="minorHAnsi" w:hAnsiTheme="minorHAnsi" w:cstheme="minorHAnsi"/>
          <w:color w:val="000000"/>
          <w:szCs w:val="22"/>
        </w:rPr>
      </w:pPr>
      <w:r w:rsidRPr="000C58A0">
        <w:rPr>
          <w:rFonts w:asciiTheme="minorHAnsi" w:hAnsiTheme="minorHAnsi" w:cstheme="minorHAnsi"/>
          <w:color w:val="000000"/>
          <w:szCs w:val="22"/>
        </w:rPr>
        <w:t>ensuring that the operator or group of operators increases the frequency of own controls</w:t>
      </w:r>
      <w:r w:rsidR="009D07BD" w:rsidRPr="0095408C">
        <w:rPr>
          <w:rFonts w:asciiTheme="minorHAnsi" w:hAnsiTheme="minorHAnsi" w:cstheme="minorHAnsi"/>
          <w:color w:val="000000"/>
          <w:szCs w:val="22"/>
        </w:rPr>
        <w:t>;</w:t>
      </w:r>
    </w:p>
    <w:p w14:paraId="1E448081" w14:textId="7816E221" w:rsidR="009D07BD" w:rsidRPr="0095408C" w:rsidRDefault="000C58A0" w:rsidP="000C58A0">
      <w:pPr>
        <w:pStyle w:val="ListParagraph"/>
        <w:numPr>
          <w:ilvl w:val="0"/>
          <w:numId w:val="49"/>
        </w:numPr>
        <w:tabs>
          <w:tab w:val="left" w:pos="426"/>
          <w:tab w:val="left" w:pos="993"/>
        </w:tabs>
        <w:autoSpaceDE w:val="0"/>
        <w:autoSpaceDN w:val="0"/>
        <w:adjustRightInd w:val="0"/>
        <w:spacing w:after="0"/>
        <w:ind w:left="0" w:right="-1" w:firstLine="0"/>
        <w:jc w:val="both"/>
        <w:rPr>
          <w:rFonts w:asciiTheme="minorHAnsi" w:hAnsiTheme="minorHAnsi" w:cstheme="minorHAnsi"/>
          <w:color w:val="000000"/>
          <w:szCs w:val="22"/>
        </w:rPr>
      </w:pPr>
      <w:r w:rsidRPr="000C58A0">
        <w:rPr>
          <w:rFonts w:asciiTheme="minorHAnsi" w:hAnsiTheme="minorHAnsi" w:cstheme="minorHAnsi"/>
          <w:color w:val="000000"/>
          <w:szCs w:val="22"/>
        </w:rPr>
        <w:t>ensuring that certain activities of the operator or of the group of operators are subject to increased or systematic controls by the control authority or control body</w:t>
      </w:r>
      <w:r w:rsidR="009D07BD" w:rsidRPr="0095408C">
        <w:rPr>
          <w:rFonts w:asciiTheme="minorHAnsi" w:hAnsiTheme="minorHAnsi" w:cstheme="minorHAnsi"/>
          <w:color w:val="000000"/>
          <w:szCs w:val="22"/>
        </w:rPr>
        <w:t>.</w:t>
      </w:r>
    </w:p>
    <w:p w14:paraId="0B292697" w14:textId="1B8F6A64" w:rsidR="009D07BD" w:rsidRPr="0095408C" w:rsidRDefault="0045183D" w:rsidP="0045183D">
      <w:pPr>
        <w:pStyle w:val="ListParagraph"/>
        <w:numPr>
          <w:ilvl w:val="0"/>
          <w:numId w:val="47"/>
        </w:numPr>
        <w:tabs>
          <w:tab w:val="left" w:pos="426"/>
          <w:tab w:val="left" w:pos="993"/>
        </w:tabs>
        <w:autoSpaceDE w:val="0"/>
        <w:autoSpaceDN w:val="0"/>
        <w:adjustRightInd w:val="0"/>
        <w:spacing w:after="0"/>
        <w:ind w:left="0" w:right="-1" w:firstLine="0"/>
        <w:jc w:val="both"/>
        <w:rPr>
          <w:rFonts w:asciiTheme="minorHAnsi" w:hAnsiTheme="minorHAnsi" w:cstheme="minorHAnsi"/>
          <w:color w:val="000000"/>
          <w:szCs w:val="22"/>
        </w:rPr>
      </w:pPr>
      <w:r w:rsidRPr="0045183D">
        <w:rPr>
          <w:rFonts w:asciiTheme="minorHAnsi" w:hAnsiTheme="minorHAnsi" w:cstheme="minorHAnsi"/>
          <w:color w:val="000000"/>
          <w:szCs w:val="22"/>
        </w:rPr>
        <w:t>In the event of serious, or repetitive or continued non-compliance, the control authority or control body shall ensure that the operator or group of operators, in addition to the measures laid down in paragraphs 2 and 3, is prohibited from placing on the market within the Union for a given period products which refer to organic production, and that its certificate referred to in point (b)(i) of Article 45(1) of Regulation (EU) 2018/848 be suspended or withdrawn, as appropriate</w:t>
      </w:r>
      <w:r w:rsidR="009D07BD" w:rsidRPr="0095408C">
        <w:rPr>
          <w:rFonts w:asciiTheme="minorHAnsi" w:hAnsiTheme="minorHAnsi" w:cstheme="minorHAnsi"/>
          <w:color w:val="000000"/>
          <w:szCs w:val="22"/>
        </w:rPr>
        <w:t>.</w:t>
      </w:r>
    </w:p>
    <w:p w14:paraId="2E57E17F" w14:textId="2AC0BA79" w:rsidR="009D07BD" w:rsidRPr="0095408C" w:rsidRDefault="00B74C08" w:rsidP="00FF520B">
      <w:pPr>
        <w:pStyle w:val="ListParagraph"/>
        <w:numPr>
          <w:ilvl w:val="0"/>
          <w:numId w:val="47"/>
        </w:numPr>
        <w:tabs>
          <w:tab w:val="left" w:pos="426"/>
        </w:tabs>
        <w:autoSpaceDE w:val="0"/>
        <w:autoSpaceDN w:val="0"/>
        <w:adjustRightInd w:val="0"/>
        <w:spacing w:after="0"/>
        <w:ind w:left="0" w:right="-1" w:firstLine="0"/>
        <w:jc w:val="both"/>
        <w:rPr>
          <w:rFonts w:asciiTheme="minorHAnsi" w:hAnsiTheme="minorHAnsi" w:cstheme="minorHAnsi"/>
          <w:color w:val="000000"/>
          <w:szCs w:val="22"/>
        </w:rPr>
      </w:pPr>
      <w:r w:rsidRPr="00B74C08">
        <w:rPr>
          <w:rFonts w:asciiTheme="minorHAnsi" w:hAnsiTheme="minorHAnsi" w:cstheme="minorHAnsi"/>
          <w:color w:val="000000"/>
          <w:szCs w:val="22"/>
        </w:rPr>
        <w:t>The control authority or control body shall provide the operator or group of operators with a written notification of its decision concerning the action or measure to be taken in accordance with this Article, together with the reasons for that decision</w:t>
      </w:r>
      <w:r w:rsidR="009D07BD" w:rsidRPr="0095408C">
        <w:rPr>
          <w:rFonts w:asciiTheme="minorHAnsi" w:hAnsiTheme="minorHAnsi" w:cstheme="minorHAnsi"/>
          <w:color w:val="000000"/>
          <w:szCs w:val="22"/>
        </w:rPr>
        <w:t>.</w:t>
      </w:r>
    </w:p>
    <w:p w14:paraId="74710B87" w14:textId="77777777" w:rsidR="009D07BD" w:rsidRPr="0095408C" w:rsidRDefault="009D07BD" w:rsidP="00307C6B">
      <w:pPr>
        <w:pStyle w:val="ListParagraph"/>
        <w:tabs>
          <w:tab w:val="clear" w:pos="284"/>
          <w:tab w:val="left" w:pos="993"/>
        </w:tabs>
        <w:autoSpaceDE w:val="0"/>
        <w:autoSpaceDN w:val="0"/>
        <w:adjustRightInd w:val="0"/>
        <w:spacing w:after="0"/>
        <w:ind w:right="-1" w:hanging="11"/>
        <w:jc w:val="both"/>
        <w:rPr>
          <w:rFonts w:asciiTheme="minorHAnsi" w:hAnsiTheme="minorHAnsi" w:cstheme="minorHAnsi"/>
          <w:color w:val="000000"/>
          <w:szCs w:val="22"/>
        </w:rPr>
      </w:pPr>
    </w:p>
    <w:p w14:paraId="362C8681" w14:textId="6D80477D" w:rsidR="009D07BD" w:rsidRPr="0095408C" w:rsidRDefault="001B6481" w:rsidP="00307C6B">
      <w:pPr>
        <w:autoSpaceDE w:val="0"/>
        <w:autoSpaceDN w:val="0"/>
        <w:adjustRightInd w:val="0"/>
        <w:spacing w:after="0"/>
        <w:ind w:right="-1" w:hanging="11"/>
        <w:jc w:val="both"/>
        <w:rPr>
          <w:rFonts w:asciiTheme="minorHAnsi" w:hAnsiTheme="minorHAnsi" w:cstheme="minorHAnsi"/>
          <w:b/>
          <w:bCs/>
          <w:color w:val="000000"/>
          <w:szCs w:val="22"/>
        </w:rPr>
      </w:pPr>
      <w:r>
        <w:rPr>
          <w:rFonts w:asciiTheme="minorHAnsi" w:eastAsia="Verdana" w:hAnsiTheme="minorHAnsi" w:cstheme="minorHAnsi"/>
          <w:b/>
          <w:bCs/>
          <w:szCs w:val="22"/>
        </w:rPr>
        <w:t>Article</w:t>
      </w:r>
      <w:r w:rsidR="009D07BD" w:rsidRPr="0095408C">
        <w:rPr>
          <w:rFonts w:asciiTheme="minorHAnsi" w:hAnsiTheme="minorHAnsi" w:cstheme="minorHAnsi"/>
          <w:b/>
          <w:bCs/>
          <w:color w:val="000000"/>
          <w:szCs w:val="22"/>
        </w:rPr>
        <w:t xml:space="preserve"> 24 </w:t>
      </w:r>
      <w:r w:rsidR="004310DF" w:rsidRPr="004310DF">
        <w:rPr>
          <w:rFonts w:asciiTheme="minorHAnsi" w:hAnsiTheme="minorHAnsi" w:cstheme="minorHAnsi"/>
          <w:b/>
          <w:bCs/>
          <w:color w:val="000000"/>
          <w:szCs w:val="22"/>
        </w:rPr>
        <w:t>Checks to be carried out for the purpose of the retroactive recognition of a previous period</w:t>
      </w:r>
    </w:p>
    <w:p w14:paraId="45028D6F" w14:textId="5B667BAC" w:rsidR="009D07BD" w:rsidRPr="0095408C" w:rsidRDefault="009D07BD" w:rsidP="00307C6B">
      <w:pPr>
        <w:autoSpaceDE w:val="0"/>
        <w:autoSpaceDN w:val="0"/>
        <w:adjustRightInd w:val="0"/>
        <w:spacing w:after="0"/>
        <w:ind w:right="-1" w:hanging="11"/>
        <w:jc w:val="both"/>
        <w:rPr>
          <w:rFonts w:asciiTheme="minorHAnsi" w:hAnsiTheme="minorHAnsi" w:cstheme="minorHAnsi"/>
          <w:color w:val="000000"/>
          <w:szCs w:val="22"/>
        </w:rPr>
      </w:pPr>
    </w:p>
    <w:p w14:paraId="1E610AC1" w14:textId="6B4E1256" w:rsidR="009D07BD" w:rsidRPr="0095408C" w:rsidRDefault="004310DF" w:rsidP="004310DF">
      <w:pPr>
        <w:pStyle w:val="ListParagraph"/>
        <w:numPr>
          <w:ilvl w:val="2"/>
          <w:numId w:val="48"/>
        </w:numPr>
        <w:autoSpaceDE w:val="0"/>
        <w:autoSpaceDN w:val="0"/>
        <w:adjustRightInd w:val="0"/>
        <w:spacing w:after="0"/>
        <w:ind w:left="0" w:right="-1" w:firstLine="0"/>
        <w:jc w:val="both"/>
        <w:rPr>
          <w:rFonts w:asciiTheme="minorHAnsi" w:hAnsiTheme="minorHAnsi" w:cstheme="minorHAnsi"/>
          <w:color w:val="000000"/>
          <w:szCs w:val="22"/>
        </w:rPr>
      </w:pPr>
      <w:r w:rsidRPr="004310DF">
        <w:rPr>
          <w:rFonts w:asciiTheme="minorHAnsi" w:hAnsiTheme="minorHAnsi" w:cstheme="minorHAnsi"/>
          <w:color w:val="000000"/>
          <w:szCs w:val="22"/>
        </w:rPr>
        <w:t>Before granting retroactive recognition of a previous period as part of the conversion period for the purposes of point (b) of Article 10(3) of Regulation (EU) 2018/848, the control authority or control body shall ensure that the operator submits the following documents proving that the land parcels were natural or agricultural areas that, for a period of at least 3 years, have not been treated or have not been contaminated with products or substances that are not authorised for use in organic production in accordance with Regulation (EU) 2018/848</w:t>
      </w:r>
      <w:r w:rsidR="009D07BD" w:rsidRPr="0095408C">
        <w:rPr>
          <w:rFonts w:asciiTheme="minorHAnsi" w:hAnsiTheme="minorHAnsi" w:cstheme="minorHAnsi"/>
          <w:color w:val="000000"/>
          <w:szCs w:val="22"/>
        </w:rPr>
        <w:t>:</w:t>
      </w:r>
    </w:p>
    <w:p w14:paraId="205CF6C1" w14:textId="08622B24" w:rsidR="009D07BD" w:rsidRPr="0095408C" w:rsidRDefault="004310DF" w:rsidP="004310DF">
      <w:pPr>
        <w:pStyle w:val="ListParagraph"/>
        <w:numPr>
          <w:ilvl w:val="0"/>
          <w:numId w:val="50"/>
        </w:numPr>
        <w:tabs>
          <w:tab w:val="left" w:pos="993"/>
        </w:tabs>
        <w:autoSpaceDE w:val="0"/>
        <w:autoSpaceDN w:val="0"/>
        <w:adjustRightInd w:val="0"/>
        <w:spacing w:after="0"/>
        <w:ind w:left="11" w:right="-1" w:hanging="11"/>
        <w:jc w:val="both"/>
        <w:rPr>
          <w:rFonts w:asciiTheme="minorHAnsi" w:hAnsiTheme="minorHAnsi" w:cstheme="minorHAnsi"/>
          <w:color w:val="000000"/>
          <w:szCs w:val="22"/>
        </w:rPr>
      </w:pPr>
      <w:r w:rsidRPr="004310DF">
        <w:rPr>
          <w:rFonts w:asciiTheme="minorHAnsi" w:hAnsiTheme="minorHAnsi" w:cstheme="minorHAnsi"/>
          <w:color w:val="000000"/>
          <w:szCs w:val="22"/>
        </w:rPr>
        <w:t>maps identifying clearly each land parcel covered by the request for retroactive recognition and information on the total surface of those land parcels and, if relevant, on the nature and the volume of the ongoing production and their geolocation coordinates</w:t>
      </w:r>
      <w:r w:rsidR="009D07BD" w:rsidRPr="0095408C">
        <w:rPr>
          <w:rFonts w:asciiTheme="minorHAnsi" w:hAnsiTheme="minorHAnsi" w:cstheme="minorHAnsi"/>
          <w:color w:val="000000"/>
          <w:szCs w:val="22"/>
        </w:rPr>
        <w:t>;</w:t>
      </w:r>
    </w:p>
    <w:p w14:paraId="403D0490" w14:textId="4D122B89" w:rsidR="009D07BD" w:rsidRPr="0095408C" w:rsidRDefault="004310DF" w:rsidP="004310DF">
      <w:pPr>
        <w:pStyle w:val="ListParagraph"/>
        <w:numPr>
          <w:ilvl w:val="0"/>
          <w:numId w:val="50"/>
        </w:numPr>
        <w:tabs>
          <w:tab w:val="left" w:pos="993"/>
        </w:tabs>
        <w:autoSpaceDE w:val="0"/>
        <w:autoSpaceDN w:val="0"/>
        <w:adjustRightInd w:val="0"/>
        <w:spacing w:after="0"/>
        <w:ind w:left="11" w:right="-1" w:hanging="11"/>
        <w:jc w:val="both"/>
        <w:rPr>
          <w:rFonts w:asciiTheme="minorHAnsi" w:hAnsiTheme="minorHAnsi" w:cstheme="minorHAnsi"/>
          <w:color w:val="000000"/>
          <w:szCs w:val="22"/>
        </w:rPr>
      </w:pPr>
      <w:r w:rsidRPr="004310DF">
        <w:rPr>
          <w:rFonts w:asciiTheme="minorHAnsi" w:hAnsiTheme="minorHAnsi" w:cstheme="minorHAnsi"/>
          <w:color w:val="000000"/>
          <w:szCs w:val="22"/>
        </w:rPr>
        <w:t>any other relevant documents deemed necessary by the control authority or control body to assess the request for retroactive recognition</w:t>
      </w:r>
      <w:r w:rsidR="009D07BD" w:rsidRPr="0095408C">
        <w:rPr>
          <w:rFonts w:asciiTheme="minorHAnsi" w:hAnsiTheme="minorHAnsi" w:cstheme="minorHAnsi"/>
          <w:color w:val="000000"/>
          <w:szCs w:val="22"/>
        </w:rPr>
        <w:t>:</w:t>
      </w:r>
    </w:p>
    <w:p w14:paraId="0CB04DBB" w14:textId="586F8634" w:rsidR="009D07BD" w:rsidRPr="0095408C" w:rsidRDefault="004310DF" w:rsidP="004310DF">
      <w:pPr>
        <w:pStyle w:val="ListParagraph"/>
        <w:numPr>
          <w:ilvl w:val="2"/>
          <w:numId w:val="48"/>
        </w:numPr>
        <w:autoSpaceDE w:val="0"/>
        <w:autoSpaceDN w:val="0"/>
        <w:adjustRightInd w:val="0"/>
        <w:spacing w:after="0"/>
        <w:ind w:right="-1" w:hanging="2340"/>
        <w:jc w:val="both"/>
        <w:rPr>
          <w:rFonts w:asciiTheme="minorHAnsi" w:hAnsiTheme="minorHAnsi" w:cstheme="minorHAnsi"/>
          <w:color w:val="000000"/>
          <w:szCs w:val="22"/>
        </w:rPr>
      </w:pPr>
      <w:r w:rsidRPr="004310DF">
        <w:rPr>
          <w:rFonts w:asciiTheme="minorHAnsi" w:hAnsiTheme="minorHAnsi" w:cstheme="minorHAnsi"/>
          <w:color w:val="000000"/>
          <w:szCs w:val="22"/>
        </w:rPr>
        <w:t>In addition, the control authority or control body shall take the following steps</w:t>
      </w:r>
      <w:r w:rsidR="009D07BD" w:rsidRPr="0095408C">
        <w:rPr>
          <w:rFonts w:asciiTheme="minorHAnsi" w:hAnsiTheme="minorHAnsi" w:cstheme="minorHAnsi"/>
          <w:color w:val="000000"/>
          <w:szCs w:val="22"/>
        </w:rPr>
        <w:t>:</w:t>
      </w:r>
    </w:p>
    <w:p w14:paraId="147590E9" w14:textId="53CE5D6E" w:rsidR="009D07BD" w:rsidRPr="0095408C" w:rsidRDefault="004310DF" w:rsidP="004310DF">
      <w:pPr>
        <w:pStyle w:val="ListParagraph"/>
        <w:numPr>
          <w:ilvl w:val="0"/>
          <w:numId w:val="51"/>
        </w:numPr>
        <w:tabs>
          <w:tab w:val="left" w:pos="993"/>
        </w:tabs>
        <w:autoSpaceDE w:val="0"/>
        <w:autoSpaceDN w:val="0"/>
        <w:adjustRightInd w:val="0"/>
        <w:spacing w:after="0"/>
        <w:ind w:left="0" w:right="-1" w:firstLine="0"/>
        <w:jc w:val="both"/>
        <w:rPr>
          <w:rFonts w:asciiTheme="minorHAnsi" w:hAnsiTheme="minorHAnsi" w:cstheme="minorHAnsi"/>
          <w:color w:val="000000"/>
          <w:szCs w:val="22"/>
        </w:rPr>
      </w:pPr>
      <w:r w:rsidRPr="004310DF">
        <w:rPr>
          <w:rFonts w:asciiTheme="minorHAnsi" w:hAnsiTheme="minorHAnsi" w:cstheme="minorHAnsi"/>
          <w:color w:val="000000"/>
          <w:szCs w:val="22"/>
        </w:rPr>
        <w:t>it shall carry out a detailed risk analysis based on documentary evidence to assess whether any land parcel covered by the request for retroactive recognition has been treated with products or substances that are not authorised for use in organic production for a period of at least 3 years, taking into account in particular the size of the total surface to which the request relates and the agronomic practices carried out during that period on each land parcel subject to the request. The control authority or control body shall keep documents on the risk analysis</w:t>
      </w:r>
      <w:r w:rsidR="009D07BD" w:rsidRPr="0095408C">
        <w:rPr>
          <w:rFonts w:asciiTheme="minorHAnsi" w:hAnsiTheme="minorHAnsi" w:cstheme="minorHAnsi"/>
          <w:color w:val="000000"/>
          <w:szCs w:val="22"/>
        </w:rPr>
        <w:t>;</w:t>
      </w:r>
    </w:p>
    <w:p w14:paraId="5772F850" w14:textId="646CA3C4" w:rsidR="009D07BD" w:rsidRPr="0095408C" w:rsidRDefault="004310DF" w:rsidP="004B3BD8">
      <w:pPr>
        <w:pStyle w:val="ListParagraph"/>
        <w:numPr>
          <w:ilvl w:val="0"/>
          <w:numId w:val="51"/>
        </w:numPr>
        <w:tabs>
          <w:tab w:val="left" w:pos="993"/>
        </w:tabs>
        <w:autoSpaceDE w:val="0"/>
        <w:autoSpaceDN w:val="0"/>
        <w:adjustRightInd w:val="0"/>
        <w:spacing w:after="0"/>
        <w:ind w:left="0" w:right="-1" w:firstLine="0"/>
        <w:jc w:val="both"/>
        <w:rPr>
          <w:rFonts w:asciiTheme="minorHAnsi" w:hAnsiTheme="minorHAnsi" w:cstheme="minorHAnsi"/>
          <w:color w:val="000000"/>
          <w:szCs w:val="22"/>
        </w:rPr>
      </w:pPr>
      <w:r w:rsidRPr="004310DF">
        <w:rPr>
          <w:rFonts w:asciiTheme="minorHAnsi" w:hAnsiTheme="minorHAnsi" w:cstheme="minorHAnsi"/>
          <w:color w:val="000000"/>
          <w:szCs w:val="22"/>
        </w:rPr>
        <w:t>it shall take samples on soil and/or plant from each land parcel in line with the results of the risk analysis referred to in point (a), including those land parcels identified as presenting the risk of being contaminated</w:t>
      </w:r>
      <w:r w:rsidR="009D07BD" w:rsidRPr="0095408C">
        <w:rPr>
          <w:rFonts w:asciiTheme="minorHAnsi" w:hAnsiTheme="minorHAnsi" w:cstheme="minorHAnsi"/>
          <w:color w:val="000000"/>
          <w:szCs w:val="22"/>
        </w:rPr>
        <w:t>;</w:t>
      </w:r>
    </w:p>
    <w:p w14:paraId="37E5481B" w14:textId="02A56BAF" w:rsidR="009D07BD" w:rsidRPr="00662F5B" w:rsidRDefault="004310DF" w:rsidP="00662F5B">
      <w:pPr>
        <w:pStyle w:val="ListParagraph"/>
        <w:numPr>
          <w:ilvl w:val="0"/>
          <w:numId w:val="51"/>
        </w:numPr>
        <w:tabs>
          <w:tab w:val="left" w:pos="993"/>
        </w:tabs>
        <w:autoSpaceDE w:val="0"/>
        <w:autoSpaceDN w:val="0"/>
        <w:adjustRightInd w:val="0"/>
        <w:spacing w:after="0"/>
        <w:ind w:left="11" w:right="-1" w:hanging="11"/>
        <w:jc w:val="both"/>
        <w:rPr>
          <w:rFonts w:asciiTheme="minorHAnsi" w:hAnsiTheme="minorHAnsi" w:cstheme="minorHAnsi"/>
          <w:color w:val="000000"/>
          <w:szCs w:val="22"/>
        </w:rPr>
      </w:pPr>
      <w:r w:rsidRPr="004310DF">
        <w:rPr>
          <w:rFonts w:asciiTheme="minorHAnsi" w:hAnsiTheme="minorHAnsi" w:cstheme="minorHAnsi"/>
          <w:color w:val="000000"/>
          <w:szCs w:val="22"/>
        </w:rPr>
        <w:t>it shall draw up an inspection report in one of the official languages of the Union, including photographs of the parcels, following a physical inspection of the operator, including the land parcels covered by the request for retroactive recognition for the purpose of verifying the consistency of the information collected, but before any cultivation measures have been taken by the operator</w:t>
      </w:r>
      <w:r w:rsidR="009D07BD" w:rsidRPr="0095408C">
        <w:rPr>
          <w:rFonts w:asciiTheme="minorHAnsi" w:hAnsiTheme="minorHAnsi" w:cstheme="minorHAnsi"/>
          <w:color w:val="000000"/>
          <w:szCs w:val="22"/>
        </w:rPr>
        <w:t>.</w:t>
      </w:r>
    </w:p>
    <w:p w14:paraId="6DCEEE59" w14:textId="63663E52" w:rsidR="009D07BD" w:rsidRPr="0095408C" w:rsidRDefault="00662F5B" w:rsidP="00662F5B">
      <w:pPr>
        <w:pStyle w:val="ListParagraph"/>
        <w:numPr>
          <w:ilvl w:val="2"/>
          <w:numId w:val="48"/>
        </w:numPr>
        <w:autoSpaceDE w:val="0"/>
        <w:autoSpaceDN w:val="0"/>
        <w:adjustRightInd w:val="0"/>
        <w:spacing w:after="0"/>
        <w:ind w:left="0" w:right="-1" w:firstLine="0"/>
        <w:jc w:val="both"/>
        <w:rPr>
          <w:rFonts w:asciiTheme="minorHAnsi" w:hAnsiTheme="minorHAnsi" w:cstheme="minorHAnsi"/>
          <w:color w:val="000000"/>
          <w:szCs w:val="22"/>
        </w:rPr>
      </w:pPr>
      <w:r w:rsidRPr="00662F5B">
        <w:rPr>
          <w:rFonts w:asciiTheme="minorHAnsi" w:hAnsiTheme="minorHAnsi" w:cstheme="minorHAnsi"/>
          <w:color w:val="000000"/>
          <w:szCs w:val="22"/>
        </w:rPr>
        <w:t>Based on the information provided by the operator in accordance with paragraph 1 and after having completed the steps set out in paragraph 2, the control authority or control body shall draw up a final written report. The final written report shall include a justification why the previous period can be recognised retroactively as part of the conversion period. This final written report shall also indicate the starting period considered as organic for each land parcel concerned as well as the total surface of the land parcels benefiting from this retr</w:t>
      </w:r>
      <w:r>
        <w:rPr>
          <w:rFonts w:asciiTheme="minorHAnsi" w:hAnsiTheme="minorHAnsi" w:cstheme="minorHAnsi"/>
          <w:color w:val="000000"/>
          <w:szCs w:val="22"/>
        </w:rPr>
        <w:t>oactive recognition of a period</w:t>
      </w:r>
      <w:r w:rsidR="009D07BD" w:rsidRPr="0095408C">
        <w:rPr>
          <w:rFonts w:asciiTheme="minorHAnsi" w:hAnsiTheme="minorHAnsi" w:cstheme="minorHAnsi"/>
          <w:color w:val="000000"/>
          <w:szCs w:val="22"/>
        </w:rPr>
        <w:t>.</w:t>
      </w:r>
    </w:p>
    <w:p w14:paraId="5E224F3E" w14:textId="180A75C5" w:rsidR="00D604A8" w:rsidRPr="0095408C" w:rsidRDefault="00662F5B" w:rsidP="00662F5B">
      <w:pPr>
        <w:pStyle w:val="ListParagraph"/>
        <w:numPr>
          <w:ilvl w:val="2"/>
          <w:numId w:val="48"/>
        </w:numPr>
        <w:autoSpaceDE w:val="0"/>
        <w:autoSpaceDN w:val="0"/>
        <w:adjustRightInd w:val="0"/>
        <w:spacing w:after="0"/>
        <w:ind w:left="0" w:right="-1" w:firstLine="0"/>
        <w:jc w:val="both"/>
        <w:rPr>
          <w:rFonts w:asciiTheme="minorHAnsi" w:hAnsiTheme="minorHAnsi" w:cstheme="minorHAnsi"/>
          <w:color w:val="000000"/>
          <w:szCs w:val="22"/>
        </w:rPr>
      </w:pPr>
      <w:r w:rsidRPr="00662F5B">
        <w:rPr>
          <w:rFonts w:asciiTheme="minorHAnsi" w:hAnsiTheme="minorHAnsi" w:cstheme="minorHAnsi"/>
          <w:szCs w:val="22"/>
        </w:rPr>
        <w:t>The control authority or control body shall immediately notify the Commission, the Member States and in case of a control body its accreditation body of any retroactive recognition granted. For each retroactive recognition granted, the control authority or control body shall provide the final written report referred to in paragraph 3</w:t>
      </w:r>
      <w:r w:rsidR="009D07BD" w:rsidRPr="0095408C">
        <w:rPr>
          <w:rFonts w:asciiTheme="minorHAnsi" w:hAnsiTheme="minorHAnsi" w:cstheme="minorHAnsi"/>
          <w:szCs w:val="22"/>
        </w:rPr>
        <w:t>.</w:t>
      </w:r>
    </w:p>
    <w:p w14:paraId="59B9F7C8" w14:textId="5FE4CEE9" w:rsidR="009D07BD" w:rsidRPr="0095408C" w:rsidRDefault="00662F5B" w:rsidP="00662F5B">
      <w:pPr>
        <w:pStyle w:val="ListParagraph"/>
        <w:numPr>
          <w:ilvl w:val="2"/>
          <w:numId w:val="48"/>
        </w:numPr>
        <w:autoSpaceDE w:val="0"/>
        <w:autoSpaceDN w:val="0"/>
        <w:adjustRightInd w:val="0"/>
        <w:spacing w:after="0"/>
        <w:ind w:left="0" w:right="-1" w:firstLine="0"/>
        <w:jc w:val="both"/>
        <w:rPr>
          <w:rFonts w:asciiTheme="minorHAnsi" w:hAnsiTheme="minorHAnsi" w:cstheme="minorHAnsi"/>
          <w:color w:val="000000"/>
          <w:szCs w:val="22"/>
        </w:rPr>
      </w:pPr>
      <w:r w:rsidRPr="00662F5B">
        <w:rPr>
          <w:rFonts w:asciiTheme="minorHAnsi" w:hAnsiTheme="minorHAnsi" w:cstheme="minorHAnsi"/>
          <w:szCs w:val="22"/>
        </w:rPr>
        <w:t>The control authority or control body shall ensure that the operator to whom the granted retroactive recognition applies keeps documentary evidence relating to that recognition, as well as documentary evidence on the use of the land parcels covered by that recognition, for 3 years</w:t>
      </w:r>
      <w:r w:rsidR="009D07BD" w:rsidRPr="0095408C">
        <w:rPr>
          <w:rFonts w:asciiTheme="minorHAnsi" w:hAnsiTheme="minorHAnsi" w:cstheme="minorHAnsi"/>
          <w:szCs w:val="22"/>
        </w:rPr>
        <w:t>.</w:t>
      </w:r>
    </w:p>
    <w:p w14:paraId="4E63986F" w14:textId="77777777" w:rsidR="009D07BD" w:rsidRPr="0095408C" w:rsidRDefault="009D07BD" w:rsidP="00307C6B">
      <w:pPr>
        <w:ind w:right="-1" w:hanging="11"/>
        <w:jc w:val="both"/>
        <w:rPr>
          <w:rFonts w:asciiTheme="minorHAnsi" w:hAnsiTheme="minorHAnsi" w:cstheme="minorHAnsi"/>
          <w:color w:val="000000"/>
          <w:szCs w:val="22"/>
        </w:rPr>
      </w:pPr>
    </w:p>
    <w:p w14:paraId="2BF89CAC" w14:textId="011F6F11" w:rsidR="00FC5F6D" w:rsidRPr="0095408C" w:rsidRDefault="001B6481" w:rsidP="00307C6B">
      <w:pPr>
        <w:autoSpaceDE w:val="0"/>
        <w:autoSpaceDN w:val="0"/>
        <w:adjustRightInd w:val="0"/>
        <w:spacing w:after="0"/>
        <w:ind w:right="-1" w:hanging="11"/>
        <w:jc w:val="both"/>
        <w:rPr>
          <w:rFonts w:asciiTheme="minorHAnsi" w:hAnsiTheme="minorHAnsi" w:cstheme="minorHAnsi"/>
          <w:b/>
          <w:bCs/>
          <w:color w:val="000000"/>
          <w:szCs w:val="22"/>
        </w:rPr>
      </w:pPr>
      <w:r>
        <w:rPr>
          <w:rFonts w:asciiTheme="minorHAnsi" w:eastAsia="Verdana" w:hAnsiTheme="minorHAnsi" w:cstheme="minorHAnsi"/>
          <w:b/>
          <w:bCs/>
          <w:szCs w:val="22"/>
        </w:rPr>
        <w:t>Article</w:t>
      </w:r>
      <w:r w:rsidR="00FC5F6D" w:rsidRPr="0095408C">
        <w:rPr>
          <w:rFonts w:asciiTheme="minorHAnsi" w:eastAsia="Verdana" w:hAnsiTheme="minorHAnsi" w:cstheme="minorHAnsi"/>
          <w:b/>
          <w:szCs w:val="22"/>
        </w:rPr>
        <w:t xml:space="preserve"> 25 </w:t>
      </w:r>
      <w:r w:rsidR="00662F5B" w:rsidRPr="00662F5B">
        <w:rPr>
          <w:rFonts w:asciiTheme="minorHAnsi" w:hAnsiTheme="minorHAnsi" w:cstheme="minorHAnsi"/>
          <w:b/>
          <w:bCs/>
          <w:color w:val="000000"/>
          <w:szCs w:val="22"/>
        </w:rPr>
        <w:t>Authorisations for the use of non-organic plant reproductive material</w:t>
      </w:r>
    </w:p>
    <w:p w14:paraId="20C45A2F" w14:textId="2F5AA616" w:rsidR="00FC5F6D" w:rsidRPr="0095408C" w:rsidRDefault="00FC5F6D" w:rsidP="00307C6B">
      <w:pPr>
        <w:autoSpaceDE w:val="0"/>
        <w:autoSpaceDN w:val="0"/>
        <w:adjustRightInd w:val="0"/>
        <w:spacing w:after="0"/>
        <w:ind w:right="-1" w:hanging="11"/>
        <w:jc w:val="both"/>
        <w:rPr>
          <w:rFonts w:asciiTheme="minorHAnsi" w:hAnsiTheme="minorHAnsi" w:cstheme="minorHAnsi"/>
          <w:b/>
          <w:bCs/>
          <w:color w:val="000000"/>
          <w:szCs w:val="22"/>
        </w:rPr>
      </w:pPr>
    </w:p>
    <w:p w14:paraId="098051A3" w14:textId="0AFAE9CA" w:rsidR="00FC5F6D" w:rsidRPr="0095408C" w:rsidRDefault="00662F5B" w:rsidP="00662F5B">
      <w:pPr>
        <w:numPr>
          <w:ilvl w:val="0"/>
          <w:numId w:val="52"/>
        </w:numPr>
        <w:autoSpaceDE w:val="0"/>
        <w:autoSpaceDN w:val="0"/>
        <w:adjustRightInd w:val="0"/>
        <w:spacing w:after="0" w:line="259" w:lineRule="auto"/>
        <w:ind w:left="11" w:right="-1" w:hanging="11"/>
        <w:contextualSpacing/>
        <w:jc w:val="both"/>
        <w:rPr>
          <w:rFonts w:asciiTheme="minorHAnsi" w:eastAsia="Calibri" w:hAnsiTheme="minorHAnsi" w:cstheme="minorHAnsi"/>
          <w:color w:val="000000"/>
          <w:szCs w:val="22"/>
          <w:lang w:val="tr-TR" w:eastAsia="en-US"/>
        </w:rPr>
      </w:pPr>
      <w:r w:rsidRPr="00662F5B">
        <w:rPr>
          <w:rFonts w:asciiTheme="minorHAnsi" w:eastAsia="Calibri" w:hAnsiTheme="minorHAnsi" w:cstheme="minorHAnsi"/>
          <w:color w:val="000000"/>
          <w:szCs w:val="22"/>
          <w:lang w:val="tr-TR" w:eastAsia="en-US"/>
        </w:rPr>
        <w:t>Before granting authorisations for the use of non-organic plant reproductive material as set out in point 1.8.5.2 of Part I of Annex II to Regulation (EU) 2018/848, the control authority or control body shall assess the following information and draw up a justification for each derogation granted</w:t>
      </w:r>
      <w:r w:rsidR="00FC5F6D" w:rsidRPr="0095408C">
        <w:rPr>
          <w:rFonts w:asciiTheme="minorHAnsi" w:eastAsia="Calibri" w:hAnsiTheme="minorHAnsi" w:cstheme="minorHAnsi"/>
          <w:color w:val="000000"/>
          <w:szCs w:val="22"/>
          <w:lang w:val="tr-TR" w:eastAsia="en-US"/>
        </w:rPr>
        <w:t>:</w:t>
      </w:r>
    </w:p>
    <w:p w14:paraId="1C71BFA5" w14:textId="31735BE7" w:rsidR="00FC5F6D" w:rsidRPr="0095408C" w:rsidRDefault="00662F5B" w:rsidP="004B3BD8">
      <w:pPr>
        <w:numPr>
          <w:ilvl w:val="0"/>
          <w:numId w:val="53"/>
        </w:numPr>
        <w:tabs>
          <w:tab w:val="left" w:pos="993"/>
        </w:tabs>
        <w:autoSpaceDE w:val="0"/>
        <w:autoSpaceDN w:val="0"/>
        <w:adjustRightInd w:val="0"/>
        <w:spacing w:after="0" w:line="259" w:lineRule="auto"/>
        <w:ind w:left="0" w:right="-1" w:firstLine="0"/>
        <w:contextualSpacing/>
        <w:jc w:val="both"/>
        <w:rPr>
          <w:rFonts w:asciiTheme="minorHAnsi" w:eastAsia="Calibri" w:hAnsiTheme="minorHAnsi" w:cstheme="minorHAnsi"/>
          <w:color w:val="000000"/>
          <w:szCs w:val="22"/>
          <w:lang w:val="tr-TR" w:eastAsia="en-US"/>
        </w:rPr>
      </w:pPr>
      <w:r w:rsidRPr="00662F5B">
        <w:rPr>
          <w:rFonts w:asciiTheme="minorHAnsi" w:eastAsia="Calibri" w:hAnsiTheme="minorHAnsi" w:cstheme="minorHAnsi"/>
          <w:color w:val="000000"/>
          <w:szCs w:val="22"/>
          <w:lang w:eastAsia="en-US"/>
        </w:rPr>
        <w:t>scientific and com</w:t>
      </w:r>
      <w:r>
        <w:rPr>
          <w:rFonts w:asciiTheme="minorHAnsi" w:eastAsia="Calibri" w:hAnsiTheme="minorHAnsi" w:cstheme="minorHAnsi"/>
          <w:color w:val="000000"/>
          <w:szCs w:val="22"/>
          <w:lang w:eastAsia="en-US"/>
        </w:rPr>
        <w:t>mon name (common and Latin name</w:t>
      </w:r>
      <w:r w:rsidR="00FC5F6D" w:rsidRPr="0095408C">
        <w:rPr>
          <w:rFonts w:asciiTheme="minorHAnsi" w:eastAsia="Calibri" w:hAnsiTheme="minorHAnsi" w:cstheme="minorHAnsi"/>
          <w:color w:val="000000"/>
          <w:szCs w:val="22"/>
          <w:lang w:val="tr-TR" w:eastAsia="en-US"/>
        </w:rPr>
        <w:t>);</w:t>
      </w:r>
    </w:p>
    <w:p w14:paraId="599F433A" w14:textId="3DB566EE" w:rsidR="00FC5F6D" w:rsidRPr="0095408C" w:rsidRDefault="00662F5B" w:rsidP="00662F5B">
      <w:pPr>
        <w:numPr>
          <w:ilvl w:val="0"/>
          <w:numId w:val="53"/>
        </w:numPr>
        <w:tabs>
          <w:tab w:val="left" w:pos="993"/>
        </w:tabs>
        <w:autoSpaceDE w:val="0"/>
        <w:autoSpaceDN w:val="0"/>
        <w:adjustRightInd w:val="0"/>
        <w:spacing w:after="0" w:line="259" w:lineRule="auto"/>
        <w:ind w:right="-1" w:hanging="720"/>
        <w:contextualSpacing/>
        <w:jc w:val="both"/>
        <w:rPr>
          <w:rFonts w:asciiTheme="minorHAnsi" w:eastAsia="Calibri" w:hAnsiTheme="minorHAnsi" w:cstheme="minorHAnsi"/>
          <w:color w:val="000000"/>
          <w:szCs w:val="22"/>
          <w:lang w:val="tr-TR" w:eastAsia="en-US"/>
        </w:rPr>
      </w:pPr>
      <w:r w:rsidRPr="00662F5B">
        <w:rPr>
          <w:rFonts w:asciiTheme="minorHAnsi" w:eastAsia="Calibri" w:hAnsiTheme="minorHAnsi" w:cstheme="minorHAnsi"/>
          <w:color w:val="000000"/>
          <w:szCs w:val="22"/>
          <w:lang w:val="tr-TR" w:eastAsia="en-US"/>
        </w:rPr>
        <w:t>variety</w:t>
      </w:r>
      <w:r w:rsidR="00FC5F6D" w:rsidRPr="0095408C">
        <w:rPr>
          <w:rFonts w:asciiTheme="minorHAnsi" w:eastAsia="Calibri" w:hAnsiTheme="minorHAnsi" w:cstheme="minorHAnsi"/>
          <w:color w:val="000000"/>
          <w:szCs w:val="22"/>
          <w:lang w:val="tr-TR" w:eastAsia="en-US"/>
        </w:rPr>
        <w:t>;</w:t>
      </w:r>
    </w:p>
    <w:p w14:paraId="15EA2355" w14:textId="67A41785" w:rsidR="00FC5F6D" w:rsidRPr="0095408C" w:rsidRDefault="00662F5B" w:rsidP="00662F5B">
      <w:pPr>
        <w:numPr>
          <w:ilvl w:val="0"/>
          <w:numId w:val="53"/>
        </w:numPr>
        <w:tabs>
          <w:tab w:val="left" w:pos="993"/>
        </w:tabs>
        <w:autoSpaceDE w:val="0"/>
        <w:autoSpaceDN w:val="0"/>
        <w:adjustRightInd w:val="0"/>
        <w:spacing w:after="0" w:line="259" w:lineRule="auto"/>
        <w:ind w:right="-1" w:hanging="720"/>
        <w:contextualSpacing/>
        <w:jc w:val="both"/>
        <w:rPr>
          <w:rFonts w:asciiTheme="minorHAnsi" w:eastAsia="Calibri" w:hAnsiTheme="minorHAnsi" w:cstheme="minorHAnsi"/>
          <w:color w:val="000000"/>
          <w:szCs w:val="22"/>
          <w:lang w:val="tr-TR" w:eastAsia="en-US"/>
        </w:rPr>
      </w:pPr>
      <w:r w:rsidRPr="00662F5B">
        <w:rPr>
          <w:rFonts w:asciiTheme="minorHAnsi" w:eastAsia="Calibri" w:hAnsiTheme="minorHAnsi" w:cstheme="minorHAnsi"/>
          <w:color w:val="000000"/>
          <w:szCs w:val="22"/>
          <w:lang w:val="tr-TR" w:eastAsia="en-US"/>
        </w:rPr>
        <w:t>total weight of seeds or number of plants concerned</w:t>
      </w:r>
      <w:r w:rsidR="00FC5F6D" w:rsidRPr="0095408C">
        <w:rPr>
          <w:rFonts w:asciiTheme="minorHAnsi" w:eastAsia="Calibri" w:hAnsiTheme="minorHAnsi" w:cstheme="minorHAnsi"/>
          <w:color w:val="000000"/>
          <w:szCs w:val="22"/>
          <w:lang w:val="tr-TR" w:eastAsia="en-US"/>
        </w:rPr>
        <w:t>;</w:t>
      </w:r>
    </w:p>
    <w:p w14:paraId="6BD1EF9E" w14:textId="3FD1D3A0" w:rsidR="00FC5F6D" w:rsidRPr="0095408C" w:rsidRDefault="00662F5B" w:rsidP="00662F5B">
      <w:pPr>
        <w:numPr>
          <w:ilvl w:val="0"/>
          <w:numId w:val="53"/>
        </w:numPr>
        <w:tabs>
          <w:tab w:val="left" w:pos="993"/>
        </w:tabs>
        <w:autoSpaceDE w:val="0"/>
        <w:autoSpaceDN w:val="0"/>
        <w:adjustRightInd w:val="0"/>
        <w:spacing w:after="0" w:line="259" w:lineRule="auto"/>
        <w:ind w:right="-1" w:hanging="720"/>
        <w:contextualSpacing/>
        <w:jc w:val="both"/>
        <w:rPr>
          <w:rFonts w:asciiTheme="minorHAnsi" w:eastAsia="Calibri" w:hAnsiTheme="minorHAnsi" w:cstheme="minorHAnsi"/>
          <w:color w:val="000000"/>
          <w:szCs w:val="22"/>
          <w:lang w:val="tr-TR" w:eastAsia="en-US"/>
        </w:rPr>
      </w:pPr>
      <w:r w:rsidRPr="00662F5B">
        <w:rPr>
          <w:rFonts w:asciiTheme="minorHAnsi" w:eastAsia="Calibri" w:hAnsiTheme="minorHAnsi" w:cstheme="minorHAnsi"/>
          <w:color w:val="000000"/>
          <w:szCs w:val="22"/>
          <w:lang w:val="tr-TR" w:eastAsia="en-US"/>
        </w:rPr>
        <w:t>the availability of organic or in-convers</w:t>
      </w:r>
      <w:r>
        <w:rPr>
          <w:rFonts w:asciiTheme="minorHAnsi" w:eastAsia="Calibri" w:hAnsiTheme="minorHAnsi" w:cstheme="minorHAnsi"/>
          <w:color w:val="000000"/>
          <w:szCs w:val="22"/>
          <w:lang w:val="tr-TR" w:eastAsia="en-US"/>
        </w:rPr>
        <w:t>ion plant reproductive material</w:t>
      </w:r>
      <w:r w:rsidR="00FC5F6D" w:rsidRPr="0095408C">
        <w:rPr>
          <w:rFonts w:asciiTheme="minorHAnsi" w:eastAsia="Calibri" w:hAnsiTheme="minorHAnsi" w:cstheme="minorHAnsi"/>
          <w:color w:val="000000"/>
          <w:szCs w:val="22"/>
          <w:lang w:val="tr-TR" w:eastAsia="en-US"/>
        </w:rPr>
        <w:t>;</w:t>
      </w:r>
    </w:p>
    <w:p w14:paraId="5F94A3E1" w14:textId="3C726A91" w:rsidR="00FC5F6D" w:rsidRPr="0095408C" w:rsidRDefault="00662F5B" w:rsidP="00662F5B">
      <w:pPr>
        <w:numPr>
          <w:ilvl w:val="0"/>
          <w:numId w:val="53"/>
        </w:numPr>
        <w:tabs>
          <w:tab w:val="left" w:pos="993"/>
        </w:tabs>
        <w:autoSpaceDE w:val="0"/>
        <w:autoSpaceDN w:val="0"/>
        <w:adjustRightInd w:val="0"/>
        <w:spacing w:after="0" w:line="259" w:lineRule="auto"/>
        <w:ind w:left="0" w:right="-1" w:firstLine="0"/>
        <w:contextualSpacing/>
        <w:jc w:val="both"/>
        <w:rPr>
          <w:rFonts w:asciiTheme="minorHAnsi" w:eastAsia="Calibri" w:hAnsiTheme="minorHAnsi" w:cstheme="minorHAnsi"/>
          <w:color w:val="000000"/>
          <w:szCs w:val="22"/>
          <w:lang w:val="tr-TR" w:eastAsia="en-US"/>
        </w:rPr>
      </w:pPr>
      <w:r w:rsidRPr="00662F5B">
        <w:rPr>
          <w:rFonts w:asciiTheme="minorHAnsi" w:eastAsia="Calibri" w:hAnsiTheme="minorHAnsi" w:cstheme="minorHAnsi"/>
          <w:color w:val="000000"/>
          <w:szCs w:val="22"/>
          <w:lang w:val="tr-TR" w:eastAsia="en-US"/>
        </w:rPr>
        <w:t>documentation or a statement from the operator proving that the requirements set out in point 1.8.5.2 of Part I of Annex II to Regulation (EU) 2018/848 have been fulfilled</w:t>
      </w:r>
      <w:r w:rsidR="00FC5F6D" w:rsidRPr="0095408C">
        <w:rPr>
          <w:rFonts w:asciiTheme="minorHAnsi" w:eastAsia="Calibri" w:hAnsiTheme="minorHAnsi" w:cstheme="minorHAnsi"/>
          <w:color w:val="000000"/>
          <w:szCs w:val="22"/>
          <w:lang w:val="tr-TR" w:eastAsia="en-US"/>
        </w:rPr>
        <w:t>.</w:t>
      </w:r>
    </w:p>
    <w:p w14:paraId="645FE233" w14:textId="43E557DC" w:rsidR="00FC5F6D" w:rsidRPr="0095408C" w:rsidRDefault="00662F5B" w:rsidP="00662F5B">
      <w:pPr>
        <w:numPr>
          <w:ilvl w:val="0"/>
          <w:numId w:val="52"/>
        </w:numPr>
        <w:autoSpaceDE w:val="0"/>
        <w:autoSpaceDN w:val="0"/>
        <w:adjustRightInd w:val="0"/>
        <w:spacing w:after="0" w:line="259" w:lineRule="auto"/>
        <w:ind w:left="0" w:right="-1" w:firstLine="0"/>
        <w:contextualSpacing/>
        <w:jc w:val="both"/>
        <w:rPr>
          <w:rFonts w:asciiTheme="minorHAnsi" w:eastAsia="Calibri" w:hAnsiTheme="minorHAnsi" w:cstheme="minorHAnsi"/>
          <w:color w:val="000000"/>
          <w:szCs w:val="22"/>
          <w:lang w:val="tr-TR" w:eastAsia="en-US"/>
        </w:rPr>
      </w:pPr>
      <w:r w:rsidRPr="00662F5B">
        <w:rPr>
          <w:rFonts w:asciiTheme="minorHAnsi" w:eastAsia="Calibri" w:hAnsiTheme="minorHAnsi" w:cstheme="minorHAnsi"/>
          <w:color w:val="000000"/>
          <w:szCs w:val="22"/>
          <w:lang w:val="tr-TR" w:eastAsia="en-US"/>
        </w:rPr>
        <w:t>For each authorisation for the use of non-organic plant reproductive material as set out in point 1.8.5.2 of Part I of Annex II to Regulation (EU) 2018/848, the control authority or control body shall include the relevant information in the annual report referred to in Article 4 of this Regulation</w:t>
      </w:r>
      <w:r w:rsidR="00FC5F6D" w:rsidRPr="0095408C">
        <w:rPr>
          <w:rFonts w:asciiTheme="minorHAnsi" w:eastAsia="Calibri" w:hAnsiTheme="minorHAnsi" w:cstheme="minorHAnsi"/>
          <w:color w:val="000000"/>
          <w:szCs w:val="22"/>
          <w:lang w:val="tr-TR" w:eastAsia="en-US"/>
        </w:rPr>
        <w:t>.</w:t>
      </w:r>
    </w:p>
    <w:p w14:paraId="43A274F5" w14:textId="77777777" w:rsidR="00FC5F6D" w:rsidRPr="0095408C" w:rsidRDefault="00FC5F6D" w:rsidP="004B3BD8">
      <w:pPr>
        <w:autoSpaceDE w:val="0"/>
        <w:autoSpaceDN w:val="0"/>
        <w:adjustRightInd w:val="0"/>
        <w:spacing w:after="0"/>
        <w:ind w:right="-1"/>
        <w:jc w:val="both"/>
        <w:rPr>
          <w:rFonts w:asciiTheme="minorHAnsi" w:hAnsiTheme="minorHAnsi" w:cstheme="minorHAnsi"/>
          <w:b/>
          <w:bCs/>
          <w:color w:val="000000"/>
          <w:szCs w:val="22"/>
        </w:rPr>
      </w:pPr>
    </w:p>
    <w:p w14:paraId="238D0AA4" w14:textId="5BD45E8E" w:rsidR="00C049CD" w:rsidRDefault="001B6481" w:rsidP="00307C6B">
      <w:pPr>
        <w:autoSpaceDE w:val="0"/>
        <w:autoSpaceDN w:val="0"/>
        <w:adjustRightInd w:val="0"/>
        <w:spacing w:after="0"/>
        <w:ind w:right="-1" w:hanging="11"/>
        <w:jc w:val="both"/>
        <w:rPr>
          <w:rFonts w:asciiTheme="minorHAnsi" w:hAnsiTheme="minorHAnsi" w:cstheme="minorHAnsi"/>
          <w:b/>
          <w:bCs/>
          <w:color w:val="000000"/>
          <w:szCs w:val="22"/>
        </w:rPr>
      </w:pPr>
      <w:r>
        <w:rPr>
          <w:rFonts w:asciiTheme="minorHAnsi" w:eastAsia="Verdana" w:hAnsiTheme="minorHAnsi" w:cstheme="minorHAnsi"/>
          <w:b/>
          <w:bCs/>
          <w:szCs w:val="22"/>
        </w:rPr>
        <w:t>Article</w:t>
      </w:r>
      <w:r w:rsidR="00C049CD" w:rsidRPr="0095408C">
        <w:rPr>
          <w:rFonts w:asciiTheme="minorHAnsi" w:hAnsiTheme="minorHAnsi" w:cstheme="minorHAnsi"/>
          <w:b/>
          <w:bCs/>
          <w:color w:val="000000"/>
          <w:szCs w:val="22"/>
        </w:rPr>
        <w:t xml:space="preserve"> 27 </w:t>
      </w:r>
      <w:r w:rsidR="00C00D9C" w:rsidRPr="00C00D9C">
        <w:rPr>
          <w:rFonts w:asciiTheme="minorHAnsi" w:hAnsiTheme="minorHAnsi" w:cstheme="minorHAnsi"/>
          <w:b/>
          <w:bCs/>
          <w:color w:val="000000"/>
          <w:szCs w:val="22"/>
        </w:rPr>
        <w:t>Reporting on provisional authorisation for the use of non-organic agricultural ingredients for processed organic food</w:t>
      </w:r>
    </w:p>
    <w:p w14:paraId="45A7E3D4" w14:textId="77777777" w:rsidR="004B3BD8" w:rsidRPr="0095408C" w:rsidRDefault="004B3BD8" w:rsidP="004B3BD8">
      <w:pPr>
        <w:autoSpaceDE w:val="0"/>
        <w:autoSpaceDN w:val="0"/>
        <w:adjustRightInd w:val="0"/>
        <w:spacing w:after="0"/>
        <w:ind w:right="-1"/>
        <w:jc w:val="both"/>
        <w:rPr>
          <w:rFonts w:asciiTheme="minorHAnsi" w:hAnsiTheme="minorHAnsi" w:cstheme="minorHAnsi"/>
          <w:b/>
          <w:bCs/>
          <w:color w:val="000000"/>
          <w:szCs w:val="22"/>
        </w:rPr>
      </w:pPr>
    </w:p>
    <w:p w14:paraId="69CBD681" w14:textId="41F4B3BC" w:rsidR="0071155F" w:rsidRPr="0095408C" w:rsidRDefault="00C00D9C" w:rsidP="004B3BD8">
      <w:pPr>
        <w:tabs>
          <w:tab w:val="clear" w:pos="284"/>
          <w:tab w:val="left" w:pos="426"/>
        </w:tabs>
        <w:ind w:right="-1"/>
        <w:jc w:val="both"/>
        <w:rPr>
          <w:rFonts w:asciiTheme="minorHAnsi" w:hAnsiTheme="minorHAnsi" w:cstheme="minorHAnsi"/>
          <w:szCs w:val="22"/>
        </w:rPr>
      </w:pPr>
      <w:r w:rsidRPr="00C00D9C">
        <w:rPr>
          <w:rFonts w:asciiTheme="minorHAnsi" w:hAnsiTheme="minorHAnsi" w:cstheme="minorHAnsi"/>
          <w:szCs w:val="22"/>
        </w:rPr>
        <w:t>The control authority or control body shall immediately notify the Commission, the Member States, accreditation bodies and other control authorities and control bodies recognised in accordance with Article 46(1) of Regulation (EU) 2018/848 of any provisional authorisation granted for the use of non-organic agricultural ingredients for processed organic food in accordance with Article 25(4) of that Regulation. That notification shall include the justification, presented in the dedicated form made available by the Commission, that such authorisation has been granted in accordance with Article 25(1) of Regulation (EU) 2018/848</w:t>
      </w:r>
      <w:r w:rsidR="00C049CD" w:rsidRPr="0095408C">
        <w:rPr>
          <w:rFonts w:asciiTheme="minorHAnsi" w:hAnsiTheme="minorHAnsi" w:cstheme="minorHAnsi"/>
          <w:szCs w:val="22"/>
        </w:rPr>
        <w:t>.</w:t>
      </w:r>
    </w:p>
    <w:p w14:paraId="12824C12" w14:textId="2AC2B3F0" w:rsidR="00C049CD" w:rsidRPr="0095408C" w:rsidRDefault="00C049CD" w:rsidP="00307C6B">
      <w:pPr>
        <w:tabs>
          <w:tab w:val="clear" w:pos="284"/>
          <w:tab w:val="left" w:pos="709"/>
        </w:tabs>
        <w:ind w:left="709" w:right="-1" w:hanging="11"/>
        <w:jc w:val="both"/>
        <w:rPr>
          <w:rFonts w:asciiTheme="minorHAnsi" w:hAnsiTheme="minorHAnsi" w:cstheme="minorHAnsi"/>
          <w:szCs w:val="22"/>
        </w:rPr>
      </w:pPr>
    </w:p>
    <w:p w14:paraId="20AEFE32" w14:textId="63785BF6" w:rsidR="00C049CD" w:rsidRDefault="001B6481" w:rsidP="00307C6B">
      <w:pPr>
        <w:autoSpaceDE w:val="0"/>
        <w:autoSpaceDN w:val="0"/>
        <w:adjustRightInd w:val="0"/>
        <w:spacing w:after="0"/>
        <w:ind w:right="-1" w:hanging="11"/>
        <w:jc w:val="both"/>
        <w:rPr>
          <w:rFonts w:asciiTheme="minorHAnsi" w:hAnsiTheme="minorHAnsi" w:cstheme="minorHAnsi"/>
          <w:b/>
          <w:bCs/>
          <w:color w:val="000000"/>
          <w:szCs w:val="22"/>
        </w:rPr>
      </w:pPr>
      <w:r>
        <w:rPr>
          <w:rFonts w:asciiTheme="minorHAnsi" w:eastAsia="Verdana" w:hAnsiTheme="minorHAnsi" w:cstheme="minorHAnsi"/>
          <w:b/>
          <w:bCs/>
          <w:szCs w:val="22"/>
        </w:rPr>
        <w:t>Article</w:t>
      </w:r>
      <w:r w:rsidR="00C049CD" w:rsidRPr="0095408C">
        <w:rPr>
          <w:rFonts w:asciiTheme="minorHAnsi" w:hAnsiTheme="minorHAnsi" w:cstheme="minorHAnsi"/>
          <w:b/>
          <w:bCs/>
          <w:color w:val="000000"/>
          <w:szCs w:val="22"/>
        </w:rPr>
        <w:t xml:space="preserve"> 28 </w:t>
      </w:r>
      <w:r w:rsidR="00B45F60" w:rsidRPr="00B45F60">
        <w:rPr>
          <w:rFonts w:asciiTheme="minorHAnsi" w:hAnsiTheme="minorHAnsi" w:cstheme="minorHAnsi"/>
          <w:b/>
          <w:bCs/>
          <w:color w:val="000000"/>
          <w:szCs w:val="22"/>
        </w:rPr>
        <w:t>Recognition of catastrophic circumstances</w:t>
      </w:r>
    </w:p>
    <w:p w14:paraId="1E586E38" w14:textId="77777777" w:rsidR="004B3BD8" w:rsidRPr="0095408C" w:rsidRDefault="004B3BD8" w:rsidP="00307C6B">
      <w:pPr>
        <w:autoSpaceDE w:val="0"/>
        <w:autoSpaceDN w:val="0"/>
        <w:adjustRightInd w:val="0"/>
        <w:spacing w:after="0"/>
        <w:ind w:right="-1" w:hanging="11"/>
        <w:jc w:val="both"/>
        <w:rPr>
          <w:rFonts w:asciiTheme="minorHAnsi" w:hAnsiTheme="minorHAnsi" w:cstheme="minorHAnsi"/>
          <w:b/>
          <w:bCs/>
          <w:color w:val="000000"/>
          <w:szCs w:val="22"/>
        </w:rPr>
      </w:pPr>
    </w:p>
    <w:p w14:paraId="0A7DD69B" w14:textId="78D3D5B9" w:rsidR="00C049CD" w:rsidRPr="0095408C" w:rsidRDefault="00B45F60" w:rsidP="00CA5934">
      <w:pPr>
        <w:tabs>
          <w:tab w:val="clear" w:pos="284"/>
          <w:tab w:val="left" w:pos="709"/>
        </w:tabs>
        <w:ind w:right="-1"/>
        <w:jc w:val="both"/>
        <w:rPr>
          <w:rFonts w:asciiTheme="minorHAnsi" w:hAnsiTheme="minorHAnsi" w:cstheme="minorHAnsi"/>
          <w:szCs w:val="22"/>
        </w:rPr>
      </w:pPr>
      <w:r>
        <w:rPr>
          <w:rFonts w:asciiTheme="minorHAnsi" w:hAnsiTheme="minorHAnsi" w:cstheme="minorHAnsi"/>
          <w:szCs w:val="22"/>
        </w:rPr>
        <w:t>I</w:t>
      </w:r>
      <w:r w:rsidRPr="00B45F60">
        <w:rPr>
          <w:rFonts w:asciiTheme="minorHAnsi" w:hAnsiTheme="minorHAnsi" w:cstheme="minorHAnsi"/>
          <w:szCs w:val="22"/>
        </w:rPr>
        <w:t>n order for a situation to qualify as catastrophic circumstances deriving from an ‘adverse climatic event’, ‘animal diseases’, an ‘environmental incident’, a ‘natural disaster’ or a ‘catastrophic event’, as well as any comparable situation, the control authority or control body may recognise a situation as catastrophic circumstances based on a statement issued by the relevant authorities of the third country in which the situation occurs, where available. If such a statement is not available, any such recognition by the control authority or control body shall be based on data provided by official organisations justifying the catastrophic circumstances</w:t>
      </w:r>
      <w:r>
        <w:rPr>
          <w:rFonts w:asciiTheme="minorHAnsi" w:hAnsiTheme="minorHAnsi" w:cstheme="minorHAnsi"/>
          <w:szCs w:val="22"/>
        </w:rPr>
        <w:t>.</w:t>
      </w:r>
    </w:p>
    <w:p w14:paraId="0EE3D08D" w14:textId="0095BB19" w:rsidR="00C049CD" w:rsidRPr="0095408C" w:rsidRDefault="00C049CD" w:rsidP="00296C19">
      <w:pPr>
        <w:tabs>
          <w:tab w:val="clear" w:pos="284"/>
          <w:tab w:val="left" w:pos="709"/>
        </w:tabs>
        <w:ind w:right="-1"/>
        <w:jc w:val="both"/>
        <w:rPr>
          <w:rFonts w:asciiTheme="minorHAnsi" w:hAnsiTheme="minorHAnsi" w:cstheme="minorHAnsi"/>
          <w:szCs w:val="22"/>
        </w:rPr>
      </w:pPr>
    </w:p>
    <w:p w14:paraId="0B3771BF" w14:textId="6ABB85B3" w:rsidR="00C049CD" w:rsidRDefault="001B6481" w:rsidP="001442FC">
      <w:pPr>
        <w:tabs>
          <w:tab w:val="clear" w:pos="284"/>
          <w:tab w:val="left" w:pos="709"/>
        </w:tabs>
        <w:ind w:left="709" w:right="-1" w:hanging="709"/>
        <w:jc w:val="both"/>
        <w:rPr>
          <w:rFonts w:asciiTheme="minorHAnsi" w:hAnsiTheme="minorHAnsi" w:cstheme="minorHAnsi"/>
          <w:b/>
          <w:bCs/>
          <w:color w:val="000000"/>
          <w:szCs w:val="22"/>
        </w:rPr>
      </w:pPr>
      <w:r>
        <w:rPr>
          <w:rFonts w:asciiTheme="minorHAnsi" w:eastAsia="Verdana" w:hAnsiTheme="minorHAnsi" w:cstheme="minorHAnsi"/>
          <w:b/>
          <w:bCs/>
          <w:szCs w:val="22"/>
        </w:rPr>
        <w:t>Article</w:t>
      </w:r>
      <w:r w:rsidR="00C049CD" w:rsidRPr="0095408C">
        <w:rPr>
          <w:rFonts w:asciiTheme="minorHAnsi" w:hAnsiTheme="minorHAnsi" w:cstheme="minorHAnsi"/>
          <w:b/>
          <w:bCs/>
          <w:color w:val="000000"/>
          <w:szCs w:val="22"/>
        </w:rPr>
        <w:t xml:space="preserve"> 29 </w:t>
      </w:r>
      <w:r w:rsidR="002A5F36" w:rsidRPr="002A5F36">
        <w:rPr>
          <w:rFonts w:asciiTheme="minorHAnsi" w:hAnsiTheme="minorHAnsi" w:cstheme="minorHAnsi"/>
          <w:b/>
          <w:bCs/>
          <w:color w:val="000000"/>
          <w:szCs w:val="22"/>
        </w:rPr>
        <w:t>Conditions for derogations</w:t>
      </w:r>
    </w:p>
    <w:p w14:paraId="3EF9E8CE" w14:textId="77777777" w:rsidR="00296C19" w:rsidRPr="0095408C" w:rsidRDefault="00296C19" w:rsidP="00307C6B">
      <w:pPr>
        <w:tabs>
          <w:tab w:val="clear" w:pos="284"/>
          <w:tab w:val="left" w:pos="709"/>
        </w:tabs>
        <w:ind w:left="709" w:right="-1" w:hanging="11"/>
        <w:jc w:val="both"/>
        <w:rPr>
          <w:rFonts w:asciiTheme="minorHAnsi" w:hAnsiTheme="minorHAnsi" w:cstheme="minorHAnsi"/>
          <w:b/>
          <w:bCs/>
          <w:color w:val="000000"/>
          <w:szCs w:val="22"/>
        </w:rPr>
      </w:pPr>
    </w:p>
    <w:p w14:paraId="259DFFA7" w14:textId="168A60E9" w:rsidR="00C049CD" w:rsidRPr="0095408C" w:rsidRDefault="002A5F36" w:rsidP="00296C19">
      <w:pPr>
        <w:pStyle w:val="ListParagraph"/>
        <w:numPr>
          <w:ilvl w:val="2"/>
          <w:numId w:val="34"/>
        </w:numPr>
        <w:tabs>
          <w:tab w:val="left" w:pos="426"/>
          <w:tab w:val="left" w:pos="709"/>
        </w:tabs>
        <w:ind w:left="0" w:right="-1" w:firstLine="0"/>
        <w:jc w:val="both"/>
        <w:rPr>
          <w:rFonts w:asciiTheme="minorHAnsi" w:hAnsiTheme="minorHAnsi" w:cstheme="minorHAnsi"/>
          <w:szCs w:val="22"/>
        </w:rPr>
      </w:pPr>
      <w:r w:rsidRPr="002A5F36">
        <w:rPr>
          <w:rFonts w:asciiTheme="minorHAnsi" w:hAnsiTheme="minorHAnsi" w:cstheme="minorHAnsi"/>
          <w:szCs w:val="22"/>
        </w:rPr>
        <w:t>Following the recognition referred to in Article 28, a control authority or control body may, upon identification of the operators affected in the area concerned or upon request from the individual operator or the member of the group of operators concerned, grant the relevant derogations set out in Article 3 of Delegated Regulation (EU) 2020/2146 and the conditions related thereto, provided that those derogations and conditions apply:</w:t>
      </w:r>
    </w:p>
    <w:p w14:paraId="0B532887" w14:textId="3FF2EC62" w:rsidR="00CB105A" w:rsidRPr="0095408C" w:rsidRDefault="005D4943" w:rsidP="00296C19">
      <w:pPr>
        <w:pStyle w:val="ListParagraph"/>
        <w:numPr>
          <w:ilvl w:val="2"/>
          <w:numId w:val="54"/>
        </w:numPr>
        <w:tabs>
          <w:tab w:val="left" w:pos="426"/>
          <w:tab w:val="left" w:pos="709"/>
        </w:tabs>
        <w:ind w:left="0" w:right="-1" w:firstLine="0"/>
        <w:jc w:val="both"/>
        <w:rPr>
          <w:rFonts w:asciiTheme="minorHAnsi" w:hAnsiTheme="minorHAnsi" w:cstheme="minorHAnsi"/>
          <w:szCs w:val="22"/>
        </w:rPr>
      </w:pPr>
      <w:r w:rsidRPr="005D4943">
        <w:rPr>
          <w:rFonts w:asciiTheme="minorHAnsi" w:hAnsiTheme="minorHAnsi" w:cstheme="minorHAnsi"/>
          <w:szCs w:val="22"/>
        </w:rPr>
        <w:t>for a limited period and no longer than necessary, and in no case longer than 12 months, to continue or recommence organic production as carried out before the date of application of those derogations</w:t>
      </w:r>
      <w:r w:rsidR="00CB105A" w:rsidRPr="0095408C">
        <w:rPr>
          <w:rFonts w:asciiTheme="minorHAnsi" w:hAnsiTheme="minorHAnsi" w:cstheme="minorHAnsi"/>
          <w:szCs w:val="22"/>
        </w:rPr>
        <w:t>;</w:t>
      </w:r>
    </w:p>
    <w:tbl>
      <w:tblPr>
        <w:tblW w:w="5000" w:type="pct"/>
        <w:shd w:val="clear" w:color="auto" w:fill="FFFFFF"/>
        <w:tblCellMar>
          <w:left w:w="0" w:type="dxa"/>
          <w:right w:w="0" w:type="dxa"/>
        </w:tblCellMar>
        <w:tblLook w:val="04A0" w:firstRow="1" w:lastRow="0" w:firstColumn="1" w:lastColumn="0" w:noHBand="0" w:noVBand="1"/>
      </w:tblPr>
      <w:tblGrid>
        <w:gridCol w:w="10630"/>
      </w:tblGrid>
      <w:tr w:rsidR="005D4943" w:rsidRPr="005D4943" w14:paraId="13D252FF" w14:textId="77777777" w:rsidTr="005D4943">
        <w:tc>
          <w:tcPr>
            <w:tcW w:w="0" w:type="auto"/>
            <w:shd w:val="clear" w:color="auto" w:fill="FFFFFF"/>
            <w:hideMark/>
          </w:tcPr>
          <w:p w14:paraId="71EC5DAB" w14:textId="773E3986" w:rsidR="005D4943" w:rsidRPr="005D4943" w:rsidRDefault="005D4943" w:rsidP="005D4943">
            <w:pPr>
              <w:pStyle w:val="ListParagraph"/>
              <w:numPr>
                <w:ilvl w:val="2"/>
                <w:numId w:val="54"/>
              </w:numPr>
              <w:tabs>
                <w:tab w:val="left" w:pos="426"/>
                <w:tab w:val="left" w:pos="709"/>
              </w:tabs>
              <w:ind w:left="0" w:right="-1" w:firstLine="0"/>
              <w:rPr>
                <w:rFonts w:asciiTheme="minorHAnsi" w:hAnsiTheme="minorHAnsi" w:cstheme="minorHAnsi"/>
                <w:szCs w:val="22"/>
                <w:lang w:val="tr-TR"/>
              </w:rPr>
            </w:pPr>
            <w:r w:rsidRPr="005D4943">
              <w:rPr>
                <w:rFonts w:asciiTheme="minorHAnsi" w:hAnsiTheme="minorHAnsi" w:cstheme="minorHAnsi"/>
                <w:szCs w:val="22"/>
                <w:lang w:val="tr-TR"/>
              </w:rPr>
              <w:t>in relation to specifically affected types of production or, where relevant, land parcels; and</w:t>
            </w:r>
          </w:p>
        </w:tc>
      </w:tr>
    </w:tbl>
    <w:p w14:paraId="7A321E81" w14:textId="228068E6" w:rsidR="00CB105A" w:rsidRPr="005D4943" w:rsidRDefault="005D4943" w:rsidP="005D4943">
      <w:pPr>
        <w:pStyle w:val="ListParagraph"/>
        <w:numPr>
          <w:ilvl w:val="2"/>
          <w:numId w:val="54"/>
        </w:numPr>
        <w:tabs>
          <w:tab w:val="left" w:pos="426"/>
          <w:tab w:val="left" w:pos="709"/>
        </w:tabs>
        <w:ind w:right="-1" w:hanging="2340"/>
        <w:jc w:val="both"/>
        <w:rPr>
          <w:rFonts w:asciiTheme="minorHAnsi" w:hAnsiTheme="minorHAnsi" w:cstheme="minorHAnsi"/>
          <w:szCs w:val="22"/>
        </w:rPr>
      </w:pPr>
      <w:r w:rsidRPr="005D4943">
        <w:rPr>
          <w:rFonts w:asciiTheme="minorHAnsi" w:hAnsiTheme="minorHAnsi" w:cstheme="minorHAnsi"/>
          <w:szCs w:val="22"/>
        </w:rPr>
        <w:t>to the individual operator or the member of the group of operators concerned</w:t>
      </w:r>
      <w:r w:rsidR="00CB105A" w:rsidRPr="005D4943">
        <w:rPr>
          <w:rFonts w:asciiTheme="minorHAnsi" w:hAnsiTheme="minorHAnsi" w:cstheme="minorHAnsi"/>
          <w:szCs w:val="22"/>
        </w:rPr>
        <w:t>.</w:t>
      </w:r>
    </w:p>
    <w:p w14:paraId="6EF62194" w14:textId="4AFEEC30" w:rsidR="00C049CD" w:rsidRPr="0095408C" w:rsidRDefault="00CA5934" w:rsidP="00CA5934">
      <w:pPr>
        <w:pStyle w:val="ListParagraph"/>
        <w:numPr>
          <w:ilvl w:val="2"/>
          <w:numId w:val="34"/>
        </w:numPr>
        <w:tabs>
          <w:tab w:val="left" w:pos="709"/>
        </w:tabs>
        <w:ind w:left="0" w:right="-1" w:firstLine="0"/>
        <w:jc w:val="both"/>
        <w:rPr>
          <w:rFonts w:asciiTheme="minorHAnsi" w:hAnsiTheme="minorHAnsi" w:cstheme="minorHAnsi"/>
          <w:szCs w:val="22"/>
        </w:rPr>
      </w:pPr>
      <w:r w:rsidRPr="00CA5934">
        <w:rPr>
          <w:rFonts w:asciiTheme="minorHAnsi" w:hAnsiTheme="minorHAnsi" w:cstheme="minorHAnsi"/>
          <w:szCs w:val="22"/>
        </w:rPr>
        <w:t>The application of the derogations referred to in paragraph 1 shall be without prejudice to the validity of the certificates referred to in point (b)(i) of Article 45(1) of Regulation (EU) 2018/848 during the period where the derogations apply, provided that the operator or operators concerned fulfil the conditions under which derogations were granted</w:t>
      </w:r>
      <w:r w:rsidR="00CB105A" w:rsidRPr="0095408C">
        <w:rPr>
          <w:rFonts w:asciiTheme="minorHAnsi" w:hAnsiTheme="minorHAnsi" w:cstheme="minorHAnsi"/>
          <w:szCs w:val="22"/>
        </w:rPr>
        <w:t>.</w:t>
      </w:r>
    </w:p>
    <w:p w14:paraId="146CFD0E" w14:textId="3B979DFD" w:rsidR="001442FC" w:rsidRPr="001442FC" w:rsidRDefault="001442FC" w:rsidP="001442FC">
      <w:pPr>
        <w:pStyle w:val="ListParagraph"/>
        <w:numPr>
          <w:ilvl w:val="2"/>
          <w:numId w:val="34"/>
        </w:numPr>
        <w:tabs>
          <w:tab w:val="left" w:pos="709"/>
        </w:tabs>
        <w:ind w:left="0" w:right="-1" w:firstLine="0"/>
        <w:jc w:val="both"/>
        <w:rPr>
          <w:rFonts w:asciiTheme="minorHAnsi" w:hAnsiTheme="minorHAnsi" w:cstheme="minorHAnsi"/>
          <w:szCs w:val="22"/>
        </w:rPr>
      </w:pPr>
      <w:r w:rsidRPr="001442FC">
        <w:rPr>
          <w:rFonts w:asciiTheme="minorHAnsi" w:hAnsiTheme="minorHAnsi" w:cstheme="minorHAnsi"/>
          <w:szCs w:val="22"/>
        </w:rPr>
        <w:lastRenderedPageBreak/>
        <w:t>Control authorities and control bodies shall immediately notify the Commission, the Member States and, in case of a control body their accreditation body, of the derogations granted by them pursuant to this Regulation via the system referred to in Article 20(1). In particular, the control authority or control body shall indicate the name of the operator or operators concerned, the time period for the derogation, the type of production or, where relevant, land parcels, the justification for the derogation and include a statement from the relevant authority of the third country as referred to in Article 28. Where such a statement is not available, the control authority or control body shall justify the non-inclusion of such a statement and provide the relevant data on which the recognition is based.</w:t>
      </w:r>
    </w:p>
    <w:p w14:paraId="5D34A1CD" w14:textId="415BC17B" w:rsidR="00CB105A" w:rsidRPr="005D7265" w:rsidRDefault="005D7265" w:rsidP="005D7265">
      <w:pPr>
        <w:rPr>
          <w:rFonts w:asciiTheme="minorHAnsi" w:hAnsiTheme="minorHAnsi" w:cstheme="minorHAnsi"/>
          <w:szCs w:val="22"/>
        </w:rPr>
      </w:pPr>
      <w:r w:rsidRPr="005D7265">
        <w:rPr>
          <w:rFonts w:asciiTheme="minorHAnsi" w:hAnsiTheme="minorHAnsi" w:cstheme="minorHAnsi"/>
          <w:szCs w:val="22"/>
        </w:rPr>
        <w:t>4.   The control authority or control body shall ensure that any operator to whom the granted derogations apply keep documentary evidence relating to the granted derogations as well as documentary evidence on the use of those derogations during the period where those derogations apply. The control authority or control body shall verify the compliance of the operator or operators with the conditions of the granted derogations.</w:t>
      </w:r>
    </w:p>
    <w:p w14:paraId="3D5BF3A2" w14:textId="0231C5BE" w:rsidR="00CB105A" w:rsidRPr="0095408C" w:rsidRDefault="00CB105A" w:rsidP="00296C19">
      <w:pPr>
        <w:pStyle w:val="ListParagraph"/>
        <w:tabs>
          <w:tab w:val="left" w:pos="709"/>
        </w:tabs>
        <w:ind w:left="0" w:right="-1"/>
        <w:jc w:val="both"/>
        <w:rPr>
          <w:rFonts w:asciiTheme="minorHAnsi" w:hAnsiTheme="minorHAnsi" w:cstheme="minorHAnsi"/>
          <w:szCs w:val="22"/>
        </w:rPr>
      </w:pPr>
    </w:p>
    <w:p w14:paraId="4B3DDDEC" w14:textId="5CA0CC2A" w:rsidR="007E0527" w:rsidRPr="0095408C" w:rsidRDefault="001B6481" w:rsidP="00296C19">
      <w:pPr>
        <w:pStyle w:val="ListParagraph"/>
        <w:tabs>
          <w:tab w:val="clear" w:pos="284"/>
          <w:tab w:val="left" w:pos="709"/>
        </w:tabs>
        <w:ind w:left="993" w:right="-1" w:hanging="993"/>
        <w:jc w:val="both"/>
        <w:rPr>
          <w:rFonts w:asciiTheme="minorHAnsi" w:hAnsiTheme="minorHAnsi" w:cstheme="minorHAnsi"/>
          <w:b/>
          <w:szCs w:val="22"/>
        </w:rPr>
      </w:pPr>
      <w:r>
        <w:rPr>
          <w:rFonts w:asciiTheme="minorHAnsi" w:hAnsiTheme="minorHAnsi" w:cstheme="minorHAnsi"/>
          <w:b/>
          <w:szCs w:val="22"/>
        </w:rPr>
        <w:t>ANNEX</w:t>
      </w:r>
      <w:r w:rsidR="007E0527" w:rsidRPr="0095408C">
        <w:rPr>
          <w:rFonts w:asciiTheme="minorHAnsi" w:hAnsiTheme="minorHAnsi" w:cstheme="minorHAnsi"/>
          <w:b/>
          <w:szCs w:val="22"/>
        </w:rPr>
        <w:t xml:space="preserve"> IV</w:t>
      </w:r>
    </w:p>
    <w:p w14:paraId="7F614667" w14:textId="77777777" w:rsidR="00BF0963" w:rsidRDefault="00BF0963" w:rsidP="00296C19">
      <w:pPr>
        <w:pStyle w:val="ListParagraph"/>
        <w:tabs>
          <w:tab w:val="clear" w:pos="284"/>
          <w:tab w:val="left" w:pos="709"/>
        </w:tabs>
        <w:ind w:left="993" w:right="-1" w:hanging="993"/>
        <w:jc w:val="both"/>
        <w:rPr>
          <w:rFonts w:asciiTheme="minorHAnsi" w:eastAsia="Verdana" w:hAnsiTheme="minorHAnsi" w:cstheme="minorHAnsi"/>
          <w:b/>
          <w:bCs/>
          <w:szCs w:val="22"/>
        </w:rPr>
      </w:pPr>
      <w:r w:rsidRPr="00BF0963">
        <w:rPr>
          <w:rFonts w:asciiTheme="minorHAnsi" w:eastAsia="Verdana" w:hAnsiTheme="minorHAnsi" w:cstheme="minorHAnsi"/>
          <w:b/>
          <w:bCs/>
          <w:szCs w:val="22"/>
        </w:rPr>
        <w:t>Catalogue of measures referred to in Article 22(3)</w:t>
      </w:r>
    </w:p>
    <w:p w14:paraId="49B134DD" w14:textId="5D2FE331" w:rsidR="007E0527" w:rsidRPr="0095408C" w:rsidRDefault="00BF0963" w:rsidP="00296C19">
      <w:pPr>
        <w:pStyle w:val="ListParagraph"/>
        <w:tabs>
          <w:tab w:val="clear" w:pos="284"/>
          <w:tab w:val="left" w:pos="709"/>
        </w:tabs>
        <w:ind w:left="993" w:right="-1" w:hanging="993"/>
        <w:jc w:val="both"/>
        <w:rPr>
          <w:rFonts w:asciiTheme="minorHAnsi" w:hAnsiTheme="minorHAnsi" w:cstheme="minorHAnsi"/>
          <w:b/>
          <w:szCs w:val="22"/>
        </w:rPr>
      </w:pPr>
      <w:r>
        <w:rPr>
          <w:rFonts w:asciiTheme="minorHAnsi" w:hAnsiTheme="minorHAnsi" w:cstheme="minorHAnsi"/>
          <w:b/>
          <w:szCs w:val="22"/>
        </w:rPr>
        <w:t>PART</w:t>
      </w:r>
      <w:r w:rsidR="007E0527" w:rsidRPr="0095408C">
        <w:rPr>
          <w:rFonts w:asciiTheme="minorHAnsi" w:hAnsiTheme="minorHAnsi" w:cstheme="minorHAnsi"/>
          <w:b/>
          <w:szCs w:val="22"/>
        </w:rPr>
        <w:t xml:space="preserve"> A</w:t>
      </w:r>
    </w:p>
    <w:p w14:paraId="720D8704" w14:textId="13DDD706" w:rsidR="007E0527" w:rsidRDefault="00BF0963" w:rsidP="00296C19">
      <w:pPr>
        <w:pStyle w:val="ListParagraph"/>
        <w:tabs>
          <w:tab w:val="left" w:pos="709"/>
        </w:tabs>
        <w:ind w:left="0" w:right="-1"/>
        <w:jc w:val="both"/>
        <w:rPr>
          <w:rFonts w:asciiTheme="minorHAnsi" w:hAnsiTheme="minorHAnsi" w:cstheme="minorHAnsi"/>
          <w:b/>
          <w:szCs w:val="22"/>
        </w:rPr>
      </w:pPr>
      <w:r w:rsidRPr="00BF0963">
        <w:rPr>
          <w:rFonts w:asciiTheme="minorHAnsi" w:hAnsiTheme="minorHAnsi" w:cstheme="minorHAnsi"/>
          <w:b/>
          <w:szCs w:val="22"/>
        </w:rPr>
        <w:t>Elements for the development and application of the catalogue of measures</w:t>
      </w:r>
    </w:p>
    <w:p w14:paraId="408EB867" w14:textId="77777777" w:rsidR="00BF0963" w:rsidRPr="0095408C" w:rsidRDefault="00BF0963" w:rsidP="00296C19">
      <w:pPr>
        <w:pStyle w:val="ListParagraph"/>
        <w:tabs>
          <w:tab w:val="left" w:pos="709"/>
        </w:tabs>
        <w:ind w:left="0" w:right="-1"/>
        <w:jc w:val="both"/>
        <w:rPr>
          <w:rFonts w:asciiTheme="minorHAnsi" w:hAnsiTheme="minorHAnsi" w:cstheme="minorHAnsi"/>
          <w:b/>
          <w:szCs w:val="22"/>
        </w:rPr>
      </w:pPr>
    </w:p>
    <w:p w14:paraId="3A192C47" w14:textId="2F557691" w:rsidR="007E0527" w:rsidRPr="0095408C" w:rsidRDefault="00282F7E" w:rsidP="00282F7E">
      <w:pPr>
        <w:pStyle w:val="ListParagraph"/>
        <w:numPr>
          <w:ilvl w:val="0"/>
          <w:numId w:val="55"/>
        </w:numPr>
        <w:tabs>
          <w:tab w:val="left" w:pos="709"/>
        </w:tabs>
        <w:ind w:left="0" w:right="-1" w:firstLine="0"/>
        <w:jc w:val="both"/>
        <w:rPr>
          <w:rFonts w:asciiTheme="minorHAnsi" w:hAnsiTheme="minorHAnsi" w:cstheme="minorHAnsi"/>
          <w:szCs w:val="22"/>
        </w:rPr>
      </w:pPr>
      <w:r w:rsidRPr="00282F7E">
        <w:rPr>
          <w:rFonts w:asciiTheme="minorHAnsi" w:hAnsiTheme="minorHAnsi" w:cstheme="minorHAnsi"/>
          <w:szCs w:val="22"/>
        </w:rPr>
        <w:t>Subject to Part B, the control authority or control body may classify cases of non-compliance as minor, major or critical, on the basis of the classification criteria in point (b) of Article 22(3)</w:t>
      </w:r>
      <w:r>
        <w:rPr>
          <w:rFonts w:asciiTheme="minorHAnsi" w:hAnsiTheme="minorHAnsi" w:cstheme="minorHAnsi"/>
          <w:szCs w:val="22"/>
        </w:rPr>
        <w:t xml:space="preserve"> oft he Regulation (EU)2021/2698</w:t>
      </w:r>
      <w:r w:rsidRPr="00282F7E">
        <w:rPr>
          <w:rFonts w:asciiTheme="minorHAnsi" w:hAnsiTheme="minorHAnsi" w:cstheme="minorHAnsi"/>
          <w:szCs w:val="22"/>
        </w:rPr>
        <w:t xml:space="preserve"> when one or more of the following situations apply</w:t>
      </w:r>
      <w:r w:rsidR="007E0527" w:rsidRPr="0095408C">
        <w:rPr>
          <w:rFonts w:asciiTheme="minorHAnsi" w:hAnsiTheme="minorHAnsi" w:cstheme="minorHAnsi"/>
          <w:szCs w:val="22"/>
        </w:rPr>
        <w:t>:</w:t>
      </w:r>
    </w:p>
    <w:p w14:paraId="064E176D" w14:textId="49F6EF7E" w:rsidR="007E0527" w:rsidRPr="0095408C" w:rsidRDefault="00296C19" w:rsidP="00282F7E">
      <w:pPr>
        <w:pStyle w:val="ListParagraph"/>
        <w:numPr>
          <w:ilvl w:val="0"/>
          <w:numId w:val="56"/>
        </w:numPr>
        <w:tabs>
          <w:tab w:val="left" w:pos="709"/>
        </w:tabs>
        <w:ind w:right="-1" w:hanging="1222"/>
        <w:jc w:val="both"/>
        <w:rPr>
          <w:rFonts w:asciiTheme="minorHAnsi" w:hAnsiTheme="minorHAnsi" w:cstheme="minorHAnsi"/>
          <w:szCs w:val="22"/>
        </w:rPr>
      </w:pPr>
      <w:r>
        <w:rPr>
          <w:rFonts w:asciiTheme="minorHAnsi" w:hAnsiTheme="minorHAnsi" w:cstheme="minorHAnsi"/>
          <w:szCs w:val="22"/>
        </w:rPr>
        <w:t xml:space="preserve"> </w:t>
      </w:r>
      <w:r w:rsidR="00282F7E" w:rsidRPr="00282F7E">
        <w:rPr>
          <w:rFonts w:asciiTheme="minorHAnsi" w:hAnsiTheme="minorHAnsi" w:cstheme="minorHAnsi"/>
          <w:szCs w:val="22"/>
        </w:rPr>
        <w:t>the case of non-compliance is minor when</w:t>
      </w:r>
      <w:r w:rsidR="007E0527" w:rsidRPr="0095408C">
        <w:rPr>
          <w:rFonts w:asciiTheme="minorHAnsi" w:hAnsiTheme="minorHAnsi" w:cstheme="minorHAnsi"/>
          <w:szCs w:val="22"/>
        </w:rPr>
        <w:t>:</w:t>
      </w:r>
    </w:p>
    <w:p w14:paraId="7CE55622" w14:textId="38A00456" w:rsidR="007E0527" w:rsidRPr="00CB5726" w:rsidRDefault="00CB5726" w:rsidP="00CB5726">
      <w:pPr>
        <w:pStyle w:val="ListParagraph"/>
        <w:numPr>
          <w:ilvl w:val="0"/>
          <w:numId w:val="57"/>
        </w:numPr>
        <w:tabs>
          <w:tab w:val="left" w:pos="426"/>
        </w:tabs>
        <w:ind w:left="142" w:firstLine="142"/>
        <w:rPr>
          <w:rFonts w:asciiTheme="minorHAnsi" w:hAnsiTheme="minorHAnsi" w:cstheme="minorHAnsi"/>
          <w:szCs w:val="22"/>
        </w:rPr>
      </w:pPr>
      <w:r>
        <w:rPr>
          <w:rFonts w:asciiTheme="minorHAnsi" w:hAnsiTheme="minorHAnsi" w:cstheme="minorHAnsi"/>
          <w:szCs w:val="22"/>
        </w:rPr>
        <w:t xml:space="preserve"> </w:t>
      </w:r>
      <w:r w:rsidRPr="00CB5726">
        <w:rPr>
          <w:rFonts w:asciiTheme="minorHAnsi" w:hAnsiTheme="minorHAnsi" w:cstheme="minorHAnsi"/>
          <w:szCs w:val="22"/>
        </w:rPr>
        <w:t>the precautionary measures put in place by the operator are proportionate and app</w:t>
      </w:r>
      <w:r>
        <w:rPr>
          <w:rFonts w:asciiTheme="minorHAnsi" w:hAnsiTheme="minorHAnsi" w:cstheme="minorHAnsi"/>
          <w:szCs w:val="22"/>
        </w:rPr>
        <w:t xml:space="preserve">ropriate, and the controls that  </w:t>
      </w:r>
      <w:r w:rsidRPr="00CB5726">
        <w:rPr>
          <w:rFonts w:asciiTheme="minorHAnsi" w:hAnsiTheme="minorHAnsi" w:cstheme="minorHAnsi"/>
          <w:szCs w:val="22"/>
        </w:rPr>
        <w:t>the operator has put in place are efficient according to the assessment by the control authority or control body;</w:t>
      </w:r>
    </w:p>
    <w:p w14:paraId="1DEA87BF" w14:textId="77777777" w:rsidR="00CB5726" w:rsidRDefault="00CB5726" w:rsidP="00CB5726">
      <w:pPr>
        <w:pStyle w:val="ListParagraph"/>
        <w:numPr>
          <w:ilvl w:val="0"/>
          <w:numId w:val="57"/>
        </w:numPr>
        <w:ind w:left="993" w:hanging="709"/>
        <w:rPr>
          <w:rFonts w:asciiTheme="minorHAnsi" w:hAnsiTheme="minorHAnsi" w:cstheme="minorHAnsi"/>
          <w:szCs w:val="22"/>
        </w:rPr>
      </w:pPr>
      <w:r>
        <w:rPr>
          <w:rFonts w:asciiTheme="minorHAnsi" w:hAnsiTheme="minorHAnsi" w:cstheme="minorHAnsi"/>
          <w:szCs w:val="22"/>
        </w:rPr>
        <w:t xml:space="preserve">  </w:t>
      </w:r>
      <w:r w:rsidRPr="00CB5726">
        <w:rPr>
          <w:rFonts w:asciiTheme="minorHAnsi" w:hAnsiTheme="minorHAnsi" w:cstheme="minorHAnsi"/>
          <w:szCs w:val="22"/>
        </w:rPr>
        <w:t>the non-compliance does not affect the integrity of the organic or in-conversion product;</w:t>
      </w:r>
    </w:p>
    <w:p w14:paraId="3601772F" w14:textId="3EF0ED27" w:rsidR="00CB5726" w:rsidRPr="00CB5726" w:rsidRDefault="00CB5726" w:rsidP="00CB5726">
      <w:pPr>
        <w:pStyle w:val="ListParagraph"/>
        <w:numPr>
          <w:ilvl w:val="0"/>
          <w:numId w:val="57"/>
        </w:numPr>
        <w:ind w:left="0" w:firstLine="284"/>
        <w:rPr>
          <w:rFonts w:asciiTheme="minorHAnsi" w:hAnsiTheme="minorHAnsi" w:cstheme="minorHAnsi"/>
          <w:szCs w:val="22"/>
        </w:rPr>
      </w:pPr>
      <w:r>
        <w:rPr>
          <w:rFonts w:asciiTheme="minorHAnsi" w:hAnsiTheme="minorHAnsi" w:cstheme="minorHAnsi"/>
          <w:szCs w:val="22"/>
        </w:rPr>
        <w:t xml:space="preserve">  </w:t>
      </w:r>
      <w:r w:rsidRPr="00CB5726">
        <w:rPr>
          <w:rFonts w:asciiTheme="minorHAnsi" w:hAnsiTheme="minorHAnsi" w:cstheme="minorHAnsi"/>
          <w:szCs w:val="22"/>
        </w:rPr>
        <w:t>the traceability system can locate the affected product(s) in the supply chain and the product can be prevented from being imported from a third country for the purpose of placing that product on the market within the Union with reference to organic production;</w:t>
      </w:r>
    </w:p>
    <w:p w14:paraId="4F42F7DB" w14:textId="60DD55E5" w:rsidR="00067DAA" w:rsidRPr="0095408C" w:rsidRDefault="00296C19" w:rsidP="00CB5726">
      <w:pPr>
        <w:pStyle w:val="ListParagraph"/>
        <w:numPr>
          <w:ilvl w:val="0"/>
          <w:numId w:val="56"/>
        </w:numPr>
        <w:tabs>
          <w:tab w:val="left" w:pos="709"/>
        </w:tabs>
        <w:ind w:right="-1" w:hanging="1222"/>
        <w:jc w:val="both"/>
        <w:rPr>
          <w:rFonts w:asciiTheme="minorHAnsi" w:hAnsiTheme="minorHAnsi" w:cstheme="minorHAnsi"/>
          <w:szCs w:val="22"/>
        </w:rPr>
      </w:pPr>
      <w:r>
        <w:rPr>
          <w:rFonts w:asciiTheme="minorHAnsi" w:hAnsiTheme="minorHAnsi" w:cstheme="minorHAnsi"/>
          <w:szCs w:val="22"/>
        </w:rPr>
        <w:t xml:space="preserve">  </w:t>
      </w:r>
      <w:r w:rsidR="00CB5726" w:rsidRPr="00CB5726">
        <w:rPr>
          <w:rFonts w:asciiTheme="minorHAnsi" w:hAnsiTheme="minorHAnsi" w:cstheme="minorHAnsi"/>
          <w:szCs w:val="22"/>
        </w:rPr>
        <w:t>the case of non-compliance is major when</w:t>
      </w:r>
      <w:r w:rsidR="00067DAA" w:rsidRPr="0095408C">
        <w:rPr>
          <w:rFonts w:asciiTheme="minorHAnsi" w:hAnsiTheme="minorHAnsi" w:cstheme="minorHAnsi"/>
          <w:szCs w:val="22"/>
        </w:rPr>
        <w:t>:</w:t>
      </w:r>
    </w:p>
    <w:p w14:paraId="572B7CA6" w14:textId="20000594" w:rsidR="00067DAA" w:rsidRPr="0095408C" w:rsidRDefault="00067DAA" w:rsidP="00296C19">
      <w:pPr>
        <w:pStyle w:val="ListParagraph"/>
        <w:tabs>
          <w:tab w:val="left" w:pos="709"/>
        </w:tabs>
        <w:ind w:left="0" w:right="-1"/>
        <w:jc w:val="both"/>
        <w:rPr>
          <w:rFonts w:asciiTheme="minorHAnsi" w:hAnsiTheme="minorHAnsi" w:cstheme="minorHAnsi"/>
          <w:szCs w:val="22"/>
        </w:rPr>
      </w:pPr>
      <w:r w:rsidRPr="0095408C">
        <w:rPr>
          <w:rFonts w:asciiTheme="minorHAnsi" w:hAnsiTheme="minorHAnsi" w:cstheme="minorHAnsi"/>
          <w:szCs w:val="22"/>
        </w:rPr>
        <w:t>i.</w:t>
      </w:r>
      <w:r w:rsidRPr="0095408C">
        <w:rPr>
          <w:rFonts w:asciiTheme="minorHAnsi" w:hAnsiTheme="minorHAnsi" w:cstheme="minorHAnsi"/>
          <w:szCs w:val="22"/>
        </w:rPr>
        <w:tab/>
      </w:r>
      <w:r w:rsidR="00825F96" w:rsidRPr="00825F96">
        <w:rPr>
          <w:rFonts w:asciiTheme="minorHAnsi" w:hAnsiTheme="minorHAnsi" w:cstheme="minorHAnsi"/>
          <w:szCs w:val="22"/>
        </w:rPr>
        <w:t>the precautionary measures are not proportionate and appropriate and the controls that the operator has put in place are inefficient according to the assessment by the control authority or control body</w:t>
      </w:r>
      <w:r w:rsidRPr="0095408C">
        <w:rPr>
          <w:rFonts w:asciiTheme="minorHAnsi" w:hAnsiTheme="minorHAnsi" w:cstheme="minorHAnsi"/>
          <w:szCs w:val="22"/>
        </w:rPr>
        <w:t>;</w:t>
      </w:r>
    </w:p>
    <w:p w14:paraId="3A59E251" w14:textId="33529B87" w:rsidR="00067DAA" w:rsidRPr="0095408C" w:rsidRDefault="00067DAA" w:rsidP="00296C19">
      <w:pPr>
        <w:pStyle w:val="ListParagraph"/>
        <w:tabs>
          <w:tab w:val="left" w:pos="709"/>
        </w:tabs>
        <w:ind w:left="1276" w:right="-1" w:hanging="1222"/>
        <w:jc w:val="both"/>
        <w:rPr>
          <w:rFonts w:asciiTheme="minorHAnsi" w:hAnsiTheme="minorHAnsi" w:cstheme="minorHAnsi"/>
          <w:szCs w:val="22"/>
        </w:rPr>
      </w:pPr>
      <w:r w:rsidRPr="0095408C">
        <w:rPr>
          <w:rFonts w:asciiTheme="minorHAnsi" w:hAnsiTheme="minorHAnsi" w:cstheme="minorHAnsi"/>
          <w:szCs w:val="22"/>
        </w:rPr>
        <w:t>ii.</w:t>
      </w:r>
      <w:r w:rsidRPr="0095408C">
        <w:rPr>
          <w:rFonts w:asciiTheme="minorHAnsi" w:hAnsiTheme="minorHAnsi" w:cstheme="minorHAnsi"/>
          <w:szCs w:val="22"/>
        </w:rPr>
        <w:tab/>
      </w:r>
      <w:r w:rsidR="00825F96" w:rsidRPr="00825F96">
        <w:rPr>
          <w:rFonts w:asciiTheme="minorHAnsi" w:hAnsiTheme="minorHAnsi" w:cstheme="minorHAnsi"/>
          <w:szCs w:val="22"/>
        </w:rPr>
        <w:t>the non-compliance affects the integrity of the organic or in-conversion product</w:t>
      </w:r>
      <w:r w:rsidRPr="0095408C">
        <w:rPr>
          <w:rFonts w:asciiTheme="minorHAnsi" w:hAnsiTheme="minorHAnsi" w:cstheme="minorHAnsi"/>
          <w:szCs w:val="22"/>
        </w:rPr>
        <w:t>;</w:t>
      </w:r>
    </w:p>
    <w:p w14:paraId="254C1A7D" w14:textId="4034EDF8" w:rsidR="00067DAA" w:rsidRPr="0095408C" w:rsidRDefault="00067DAA" w:rsidP="00296C19">
      <w:pPr>
        <w:pStyle w:val="ListParagraph"/>
        <w:tabs>
          <w:tab w:val="left" w:pos="709"/>
        </w:tabs>
        <w:ind w:left="1276" w:right="-1" w:hanging="1222"/>
        <w:jc w:val="both"/>
        <w:rPr>
          <w:rFonts w:asciiTheme="minorHAnsi" w:hAnsiTheme="minorHAnsi" w:cstheme="minorHAnsi"/>
          <w:szCs w:val="22"/>
        </w:rPr>
      </w:pPr>
      <w:r w:rsidRPr="0095408C">
        <w:rPr>
          <w:rFonts w:asciiTheme="minorHAnsi" w:hAnsiTheme="minorHAnsi" w:cstheme="minorHAnsi"/>
          <w:szCs w:val="22"/>
        </w:rPr>
        <w:t>iii.</w:t>
      </w:r>
      <w:r w:rsidRPr="0095408C">
        <w:rPr>
          <w:rFonts w:asciiTheme="minorHAnsi" w:hAnsiTheme="minorHAnsi" w:cstheme="minorHAnsi"/>
          <w:szCs w:val="22"/>
        </w:rPr>
        <w:tab/>
      </w:r>
      <w:r w:rsidR="00825F96" w:rsidRPr="00825F96">
        <w:rPr>
          <w:rFonts w:asciiTheme="minorHAnsi" w:hAnsiTheme="minorHAnsi" w:cstheme="minorHAnsi"/>
          <w:szCs w:val="22"/>
        </w:rPr>
        <w:t>the operator did not correct in a timely manner a minor non-compliance</w:t>
      </w:r>
      <w:r w:rsidRPr="0095408C">
        <w:rPr>
          <w:rFonts w:asciiTheme="minorHAnsi" w:hAnsiTheme="minorHAnsi" w:cstheme="minorHAnsi"/>
          <w:szCs w:val="22"/>
        </w:rPr>
        <w:t>;</w:t>
      </w:r>
    </w:p>
    <w:p w14:paraId="60ADD9C3" w14:textId="1C694D97" w:rsidR="00067DAA" w:rsidRPr="00825F96" w:rsidRDefault="00825F96" w:rsidP="00825F96">
      <w:pPr>
        <w:pStyle w:val="ListParagraph"/>
        <w:numPr>
          <w:ilvl w:val="0"/>
          <w:numId w:val="57"/>
        </w:numPr>
        <w:tabs>
          <w:tab w:val="left" w:pos="709"/>
        </w:tabs>
        <w:ind w:left="0" w:right="-1" w:firstLine="284"/>
        <w:jc w:val="both"/>
        <w:rPr>
          <w:rFonts w:asciiTheme="minorHAnsi" w:hAnsiTheme="minorHAnsi" w:cstheme="minorHAnsi"/>
          <w:szCs w:val="22"/>
        </w:rPr>
      </w:pPr>
      <w:r w:rsidRPr="00825F96">
        <w:rPr>
          <w:rFonts w:asciiTheme="minorHAnsi" w:hAnsiTheme="minorHAnsi" w:cstheme="minorHAnsi"/>
          <w:szCs w:val="22"/>
        </w:rPr>
        <w:t>the traceability can locate the affected product(s) in the supply chain and the product can be prevented from being imported from a third country for the purpose of placing that product on the market within the Union with reference to organic production</w:t>
      </w:r>
      <w:r w:rsidR="00067DAA" w:rsidRPr="0095408C">
        <w:rPr>
          <w:rFonts w:asciiTheme="minorHAnsi" w:hAnsiTheme="minorHAnsi" w:cstheme="minorHAnsi"/>
          <w:szCs w:val="22"/>
        </w:rPr>
        <w:t>.</w:t>
      </w:r>
    </w:p>
    <w:p w14:paraId="4E5CD780" w14:textId="4660B28E" w:rsidR="00067DAA" w:rsidRPr="0095408C" w:rsidRDefault="00296C19" w:rsidP="00825F96">
      <w:pPr>
        <w:pStyle w:val="ListParagraph"/>
        <w:numPr>
          <w:ilvl w:val="0"/>
          <w:numId w:val="56"/>
        </w:numPr>
        <w:tabs>
          <w:tab w:val="left" w:pos="709"/>
        </w:tabs>
        <w:ind w:left="426" w:right="-1" w:hanging="284"/>
        <w:jc w:val="both"/>
        <w:rPr>
          <w:rFonts w:asciiTheme="minorHAnsi" w:hAnsiTheme="minorHAnsi" w:cstheme="minorHAnsi"/>
          <w:szCs w:val="22"/>
        </w:rPr>
      </w:pPr>
      <w:r>
        <w:rPr>
          <w:rFonts w:asciiTheme="minorHAnsi" w:hAnsiTheme="minorHAnsi" w:cstheme="minorHAnsi"/>
          <w:szCs w:val="22"/>
        </w:rPr>
        <w:t xml:space="preserve"> </w:t>
      </w:r>
      <w:r w:rsidR="00825F96">
        <w:rPr>
          <w:rFonts w:asciiTheme="minorHAnsi" w:hAnsiTheme="minorHAnsi" w:cstheme="minorHAnsi"/>
          <w:szCs w:val="22"/>
        </w:rPr>
        <w:t>t</w:t>
      </w:r>
      <w:r w:rsidR="00825F96" w:rsidRPr="00825F96">
        <w:rPr>
          <w:rFonts w:asciiTheme="minorHAnsi" w:hAnsiTheme="minorHAnsi" w:cstheme="minorHAnsi"/>
          <w:szCs w:val="22"/>
        </w:rPr>
        <w:t>he case of non-compliance is critical when</w:t>
      </w:r>
      <w:r w:rsidR="00067DAA" w:rsidRPr="0095408C">
        <w:rPr>
          <w:rFonts w:asciiTheme="minorHAnsi" w:hAnsiTheme="minorHAnsi" w:cstheme="minorHAnsi"/>
          <w:szCs w:val="22"/>
        </w:rPr>
        <w:t>:</w:t>
      </w:r>
    </w:p>
    <w:p w14:paraId="5AC42151" w14:textId="16D50F3B" w:rsidR="00067DAA" w:rsidRPr="0095408C" w:rsidRDefault="00067DAA" w:rsidP="00296C19">
      <w:pPr>
        <w:pStyle w:val="ListParagraph"/>
        <w:tabs>
          <w:tab w:val="clear" w:pos="284"/>
          <w:tab w:val="left" w:pos="426"/>
          <w:tab w:val="left" w:pos="709"/>
        </w:tabs>
        <w:ind w:left="142" w:right="-1"/>
        <w:jc w:val="both"/>
        <w:rPr>
          <w:rFonts w:asciiTheme="minorHAnsi" w:hAnsiTheme="minorHAnsi" w:cstheme="minorHAnsi"/>
          <w:szCs w:val="22"/>
        </w:rPr>
      </w:pPr>
      <w:r w:rsidRPr="0095408C">
        <w:rPr>
          <w:rFonts w:asciiTheme="minorHAnsi" w:hAnsiTheme="minorHAnsi" w:cstheme="minorHAnsi"/>
          <w:szCs w:val="22"/>
        </w:rPr>
        <w:t>i.</w:t>
      </w:r>
      <w:r w:rsidRPr="0095408C">
        <w:rPr>
          <w:rFonts w:asciiTheme="minorHAnsi" w:hAnsiTheme="minorHAnsi" w:cstheme="minorHAnsi"/>
          <w:szCs w:val="22"/>
        </w:rPr>
        <w:tab/>
      </w:r>
      <w:r w:rsidR="00825F96" w:rsidRPr="00825F96">
        <w:rPr>
          <w:rFonts w:asciiTheme="minorHAnsi" w:hAnsiTheme="minorHAnsi" w:cstheme="minorHAnsi"/>
          <w:szCs w:val="22"/>
        </w:rPr>
        <w:t>the precautionary measures are not proportionate and appropriate and the controls that the operator has put in place are inefficient according to the assessment by the control authority or control body</w:t>
      </w:r>
      <w:r w:rsidRPr="0095408C">
        <w:rPr>
          <w:rFonts w:asciiTheme="minorHAnsi" w:hAnsiTheme="minorHAnsi" w:cstheme="minorHAnsi"/>
          <w:szCs w:val="22"/>
        </w:rPr>
        <w:t>;</w:t>
      </w:r>
    </w:p>
    <w:p w14:paraId="313EF5C5" w14:textId="5439DBFD" w:rsidR="00067DAA" w:rsidRPr="0095408C" w:rsidRDefault="00067DAA" w:rsidP="00296C19">
      <w:pPr>
        <w:pStyle w:val="ListParagraph"/>
        <w:tabs>
          <w:tab w:val="clear" w:pos="284"/>
          <w:tab w:val="left" w:pos="426"/>
          <w:tab w:val="left" w:pos="709"/>
          <w:tab w:val="left" w:pos="1560"/>
        </w:tabs>
        <w:ind w:left="142" w:right="-1"/>
        <w:jc w:val="both"/>
        <w:rPr>
          <w:rFonts w:asciiTheme="minorHAnsi" w:hAnsiTheme="minorHAnsi" w:cstheme="minorHAnsi"/>
          <w:szCs w:val="22"/>
        </w:rPr>
      </w:pPr>
      <w:r w:rsidRPr="0095408C">
        <w:rPr>
          <w:rFonts w:asciiTheme="minorHAnsi" w:hAnsiTheme="minorHAnsi" w:cstheme="minorHAnsi"/>
          <w:szCs w:val="22"/>
        </w:rPr>
        <w:t>ii.</w:t>
      </w:r>
      <w:r w:rsidRPr="0095408C">
        <w:rPr>
          <w:rFonts w:asciiTheme="minorHAnsi" w:hAnsiTheme="minorHAnsi" w:cstheme="minorHAnsi"/>
          <w:szCs w:val="22"/>
        </w:rPr>
        <w:tab/>
      </w:r>
      <w:r w:rsidR="00825F96" w:rsidRPr="00825F96">
        <w:rPr>
          <w:rFonts w:asciiTheme="minorHAnsi" w:hAnsiTheme="minorHAnsi" w:cstheme="minorHAnsi"/>
          <w:szCs w:val="22"/>
        </w:rPr>
        <w:t>the non-compliance affects the integrity of the organic or in-conversion product</w:t>
      </w:r>
      <w:r w:rsidRPr="0095408C">
        <w:rPr>
          <w:rFonts w:asciiTheme="minorHAnsi" w:hAnsiTheme="minorHAnsi" w:cstheme="minorHAnsi"/>
          <w:szCs w:val="22"/>
        </w:rPr>
        <w:t>;</w:t>
      </w:r>
    </w:p>
    <w:p w14:paraId="368B9DA3" w14:textId="4D45299A" w:rsidR="00825F96" w:rsidRDefault="00825F96" w:rsidP="00825F96">
      <w:pPr>
        <w:pStyle w:val="ListParagraph"/>
        <w:numPr>
          <w:ilvl w:val="0"/>
          <w:numId w:val="15"/>
        </w:numPr>
        <w:tabs>
          <w:tab w:val="clear" w:pos="284"/>
          <w:tab w:val="left" w:pos="426"/>
          <w:tab w:val="left" w:pos="709"/>
          <w:tab w:val="left" w:pos="1560"/>
        </w:tabs>
        <w:ind w:left="142" w:right="-1" w:firstLine="142"/>
        <w:jc w:val="both"/>
        <w:rPr>
          <w:rFonts w:asciiTheme="minorHAnsi" w:hAnsiTheme="minorHAnsi" w:cstheme="minorHAnsi"/>
          <w:szCs w:val="22"/>
        </w:rPr>
      </w:pPr>
      <w:r w:rsidRPr="00825F96">
        <w:rPr>
          <w:rFonts w:asciiTheme="minorHAnsi" w:hAnsiTheme="minorHAnsi" w:cstheme="minorHAnsi"/>
          <w:szCs w:val="22"/>
        </w:rPr>
        <w:t>the operator fails to correct previous major non-compliances or repeatedly fails to correct other categories of non-compliances; and</w:t>
      </w:r>
    </w:p>
    <w:p w14:paraId="6707F68A" w14:textId="23DB7E5E" w:rsidR="00067DAA" w:rsidRPr="00825F96" w:rsidRDefault="00825F96" w:rsidP="00825F96">
      <w:pPr>
        <w:pStyle w:val="ListParagraph"/>
        <w:numPr>
          <w:ilvl w:val="0"/>
          <w:numId w:val="15"/>
        </w:numPr>
        <w:tabs>
          <w:tab w:val="clear" w:pos="284"/>
          <w:tab w:val="left" w:pos="426"/>
          <w:tab w:val="left" w:pos="709"/>
          <w:tab w:val="left" w:pos="1560"/>
        </w:tabs>
        <w:ind w:left="142" w:right="-1" w:firstLine="142"/>
        <w:jc w:val="both"/>
        <w:rPr>
          <w:rFonts w:asciiTheme="minorHAnsi" w:hAnsiTheme="minorHAnsi" w:cstheme="minorHAnsi"/>
          <w:szCs w:val="22"/>
        </w:rPr>
      </w:pPr>
      <w:r w:rsidRPr="00825F96">
        <w:rPr>
          <w:rFonts w:asciiTheme="minorHAnsi" w:hAnsiTheme="minorHAnsi" w:cstheme="minorHAnsi"/>
          <w:szCs w:val="22"/>
        </w:rPr>
        <w:t>there is no information from the traceability system to locate the affected product(s) in the supply and the products cannot be prevented from being imported from a third country for the purpose of placing that product on the market within the Union with reference to organic production</w:t>
      </w:r>
      <w:r w:rsidR="00067DAA" w:rsidRPr="00825F96">
        <w:rPr>
          <w:rFonts w:asciiTheme="minorHAnsi" w:hAnsiTheme="minorHAnsi" w:cstheme="minorHAnsi"/>
          <w:szCs w:val="22"/>
        </w:rPr>
        <w:t>.</w:t>
      </w:r>
    </w:p>
    <w:p w14:paraId="37819F7E" w14:textId="1EA4864E" w:rsidR="00296C19" w:rsidRPr="00FF520B" w:rsidRDefault="00296C19" w:rsidP="00FF520B">
      <w:pPr>
        <w:tabs>
          <w:tab w:val="clear" w:pos="284"/>
          <w:tab w:val="left" w:pos="709"/>
          <w:tab w:val="left" w:pos="1560"/>
        </w:tabs>
        <w:ind w:right="-1"/>
        <w:jc w:val="both"/>
        <w:rPr>
          <w:rFonts w:asciiTheme="minorHAnsi" w:hAnsiTheme="minorHAnsi" w:cstheme="minorHAnsi"/>
          <w:szCs w:val="22"/>
        </w:rPr>
      </w:pPr>
    </w:p>
    <w:p w14:paraId="2837DCC4" w14:textId="35693808" w:rsidR="00067DAA" w:rsidRPr="0095408C" w:rsidRDefault="00BE0103" w:rsidP="00BE0103">
      <w:pPr>
        <w:pStyle w:val="ListParagraph"/>
        <w:numPr>
          <w:ilvl w:val="0"/>
          <w:numId w:val="55"/>
        </w:numPr>
        <w:tabs>
          <w:tab w:val="left" w:pos="709"/>
        </w:tabs>
        <w:ind w:right="-1"/>
        <w:jc w:val="both"/>
        <w:rPr>
          <w:rFonts w:asciiTheme="minorHAnsi" w:hAnsiTheme="minorHAnsi" w:cstheme="minorHAnsi"/>
          <w:szCs w:val="22"/>
        </w:rPr>
      </w:pPr>
      <w:r w:rsidRPr="00BE0103">
        <w:rPr>
          <w:rFonts w:asciiTheme="minorHAnsi" w:hAnsiTheme="minorHAnsi" w:cstheme="minorHAnsi"/>
          <w:szCs w:val="22"/>
        </w:rPr>
        <w:t>Measures</w:t>
      </w:r>
    </w:p>
    <w:p w14:paraId="7AC0C56B" w14:textId="487C0F59" w:rsidR="007E0527" w:rsidRDefault="00BE0103" w:rsidP="00296C19">
      <w:pPr>
        <w:pStyle w:val="ListParagraph"/>
        <w:tabs>
          <w:tab w:val="left" w:pos="709"/>
        </w:tabs>
        <w:ind w:left="0" w:right="-1"/>
        <w:jc w:val="both"/>
        <w:rPr>
          <w:rFonts w:asciiTheme="minorHAnsi" w:hAnsiTheme="minorHAnsi" w:cstheme="minorHAnsi"/>
          <w:szCs w:val="22"/>
        </w:rPr>
      </w:pPr>
      <w:r w:rsidRPr="00BE0103">
        <w:rPr>
          <w:rFonts w:asciiTheme="minorHAnsi" w:hAnsiTheme="minorHAnsi" w:cstheme="minorHAnsi"/>
          <w:szCs w:val="22"/>
        </w:rPr>
        <w:t>Control authorities or control bodies may apply one or more of the following measures in a proportionate manner to the listed categories of cases of non-compliance</w:t>
      </w:r>
      <w:r w:rsidR="00067DAA" w:rsidRPr="0095408C">
        <w:rPr>
          <w:rFonts w:asciiTheme="minorHAnsi" w:hAnsiTheme="minorHAnsi" w:cstheme="minorHAnsi"/>
          <w:szCs w:val="22"/>
        </w:rPr>
        <w:t>:</w:t>
      </w:r>
    </w:p>
    <w:p w14:paraId="0ADBE79D" w14:textId="77777777" w:rsidR="00296C19" w:rsidRPr="0095408C" w:rsidRDefault="00296C19" w:rsidP="00296C19">
      <w:pPr>
        <w:pStyle w:val="ListParagraph"/>
        <w:tabs>
          <w:tab w:val="left" w:pos="709"/>
        </w:tabs>
        <w:ind w:left="0" w:right="-1"/>
        <w:jc w:val="both"/>
        <w:rPr>
          <w:rFonts w:asciiTheme="minorHAnsi" w:hAnsiTheme="minorHAnsi" w:cstheme="minorHAnsi"/>
          <w:szCs w:val="22"/>
        </w:rPr>
      </w:pPr>
    </w:p>
    <w:tbl>
      <w:tblPr>
        <w:tblStyle w:val="TableGrid"/>
        <w:tblW w:w="5000" w:type="pct"/>
        <w:tblLook w:val="04A0" w:firstRow="1" w:lastRow="0" w:firstColumn="1" w:lastColumn="0" w:noHBand="0" w:noVBand="1"/>
      </w:tblPr>
      <w:tblGrid>
        <w:gridCol w:w="3822"/>
        <w:gridCol w:w="7024"/>
      </w:tblGrid>
      <w:tr w:rsidR="00067DAA" w:rsidRPr="007674D6" w14:paraId="3668A6E8" w14:textId="77777777" w:rsidTr="00296C19">
        <w:tc>
          <w:tcPr>
            <w:tcW w:w="1762" w:type="pct"/>
            <w:shd w:val="clear" w:color="auto" w:fill="DBE5F1" w:themeFill="accent1" w:themeFillTint="33"/>
          </w:tcPr>
          <w:p w14:paraId="537A8611" w14:textId="5FAF749D" w:rsidR="00067DAA" w:rsidRPr="007674D6" w:rsidRDefault="00BE0103" w:rsidP="00307C6B">
            <w:pPr>
              <w:pStyle w:val="ListParagraph"/>
              <w:ind w:left="0" w:right="-1" w:hanging="11"/>
              <w:jc w:val="both"/>
              <w:rPr>
                <w:rFonts w:asciiTheme="minorHAnsi" w:hAnsiTheme="minorHAnsi" w:cstheme="minorHAnsi"/>
                <w:sz w:val="20"/>
                <w:lang w:val="en-US"/>
              </w:rPr>
            </w:pPr>
            <w:r w:rsidRPr="00BE0103">
              <w:rPr>
                <w:rFonts w:asciiTheme="minorHAnsi" w:hAnsiTheme="minorHAnsi" w:cstheme="minorHAnsi"/>
                <w:sz w:val="20"/>
                <w:lang w:val="en-US"/>
              </w:rPr>
              <w:t>Category of non-compliance</w:t>
            </w:r>
          </w:p>
        </w:tc>
        <w:tc>
          <w:tcPr>
            <w:tcW w:w="3238" w:type="pct"/>
            <w:shd w:val="clear" w:color="auto" w:fill="DBE5F1" w:themeFill="accent1" w:themeFillTint="33"/>
          </w:tcPr>
          <w:p w14:paraId="1E762B52" w14:textId="397B46CE" w:rsidR="00067DAA" w:rsidRPr="007674D6" w:rsidRDefault="00BE0103" w:rsidP="00307C6B">
            <w:pPr>
              <w:pStyle w:val="ListParagraph"/>
              <w:ind w:left="0" w:right="-1" w:hanging="11"/>
              <w:jc w:val="both"/>
              <w:rPr>
                <w:rFonts w:asciiTheme="minorHAnsi" w:hAnsiTheme="minorHAnsi" w:cstheme="minorHAnsi"/>
                <w:sz w:val="20"/>
                <w:lang w:val="en-US"/>
              </w:rPr>
            </w:pPr>
            <w:r w:rsidRPr="00BE0103">
              <w:rPr>
                <w:rFonts w:asciiTheme="minorHAnsi" w:hAnsiTheme="minorHAnsi" w:cstheme="minorHAnsi"/>
                <w:sz w:val="20"/>
                <w:lang w:val="en-US"/>
              </w:rPr>
              <w:t>Measure</w:t>
            </w:r>
          </w:p>
        </w:tc>
      </w:tr>
      <w:tr w:rsidR="00067DAA" w:rsidRPr="007674D6" w14:paraId="70ADE5B8" w14:textId="77777777" w:rsidTr="00296C19">
        <w:tc>
          <w:tcPr>
            <w:tcW w:w="1762" w:type="pct"/>
          </w:tcPr>
          <w:p w14:paraId="67D7DC02" w14:textId="77777777" w:rsidR="00067DAA" w:rsidRPr="007674D6" w:rsidRDefault="00067DAA" w:rsidP="00307C6B">
            <w:pPr>
              <w:pStyle w:val="ListParagraph"/>
              <w:ind w:left="0" w:right="-1" w:hanging="11"/>
              <w:jc w:val="both"/>
              <w:rPr>
                <w:rFonts w:asciiTheme="minorHAnsi" w:hAnsiTheme="minorHAnsi" w:cstheme="minorHAnsi"/>
                <w:sz w:val="20"/>
                <w:lang w:val="en-US"/>
              </w:rPr>
            </w:pPr>
            <w:proofErr w:type="spellStart"/>
            <w:r w:rsidRPr="007674D6">
              <w:rPr>
                <w:rFonts w:asciiTheme="minorHAnsi" w:hAnsiTheme="minorHAnsi" w:cstheme="minorHAnsi"/>
                <w:sz w:val="20"/>
                <w:lang w:val="en-US"/>
              </w:rPr>
              <w:t>Minör</w:t>
            </w:r>
            <w:proofErr w:type="spellEnd"/>
          </w:p>
        </w:tc>
        <w:tc>
          <w:tcPr>
            <w:tcW w:w="3238" w:type="pct"/>
          </w:tcPr>
          <w:p w14:paraId="5F202EBD" w14:textId="5402DCD5" w:rsidR="00067DAA" w:rsidRPr="007674D6" w:rsidRDefault="00BE0103" w:rsidP="00307C6B">
            <w:pPr>
              <w:pStyle w:val="ListParagraph"/>
              <w:ind w:left="0" w:right="-1" w:hanging="11"/>
              <w:jc w:val="both"/>
              <w:rPr>
                <w:rFonts w:asciiTheme="minorHAnsi" w:hAnsiTheme="minorHAnsi" w:cstheme="minorHAnsi"/>
                <w:sz w:val="20"/>
                <w:lang w:val="en-US"/>
              </w:rPr>
            </w:pPr>
            <w:r w:rsidRPr="00BE0103">
              <w:rPr>
                <w:rFonts w:asciiTheme="minorHAnsi" w:hAnsiTheme="minorHAnsi" w:cstheme="minorHAnsi"/>
                <w:sz w:val="20"/>
                <w:lang w:val="en-US"/>
              </w:rPr>
              <w:t xml:space="preserve">Submission by the operator of an action plan within a time limit setting on the </w:t>
            </w:r>
            <w:r w:rsidRPr="00BE0103">
              <w:rPr>
                <w:rFonts w:asciiTheme="minorHAnsi" w:hAnsiTheme="minorHAnsi" w:cstheme="minorHAnsi"/>
                <w:sz w:val="20"/>
                <w:lang w:val="en-US"/>
              </w:rPr>
              <w:lastRenderedPageBreak/>
              <w:t>correction of the non-compliance(s)</w:t>
            </w:r>
          </w:p>
        </w:tc>
      </w:tr>
      <w:tr w:rsidR="00067DAA" w:rsidRPr="007674D6" w14:paraId="53B19EC5" w14:textId="77777777" w:rsidTr="00296C19">
        <w:tc>
          <w:tcPr>
            <w:tcW w:w="1762" w:type="pct"/>
          </w:tcPr>
          <w:p w14:paraId="5A52B49C" w14:textId="77777777" w:rsidR="00067DAA" w:rsidRPr="007674D6" w:rsidRDefault="00067DAA" w:rsidP="00307C6B">
            <w:pPr>
              <w:pStyle w:val="ListParagraph"/>
              <w:ind w:left="0" w:right="-1" w:hanging="11"/>
              <w:jc w:val="both"/>
              <w:rPr>
                <w:rFonts w:asciiTheme="minorHAnsi" w:hAnsiTheme="minorHAnsi" w:cstheme="minorHAnsi"/>
                <w:sz w:val="20"/>
                <w:lang w:val="en-US"/>
              </w:rPr>
            </w:pPr>
            <w:r w:rsidRPr="007674D6">
              <w:rPr>
                <w:rFonts w:asciiTheme="minorHAnsi" w:hAnsiTheme="minorHAnsi" w:cstheme="minorHAnsi"/>
                <w:sz w:val="20"/>
                <w:lang w:val="en-US"/>
              </w:rPr>
              <w:lastRenderedPageBreak/>
              <w:t>Major</w:t>
            </w:r>
          </w:p>
        </w:tc>
        <w:tc>
          <w:tcPr>
            <w:tcW w:w="3238" w:type="pct"/>
          </w:tcPr>
          <w:p w14:paraId="1041BEDE" w14:textId="129464F1" w:rsidR="00BE0103" w:rsidRPr="00BE0103" w:rsidRDefault="00BE0103" w:rsidP="00BE0103">
            <w:pPr>
              <w:pStyle w:val="ListParagraph"/>
              <w:numPr>
                <w:ilvl w:val="0"/>
                <w:numId w:val="58"/>
              </w:numPr>
              <w:tabs>
                <w:tab w:val="clear" w:pos="284"/>
                <w:tab w:val="left" w:pos="180"/>
              </w:tabs>
              <w:spacing w:after="0"/>
              <w:ind w:right="-1"/>
              <w:jc w:val="both"/>
              <w:rPr>
                <w:rFonts w:asciiTheme="minorHAnsi" w:hAnsiTheme="minorHAnsi" w:cstheme="minorHAnsi"/>
                <w:sz w:val="20"/>
              </w:rPr>
            </w:pPr>
            <w:r w:rsidRPr="00BE0103">
              <w:rPr>
                <w:rFonts w:asciiTheme="minorHAnsi" w:hAnsiTheme="minorHAnsi" w:cstheme="minorHAnsi"/>
                <w:sz w:val="20"/>
              </w:rPr>
              <w:t>No reference to organic production in the labelling and advertising of the entire lot or production run concerned (crop(s) or animal(s) affected) according to Article 42(1) of Regulation (EU) 2018/848</w:t>
            </w:r>
          </w:p>
          <w:p w14:paraId="5EBD892C" w14:textId="4994AE6D" w:rsidR="00BE0103" w:rsidRPr="00BE0103" w:rsidRDefault="00BE0103" w:rsidP="00BE0103">
            <w:pPr>
              <w:pStyle w:val="ListParagraph"/>
              <w:numPr>
                <w:ilvl w:val="0"/>
                <w:numId w:val="58"/>
              </w:numPr>
              <w:tabs>
                <w:tab w:val="clear" w:pos="284"/>
                <w:tab w:val="left" w:pos="180"/>
              </w:tabs>
              <w:spacing w:after="0"/>
              <w:ind w:right="-1"/>
              <w:jc w:val="both"/>
              <w:rPr>
                <w:rFonts w:asciiTheme="minorHAnsi" w:hAnsiTheme="minorHAnsi" w:cstheme="minorHAnsi"/>
                <w:sz w:val="20"/>
              </w:rPr>
            </w:pPr>
            <w:r w:rsidRPr="00BE0103">
              <w:rPr>
                <w:rFonts w:asciiTheme="minorHAnsi" w:hAnsiTheme="minorHAnsi" w:cstheme="minorHAnsi"/>
                <w:sz w:val="20"/>
              </w:rPr>
              <w:t>Prohibition of import from a third country for the purpose of placing that product on the market within the Union as organic production for a given period according to Article 42(2) of Regulation (EU) 2018/848</w:t>
            </w:r>
          </w:p>
          <w:p w14:paraId="5DA17B2F" w14:textId="003DE608" w:rsidR="00BE0103" w:rsidRPr="00BE0103" w:rsidRDefault="00BE0103" w:rsidP="00BE0103">
            <w:pPr>
              <w:pStyle w:val="ListParagraph"/>
              <w:numPr>
                <w:ilvl w:val="0"/>
                <w:numId w:val="58"/>
              </w:numPr>
              <w:tabs>
                <w:tab w:val="clear" w:pos="284"/>
                <w:tab w:val="left" w:pos="180"/>
              </w:tabs>
              <w:spacing w:after="0"/>
              <w:ind w:right="-1"/>
              <w:jc w:val="both"/>
              <w:rPr>
                <w:rFonts w:asciiTheme="minorHAnsi" w:hAnsiTheme="minorHAnsi" w:cstheme="minorHAnsi"/>
                <w:sz w:val="20"/>
              </w:rPr>
            </w:pPr>
            <w:r w:rsidRPr="00BE0103">
              <w:rPr>
                <w:rFonts w:asciiTheme="minorHAnsi" w:hAnsiTheme="minorHAnsi" w:cstheme="minorHAnsi"/>
                <w:sz w:val="20"/>
              </w:rPr>
              <w:t>New conversion period required</w:t>
            </w:r>
          </w:p>
          <w:p w14:paraId="665E83BB" w14:textId="0A19FA67" w:rsidR="00BE0103" w:rsidRPr="00BE0103" w:rsidRDefault="00BE0103" w:rsidP="00BE0103">
            <w:pPr>
              <w:pStyle w:val="ListParagraph"/>
              <w:numPr>
                <w:ilvl w:val="0"/>
                <w:numId w:val="58"/>
              </w:numPr>
              <w:tabs>
                <w:tab w:val="clear" w:pos="284"/>
                <w:tab w:val="left" w:pos="180"/>
              </w:tabs>
              <w:spacing w:after="0"/>
              <w:ind w:right="-1"/>
              <w:jc w:val="both"/>
              <w:rPr>
                <w:rFonts w:asciiTheme="minorHAnsi" w:hAnsiTheme="minorHAnsi" w:cstheme="minorHAnsi"/>
                <w:sz w:val="20"/>
              </w:rPr>
            </w:pPr>
            <w:r w:rsidRPr="00BE0103">
              <w:rPr>
                <w:rFonts w:asciiTheme="minorHAnsi" w:hAnsiTheme="minorHAnsi" w:cstheme="minorHAnsi"/>
                <w:sz w:val="20"/>
              </w:rPr>
              <w:t>Limitation of the certificate’s scope</w:t>
            </w:r>
          </w:p>
          <w:p w14:paraId="65219081" w14:textId="52F07892" w:rsidR="00067DAA" w:rsidRPr="007674D6" w:rsidRDefault="00BE0103" w:rsidP="00BE0103">
            <w:pPr>
              <w:pStyle w:val="ListParagraph"/>
              <w:numPr>
                <w:ilvl w:val="0"/>
                <w:numId w:val="58"/>
              </w:numPr>
              <w:tabs>
                <w:tab w:val="clear" w:pos="284"/>
                <w:tab w:val="left" w:pos="180"/>
              </w:tabs>
              <w:spacing w:after="0"/>
              <w:ind w:right="-1"/>
              <w:jc w:val="both"/>
              <w:rPr>
                <w:rFonts w:asciiTheme="minorHAnsi" w:hAnsiTheme="minorHAnsi" w:cstheme="minorHAnsi"/>
                <w:sz w:val="20"/>
                <w:lang w:val="en-US"/>
              </w:rPr>
            </w:pPr>
            <w:r w:rsidRPr="00BE0103">
              <w:rPr>
                <w:rFonts w:asciiTheme="minorHAnsi" w:hAnsiTheme="minorHAnsi" w:cstheme="minorHAnsi"/>
                <w:sz w:val="20"/>
              </w:rPr>
              <w:t>Improvement of the implementation of the precautionary measures and the controls that the operator has put in place to ensure compliance</w:t>
            </w:r>
          </w:p>
        </w:tc>
      </w:tr>
      <w:tr w:rsidR="00067DAA" w:rsidRPr="007674D6" w14:paraId="196D6C44" w14:textId="77777777" w:rsidTr="00296C19">
        <w:tc>
          <w:tcPr>
            <w:tcW w:w="1762" w:type="pct"/>
          </w:tcPr>
          <w:p w14:paraId="6024D9B6" w14:textId="55A02825" w:rsidR="00067DAA" w:rsidRPr="007674D6" w:rsidRDefault="00BE0103" w:rsidP="00307C6B">
            <w:pPr>
              <w:pStyle w:val="ListParagraph"/>
              <w:ind w:left="0" w:right="-1" w:hanging="11"/>
              <w:jc w:val="both"/>
              <w:rPr>
                <w:rFonts w:asciiTheme="minorHAnsi" w:hAnsiTheme="minorHAnsi" w:cstheme="minorHAnsi"/>
                <w:sz w:val="20"/>
                <w:lang w:val="en-US"/>
              </w:rPr>
            </w:pPr>
            <w:r w:rsidRPr="00BE0103">
              <w:rPr>
                <w:rFonts w:asciiTheme="minorHAnsi" w:hAnsiTheme="minorHAnsi" w:cstheme="minorHAnsi"/>
                <w:sz w:val="20"/>
                <w:lang w:val="en-US"/>
              </w:rPr>
              <w:t>Critical</w:t>
            </w:r>
          </w:p>
        </w:tc>
        <w:tc>
          <w:tcPr>
            <w:tcW w:w="3238" w:type="pct"/>
          </w:tcPr>
          <w:p w14:paraId="0352243D" w14:textId="52E04BD6" w:rsidR="00BE0103" w:rsidRPr="00BE0103" w:rsidRDefault="00BE0103" w:rsidP="00BE0103">
            <w:pPr>
              <w:pStyle w:val="ListParagraph"/>
              <w:numPr>
                <w:ilvl w:val="0"/>
                <w:numId w:val="58"/>
              </w:numPr>
              <w:tabs>
                <w:tab w:val="clear" w:pos="284"/>
                <w:tab w:val="left" w:pos="180"/>
              </w:tabs>
              <w:spacing w:after="0"/>
              <w:ind w:right="-1"/>
              <w:jc w:val="both"/>
              <w:rPr>
                <w:rFonts w:asciiTheme="minorHAnsi" w:hAnsiTheme="minorHAnsi" w:cstheme="minorHAnsi"/>
                <w:sz w:val="20"/>
              </w:rPr>
            </w:pPr>
            <w:r w:rsidRPr="00BE0103">
              <w:rPr>
                <w:rFonts w:asciiTheme="minorHAnsi" w:hAnsiTheme="minorHAnsi" w:cstheme="minorHAnsi"/>
                <w:sz w:val="20"/>
              </w:rPr>
              <w:t>No reference to organic production in the labelling and advertising of the entire lot or production concerned (crop(s) or animal(s) affected) according to Article 42(1) of Regulation (EU) 2018/848</w:t>
            </w:r>
          </w:p>
          <w:p w14:paraId="4D41502E" w14:textId="35C91C12" w:rsidR="00BE0103" w:rsidRPr="00BE0103" w:rsidRDefault="00BE0103" w:rsidP="00BE0103">
            <w:pPr>
              <w:pStyle w:val="ListParagraph"/>
              <w:numPr>
                <w:ilvl w:val="0"/>
                <w:numId w:val="58"/>
              </w:numPr>
              <w:tabs>
                <w:tab w:val="clear" w:pos="284"/>
                <w:tab w:val="left" w:pos="180"/>
              </w:tabs>
              <w:spacing w:after="0"/>
              <w:ind w:right="-1"/>
              <w:jc w:val="both"/>
              <w:rPr>
                <w:rFonts w:asciiTheme="minorHAnsi" w:hAnsiTheme="minorHAnsi" w:cstheme="minorHAnsi"/>
                <w:sz w:val="20"/>
              </w:rPr>
            </w:pPr>
            <w:r w:rsidRPr="00BE0103">
              <w:rPr>
                <w:rFonts w:asciiTheme="minorHAnsi" w:hAnsiTheme="minorHAnsi" w:cstheme="minorHAnsi"/>
                <w:sz w:val="20"/>
              </w:rPr>
              <w:t>Prohibition of import from a third country for the purpose of placing that product on the market within the Union as organic production for a given period according to Article 42(2) of Regulation (EU) 2018/848</w:t>
            </w:r>
          </w:p>
          <w:p w14:paraId="7101A21A" w14:textId="487C654A" w:rsidR="00BE0103" w:rsidRPr="00BE0103" w:rsidRDefault="00BE0103" w:rsidP="00BE0103">
            <w:pPr>
              <w:pStyle w:val="ListParagraph"/>
              <w:numPr>
                <w:ilvl w:val="0"/>
                <w:numId w:val="58"/>
              </w:numPr>
              <w:tabs>
                <w:tab w:val="clear" w:pos="284"/>
                <w:tab w:val="left" w:pos="180"/>
              </w:tabs>
              <w:spacing w:after="0"/>
              <w:ind w:right="-1"/>
              <w:jc w:val="both"/>
              <w:rPr>
                <w:rFonts w:asciiTheme="minorHAnsi" w:hAnsiTheme="minorHAnsi" w:cstheme="minorHAnsi"/>
                <w:sz w:val="20"/>
              </w:rPr>
            </w:pPr>
            <w:r w:rsidRPr="00BE0103">
              <w:rPr>
                <w:rFonts w:asciiTheme="minorHAnsi" w:hAnsiTheme="minorHAnsi" w:cstheme="minorHAnsi"/>
                <w:sz w:val="20"/>
              </w:rPr>
              <w:t>New conversion period required</w:t>
            </w:r>
          </w:p>
          <w:p w14:paraId="3CE46F2D" w14:textId="3F7EA313" w:rsidR="00BE0103" w:rsidRPr="00BE0103" w:rsidRDefault="00BE0103" w:rsidP="00BE0103">
            <w:pPr>
              <w:pStyle w:val="ListParagraph"/>
              <w:numPr>
                <w:ilvl w:val="0"/>
                <w:numId w:val="58"/>
              </w:numPr>
              <w:tabs>
                <w:tab w:val="clear" w:pos="284"/>
                <w:tab w:val="left" w:pos="180"/>
              </w:tabs>
              <w:spacing w:after="0"/>
              <w:ind w:right="-1"/>
              <w:jc w:val="both"/>
              <w:rPr>
                <w:rFonts w:asciiTheme="minorHAnsi" w:hAnsiTheme="minorHAnsi" w:cstheme="minorHAnsi"/>
                <w:sz w:val="20"/>
              </w:rPr>
            </w:pPr>
            <w:r w:rsidRPr="00BE0103">
              <w:rPr>
                <w:rFonts w:asciiTheme="minorHAnsi" w:hAnsiTheme="minorHAnsi" w:cstheme="minorHAnsi"/>
                <w:sz w:val="20"/>
              </w:rPr>
              <w:t>Limitation of the certificate’s scope</w:t>
            </w:r>
          </w:p>
          <w:p w14:paraId="1F4FCAC7" w14:textId="5E012D2E" w:rsidR="00BE0103" w:rsidRPr="00BE0103" w:rsidRDefault="00BE0103" w:rsidP="00BE0103">
            <w:pPr>
              <w:pStyle w:val="ListParagraph"/>
              <w:numPr>
                <w:ilvl w:val="0"/>
                <w:numId w:val="58"/>
              </w:numPr>
              <w:tabs>
                <w:tab w:val="clear" w:pos="284"/>
                <w:tab w:val="left" w:pos="180"/>
              </w:tabs>
              <w:spacing w:after="0"/>
              <w:ind w:right="-1"/>
              <w:jc w:val="both"/>
              <w:rPr>
                <w:rFonts w:asciiTheme="minorHAnsi" w:hAnsiTheme="minorHAnsi" w:cstheme="minorHAnsi"/>
                <w:sz w:val="20"/>
              </w:rPr>
            </w:pPr>
            <w:r w:rsidRPr="00BE0103">
              <w:rPr>
                <w:rFonts w:asciiTheme="minorHAnsi" w:hAnsiTheme="minorHAnsi" w:cstheme="minorHAnsi"/>
                <w:sz w:val="20"/>
              </w:rPr>
              <w:t>Suspension of the certificate</w:t>
            </w:r>
          </w:p>
          <w:p w14:paraId="3F256A57" w14:textId="31E3B51D" w:rsidR="00067DAA" w:rsidRPr="00BE0103" w:rsidRDefault="00BE0103" w:rsidP="00BE0103">
            <w:pPr>
              <w:pStyle w:val="ListParagraph"/>
              <w:numPr>
                <w:ilvl w:val="0"/>
                <w:numId w:val="58"/>
              </w:numPr>
              <w:tabs>
                <w:tab w:val="clear" w:pos="284"/>
                <w:tab w:val="left" w:pos="180"/>
              </w:tabs>
              <w:spacing w:after="0"/>
              <w:ind w:right="-1"/>
              <w:jc w:val="both"/>
              <w:rPr>
                <w:rFonts w:asciiTheme="minorHAnsi" w:hAnsiTheme="minorHAnsi" w:cstheme="minorHAnsi"/>
                <w:sz w:val="20"/>
              </w:rPr>
            </w:pPr>
            <w:r w:rsidRPr="00BE0103">
              <w:rPr>
                <w:rFonts w:asciiTheme="minorHAnsi" w:hAnsiTheme="minorHAnsi" w:cstheme="minorHAnsi"/>
                <w:sz w:val="20"/>
              </w:rPr>
              <w:t>Withdrawal of the certificate</w:t>
            </w:r>
          </w:p>
        </w:tc>
      </w:tr>
    </w:tbl>
    <w:p w14:paraId="6B88FB3C" w14:textId="234CCD33" w:rsidR="007E0527" w:rsidRPr="0095408C" w:rsidRDefault="007E0527" w:rsidP="00FF520B">
      <w:pPr>
        <w:tabs>
          <w:tab w:val="clear" w:pos="284"/>
          <w:tab w:val="left" w:pos="709"/>
        </w:tabs>
        <w:ind w:right="-1"/>
        <w:jc w:val="both"/>
        <w:rPr>
          <w:rFonts w:asciiTheme="minorHAnsi" w:hAnsiTheme="minorHAnsi" w:cstheme="minorHAnsi"/>
          <w:szCs w:val="22"/>
        </w:rPr>
      </w:pPr>
    </w:p>
    <w:p w14:paraId="28FAAE6B" w14:textId="77777777" w:rsidR="00BE0103" w:rsidRDefault="00BE0103" w:rsidP="00BE0103">
      <w:pPr>
        <w:pStyle w:val="ListParagraph"/>
        <w:tabs>
          <w:tab w:val="clear" w:pos="284"/>
          <w:tab w:val="left" w:pos="709"/>
        </w:tabs>
        <w:ind w:left="993" w:right="-1" w:hanging="1135"/>
        <w:jc w:val="both"/>
        <w:rPr>
          <w:rFonts w:asciiTheme="minorHAnsi" w:hAnsiTheme="minorHAnsi" w:cstheme="minorHAnsi"/>
          <w:b/>
          <w:szCs w:val="22"/>
        </w:rPr>
      </w:pPr>
      <w:r>
        <w:rPr>
          <w:rFonts w:asciiTheme="minorHAnsi" w:hAnsiTheme="minorHAnsi" w:cstheme="minorHAnsi"/>
          <w:b/>
          <w:szCs w:val="22"/>
        </w:rPr>
        <w:t>PART</w:t>
      </w:r>
      <w:r w:rsidR="00B41A23" w:rsidRPr="0095408C">
        <w:rPr>
          <w:rFonts w:asciiTheme="minorHAnsi" w:hAnsiTheme="minorHAnsi" w:cstheme="minorHAnsi"/>
          <w:b/>
          <w:szCs w:val="22"/>
        </w:rPr>
        <w:t xml:space="preserve"> B</w:t>
      </w:r>
    </w:p>
    <w:p w14:paraId="543D020C" w14:textId="29A3B1F0" w:rsidR="007E0527" w:rsidRPr="00BE0103" w:rsidRDefault="00BE0103" w:rsidP="00BE0103">
      <w:pPr>
        <w:pStyle w:val="ListParagraph"/>
        <w:tabs>
          <w:tab w:val="clear" w:pos="284"/>
          <w:tab w:val="left" w:pos="709"/>
        </w:tabs>
        <w:ind w:left="-142" w:right="-1"/>
        <w:jc w:val="both"/>
        <w:rPr>
          <w:rFonts w:asciiTheme="minorHAnsi" w:hAnsiTheme="minorHAnsi" w:cstheme="minorHAnsi"/>
          <w:b/>
          <w:szCs w:val="22"/>
        </w:rPr>
      </w:pPr>
      <w:r w:rsidRPr="00BE0103">
        <w:rPr>
          <w:rFonts w:asciiTheme="minorHAnsi" w:hAnsiTheme="minorHAnsi" w:cstheme="minorHAnsi"/>
          <w:b/>
          <w:szCs w:val="22"/>
        </w:rPr>
        <w:t>List of cases of non-compliance and the corresponding classification mandatory to be included in the catalogue of measures</w:t>
      </w:r>
    </w:p>
    <w:tbl>
      <w:tblPr>
        <w:tblStyle w:val="TableGrid"/>
        <w:tblW w:w="5000" w:type="pct"/>
        <w:tblLook w:val="04A0" w:firstRow="1" w:lastRow="0" w:firstColumn="1" w:lastColumn="0" w:noHBand="0" w:noVBand="1"/>
      </w:tblPr>
      <w:tblGrid>
        <w:gridCol w:w="8102"/>
        <w:gridCol w:w="2744"/>
      </w:tblGrid>
      <w:tr w:rsidR="00B41A23" w:rsidRPr="007674D6" w14:paraId="2059260A" w14:textId="77777777" w:rsidTr="00296C19">
        <w:tc>
          <w:tcPr>
            <w:tcW w:w="3735" w:type="pct"/>
            <w:shd w:val="clear" w:color="auto" w:fill="DBE5F1" w:themeFill="accent1" w:themeFillTint="33"/>
          </w:tcPr>
          <w:p w14:paraId="5F4E6979" w14:textId="02173C16" w:rsidR="00B41A23" w:rsidRPr="007674D6" w:rsidRDefault="00BE0103" w:rsidP="00307C6B">
            <w:pPr>
              <w:ind w:right="-1" w:hanging="11"/>
              <w:jc w:val="both"/>
              <w:rPr>
                <w:rFonts w:asciiTheme="minorHAnsi" w:hAnsiTheme="minorHAnsi" w:cstheme="minorHAnsi"/>
                <w:sz w:val="20"/>
                <w:lang w:val="en-US"/>
              </w:rPr>
            </w:pPr>
            <w:r w:rsidRPr="00BE0103">
              <w:rPr>
                <w:rFonts w:asciiTheme="minorHAnsi" w:hAnsiTheme="minorHAnsi" w:cstheme="minorHAnsi"/>
                <w:sz w:val="20"/>
                <w:lang w:val="en-US"/>
              </w:rPr>
              <w:t>Non-compliance</w:t>
            </w:r>
          </w:p>
        </w:tc>
        <w:tc>
          <w:tcPr>
            <w:tcW w:w="1265" w:type="pct"/>
            <w:shd w:val="clear" w:color="auto" w:fill="DBE5F1" w:themeFill="accent1" w:themeFillTint="33"/>
          </w:tcPr>
          <w:p w14:paraId="5E313207" w14:textId="66D6B59A" w:rsidR="00B41A23" w:rsidRPr="007674D6" w:rsidRDefault="00BE0103" w:rsidP="00307C6B">
            <w:pPr>
              <w:ind w:right="-1" w:hanging="11"/>
              <w:jc w:val="both"/>
              <w:rPr>
                <w:rFonts w:asciiTheme="minorHAnsi" w:hAnsiTheme="minorHAnsi" w:cstheme="minorHAnsi"/>
                <w:sz w:val="20"/>
                <w:lang w:val="en-US"/>
              </w:rPr>
            </w:pPr>
            <w:r w:rsidRPr="00BE0103">
              <w:rPr>
                <w:rFonts w:asciiTheme="minorHAnsi" w:hAnsiTheme="minorHAnsi" w:cstheme="minorHAnsi"/>
                <w:sz w:val="20"/>
                <w:lang w:val="en-US"/>
              </w:rPr>
              <w:t>Category</w:t>
            </w:r>
          </w:p>
        </w:tc>
      </w:tr>
      <w:tr w:rsidR="00B41A23" w:rsidRPr="007674D6" w14:paraId="5EA3A81D" w14:textId="77777777" w:rsidTr="00296C19">
        <w:tc>
          <w:tcPr>
            <w:tcW w:w="3735" w:type="pct"/>
          </w:tcPr>
          <w:p w14:paraId="17150BE7" w14:textId="0B88B7DF" w:rsidR="00B41A23" w:rsidRPr="007674D6" w:rsidRDefault="006C3007" w:rsidP="006C3007">
            <w:pPr>
              <w:ind w:right="-1"/>
              <w:jc w:val="both"/>
              <w:rPr>
                <w:rFonts w:asciiTheme="minorHAnsi" w:hAnsiTheme="minorHAnsi" w:cstheme="minorHAnsi"/>
                <w:sz w:val="20"/>
                <w:lang w:val="en-US"/>
              </w:rPr>
            </w:pPr>
            <w:r w:rsidRPr="006C3007">
              <w:rPr>
                <w:rFonts w:asciiTheme="minorHAnsi" w:hAnsiTheme="minorHAnsi" w:cstheme="minorHAnsi"/>
                <w:sz w:val="20"/>
                <w:lang w:val="en-US"/>
              </w:rPr>
              <w:t>Significant deviation between input and output calculation (mass balance)</w:t>
            </w:r>
          </w:p>
        </w:tc>
        <w:tc>
          <w:tcPr>
            <w:tcW w:w="1265" w:type="pct"/>
          </w:tcPr>
          <w:p w14:paraId="1D764E39" w14:textId="77777777" w:rsidR="00B41A23" w:rsidRPr="007674D6" w:rsidRDefault="00B41A23" w:rsidP="00307C6B">
            <w:pPr>
              <w:ind w:right="-1" w:hanging="11"/>
              <w:jc w:val="both"/>
              <w:rPr>
                <w:rFonts w:asciiTheme="minorHAnsi" w:hAnsiTheme="minorHAnsi" w:cstheme="minorHAnsi"/>
                <w:sz w:val="20"/>
                <w:lang w:val="en-US"/>
              </w:rPr>
            </w:pPr>
            <w:r w:rsidRPr="007674D6">
              <w:rPr>
                <w:rFonts w:asciiTheme="minorHAnsi" w:hAnsiTheme="minorHAnsi" w:cstheme="minorHAnsi"/>
                <w:sz w:val="20"/>
                <w:lang w:val="en-US"/>
              </w:rPr>
              <w:t>Major</w:t>
            </w:r>
          </w:p>
        </w:tc>
      </w:tr>
      <w:tr w:rsidR="00B41A23" w:rsidRPr="007674D6" w14:paraId="3F2C2E74" w14:textId="77777777" w:rsidTr="00296C19">
        <w:tc>
          <w:tcPr>
            <w:tcW w:w="3735" w:type="pct"/>
          </w:tcPr>
          <w:p w14:paraId="47753E58" w14:textId="46D33769" w:rsidR="00B41A23" w:rsidRPr="007674D6" w:rsidRDefault="006C3007" w:rsidP="00307C6B">
            <w:pPr>
              <w:ind w:right="-1" w:hanging="11"/>
              <w:jc w:val="both"/>
              <w:rPr>
                <w:rFonts w:asciiTheme="minorHAnsi" w:hAnsiTheme="minorHAnsi" w:cstheme="minorHAnsi"/>
                <w:sz w:val="20"/>
                <w:lang w:val="en-US"/>
              </w:rPr>
            </w:pPr>
            <w:r w:rsidRPr="006C3007">
              <w:rPr>
                <w:rFonts w:asciiTheme="minorHAnsi" w:hAnsiTheme="minorHAnsi" w:cstheme="minorHAnsi"/>
                <w:sz w:val="20"/>
                <w:lang w:val="en-US"/>
              </w:rPr>
              <w:t>Absence of records and financial records showing the compliance with Regulation (EU) 2018/848</w:t>
            </w:r>
          </w:p>
        </w:tc>
        <w:tc>
          <w:tcPr>
            <w:tcW w:w="1265" w:type="pct"/>
          </w:tcPr>
          <w:p w14:paraId="77E59FB1" w14:textId="4296C9B3" w:rsidR="00B41A23" w:rsidRPr="007674D6" w:rsidRDefault="00BE0103" w:rsidP="00307C6B">
            <w:pPr>
              <w:ind w:right="-1" w:hanging="11"/>
              <w:jc w:val="both"/>
              <w:rPr>
                <w:rFonts w:asciiTheme="minorHAnsi" w:hAnsiTheme="minorHAnsi" w:cstheme="minorHAnsi"/>
                <w:sz w:val="20"/>
                <w:lang w:val="en-US"/>
              </w:rPr>
            </w:pPr>
            <w:r w:rsidRPr="00BE0103">
              <w:rPr>
                <w:rFonts w:asciiTheme="minorHAnsi" w:hAnsiTheme="minorHAnsi" w:cstheme="minorHAnsi"/>
                <w:sz w:val="20"/>
                <w:lang w:val="en-US"/>
              </w:rPr>
              <w:t>Critical</w:t>
            </w:r>
          </w:p>
        </w:tc>
      </w:tr>
      <w:tr w:rsidR="00B41A23" w:rsidRPr="007674D6" w14:paraId="02BA2DB5" w14:textId="77777777" w:rsidTr="00296C19">
        <w:tc>
          <w:tcPr>
            <w:tcW w:w="3735" w:type="pct"/>
          </w:tcPr>
          <w:p w14:paraId="1CFEFA60" w14:textId="4EF60456" w:rsidR="00B41A23" w:rsidRPr="007674D6" w:rsidRDefault="006C3007" w:rsidP="00307C6B">
            <w:pPr>
              <w:ind w:right="-1" w:hanging="11"/>
              <w:jc w:val="both"/>
              <w:rPr>
                <w:rFonts w:asciiTheme="minorHAnsi" w:hAnsiTheme="minorHAnsi" w:cstheme="minorHAnsi"/>
                <w:sz w:val="20"/>
                <w:lang w:val="en-US"/>
              </w:rPr>
            </w:pPr>
            <w:r w:rsidRPr="006C3007">
              <w:rPr>
                <w:rFonts w:asciiTheme="minorHAnsi" w:hAnsiTheme="minorHAnsi" w:cstheme="minorHAnsi"/>
                <w:sz w:val="20"/>
                <w:lang w:val="en-US"/>
              </w:rPr>
              <w:t>Intentional omission of information leading to incomplete records</w:t>
            </w:r>
          </w:p>
        </w:tc>
        <w:tc>
          <w:tcPr>
            <w:tcW w:w="1265" w:type="pct"/>
          </w:tcPr>
          <w:p w14:paraId="7CD7ED5E" w14:textId="5ACCC242" w:rsidR="00B41A23" w:rsidRPr="007674D6" w:rsidRDefault="00BE0103" w:rsidP="00307C6B">
            <w:pPr>
              <w:ind w:right="-1" w:hanging="11"/>
              <w:jc w:val="both"/>
              <w:rPr>
                <w:rFonts w:asciiTheme="minorHAnsi" w:hAnsiTheme="minorHAnsi" w:cstheme="minorHAnsi"/>
                <w:sz w:val="20"/>
                <w:lang w:val="en-US"/>
              </w:rPr>
            </w:pPr>
            <w:r w:rsidRPr="00BE0103">
              <w:rPr>
                <w:rFonts w:asciiTheme="minorHAnsi" w:hAnsiTheme="minorHAnsi" w:cstheme="minorHAnsi"/>
                <w:sz w:val="20"/>
                <w:lang w:val="en-US"/>
              </w:rPr>
              <w:t>Critical</w:t>
            </w:r>
          </w:p>
        </w:tc>
      </w:tr>
      <w:tr w:rsidR="00B41A23" w:rsidRPr="007674D6" w14:paraId="3DB414CB" w14:textId="77777777" w:rsidTr="00296C19">
        <w:tc>
          <w:tcPr>
            <w:tcW w:w="3735" w:type="pct"/>
          </w:tcPr>
          <w:p w14:paraId="3B78244A" w14:textId="57B0466E" w:rsidR="00B41A23" w:rsidRPr="007674D6" w:rsidRDefault="006C3007" w:rsidP="00307C6B">
            <w:pPr>
              <w:ind w:right="-1" w:hanging="11"/>
              <w:jc w:val="both"/>
              <w:rPr>
                <w:rFonts w:asciiTheme="minorHAnsi" w:hAnsiTheme="minorHAnsi" w:cstheme="minorHAnsi"/>
                <w:sz w:val="20"/>
                <w:lang w:val="en-US"/>
              </w:rPr>
            </w:pPr>
            <w:r w:rsidRPr="006C3007">
              <w:rPr>
                <w:rFonts w:asciiTheme="minorHAnsi" w:hAnsiTheme="minorHAnsi" w:cstheme="minorHAnsi"/>
                <w:sz w:val="20"/>
                <w:lang w:val="en-US"/>
              </w:rPr>
              <w:t>Falsification of documents connected with the certification of organic products</w:t>
            </w:r>
          </w:p>
        </w:tc>
        <w:tc>
          <w:tcPr>
            <w:tcW w:w="1265" w:type="pct"/>
          </w:tcPr>
          <w:p w14:paraId="0B14F2D2" w14:textId="4F2D1B06" w:rsidR="00B41A23" w:rsidRPr="007674D6" w:rsidRDefault="00BE0103" w:rsidP="00307C6B">
            <w:pPr>
              <w:ind w:right="-1" w:hanging="11"/>
              <w:jc w:val="both"/>
              <w:rPr>
                <w:rFonts w:asciiTheme="minorHAnsi" w:hAnsiTheme="minorHAnsi" w:cstheme="minorHAnsi"/>
                <w:sz w:val="20"/>
                <w:lang w:val="en-US"/>
              </w:rPr>
            </w:pPr>
            <w:r w:rsidRPr="00BE0103">
              <w:rPr>
                <w:rFonts w:asciiTheme="minorHAnsi" w:hAnsiTheme="minorHAnsi" w:cstheme="minorHAnsi"/>
                <w:sz w:val="20"/>
                <w:lang w:val="en-US"/>
              </w:rPr>
              <w:t>Critical</w:t>
            </w:r>
          </w:p>
        </w:tc>
      </w:tr>
      <w:tr w:rsidR="00B41A23" w:rsidRPr="007674D6" w14:paraId="315EB5CB" w14:textId="77777777" w:rsidTr="00296C19">
        <w:tc>
          <w:tcPr>
            <w:tcW w:w="3735" w:type="pct"/>
          </w:tcPr>
          <w:p w14:paraId="408E738E" w14:textId="43E7FBC8" w:rsidR="00B41A23" w:rsidRPr="007674D6" w:rsidRDefault="006C3007" w:rsidP="00307C6B">
            <w:pPr>
              <w:ind w:right="-1" w:hanging="11"/>
              <w:jc w:val="both"/>
              <w:rPr>
                <w:rFonts w:asciiTheme="minorHAnsi" w:hAnsiTheme="minorHAnsi" w:cstheme="minorHAnsi"/>
                <w:sz w:val="20"/>
                <w:lang w:val="en-US"/>
              </w:rPr>
            </w:pPr>
            <w:r w:rsidRPr="006C3007">
              <w:rPr>
                <w:rFonts w:asciiTheme="minorHAnsi" w:hAnsiTheme="minorHAnsi" w:cstheme="minorHAnsi"/>
                <w:sz w:val="20"/>
                <w:lang w:val="en-US"/>
              </w:rPr>
              <w:t>Intentional re-labelling of downgraded products as organic</w:t>
            </w:r>
          </w:p>
        </w:tc>
        <w:tc>
          <w:tcPr>
            <w:tcW w:w="1265" w:type="pct"/>
          </w:tcPr>
          <w:p w14:paraId="33F3F730" w14:textId="1BADC66F" w:rsidR="00B41A23" w:rsidRPr="007674D6" w:rsidRDefault="00BE0103" w:rsidP="00307C6B">
            <w:pPr>
              <w:ind w:right="-1" w:hanging="11"/>
              <w:jc w:val="both"/>
              <w:rPr>
                <w:rFonts w:asciiTheme="minorHAnsi" w:hAnsiTheme="minorHAnsi" w:cstheme="minorHAnsi"/>
                <w:sz w:val="20"/>
                <w:lang w:val="en-US"/>
              </w:rPr>
            </w:pPr>
            <w:r w:rsidRPr="00BE0103">
              <w:rPr>
                <w:rFonts w:asciiTheme="minorHAnsi" w:hAnsiTheme="minorHAnsi" w:cstheme="minorHAnsi"/>
                <w:sz w:val="20"/>
                <w:lang w:val="en-US"/>
              </w:rPr>
              <w:t>Critical</w:t>
            </w:r>
          </w:p>
        </w:tc>
      </w:tr>
      <w:tr w:rsidR="00B41A23" w:rsidRPr="007674D6" w14:paraId="42DEA661" w14:textId="77777777" w:rsidTr="00296C19">
        <w:tc>
          <w:tcPr>
            <w:tcW w:w="3735" w:type="pct"/>
          </w:tcPr>
          <w:p w14:paraId="1970FFEB" w14:textId="449CB7C6" w:rsidR="00B41A23" w:rsidRPr="007674D6" w:rsidRDefault="006C3007" w:rsidP="00307C6B">
            <w:pPr>
              <w:ind w:right="-1" w:hanging="11"/>
              <w:jc w:val="both"/>
              <w:rPr>
                <w:rFonts w:asciiTheme="minorHAnsi" w:hAnsiTheme="minorHAnsi" w:cstheme="minorHAnsi"/>
                <w:sz w:val="20"/>
                <w:lang w:val="en-US"/>
              </w:rPr>
            </w:pPr>
            <w:proofErr w:type="gramStart"/>
            <w:r w:rsidRPr="006C3007">
              <w:rPr>
                <w:rFonts w:asciiTheme="minorHAnsi" w:hAnsiTheme="minorHAnsi" w:cstheme="minorHAnsi"/>
                <w:sz w:val="20"/>
                <w:lang w:val="en-US"/>
              </w:rPr>
              <w:t>Intentional</w:t>
            </w:r>
            <w:proofErr w:type="gramEnd"/>
            <w:r w:rsidRPr="006C3007">
              <w:rPr>
                <w:rFonts w:asciiTheme="minorHAnsi" w:hAnsiTheme="minorHAnsi" w:cstheme="minorHAnsi"/>
                <w:sz w:val="20"/>
                <w:lang w:val="en-US"/>
              </w:rPr>
              <w:t xml:space="preserve"> mixing organic with in-conversion or non-organic products</w:t>
            </w:r>
          </w:p>
        </w:tc>
        <w:tc>
          <w:tcPr>
            <w:tcW w:w="1265" w:type="pct"/>
          </w:tcPr>
          <w:p w14:paraId="1F16A5AD" w14:textId="25861CC4" w:rsidR="00B41A23" w:rsidRPr="007674D6" w:rsidRDefault="00BE0103" w:rsidP="00307C6B">
            <w:pPr>
              <w:ind w:right="-1" w:hanging="11"/>
              <w:jc w:val="both"/>
              <w:rPr>
                <w:rFonts w:asciiTheme="minorHAnsi" w:hAnsiTheme="minorHAnsi" w:cstheme="minorHAnsi"/>
                <w:sz w:val="20"/>
                <w:lang w:val="en-US"/>
              </w:rPr>
            </w:pPr>
            <w:r w:rsidRPr="00BE0103">
              <w:rPr>
                <w:rFonts w:asciiTheme="minorHAnsi" w:hAnsiTheme="minorHAnsi" w:cstheme="minorHAnsi"/>
                <w:sz w:val="20"/>
                <w:lang w:val="en-US"/>
              </w:rPr>
              <w:t>Critical</w:t>
            </w:r>
          </w:p>
        </w:tc>
      </w:tr>
      <w:tr w:rsidR="00B41A23" w:rsidRPr="007674D6" w14:paraId="503BF359" w14:textId="77777777" w:rsidTr="00296C19">
        <w:tc>
          <w:tcPr>
            <w:tcW w:w="3735" w:type="pct"/>
          </w:tcPr>
          <w:p w14:paraId="72A1AA7B" w14:textId="4D7EB95F" w:rsidR="00B41A23" w:rsidRPr="007674D6" w:rsidRDefault="006C3007" w:rsidP="00307C6B">
            <w:pPr>
              <w:ind w:right="-1" w:hanging="11"/>
              <w:jc w:val="both"/>
              <w:rPr>
                <w:rFonts w:asciiTheme="minorHAnsi" w:hAnsiTheme="minorHAnsi" w:cstheme="minorHAnsi"/>
                <w:sz w:val="20"/>
                <w:lang w:val="en-US"/>
              </w:rPr>
            </w:pPr>
            <w:r w:rsidRPr="006C3007">
              <w:rPr>
                <w:rFonts w:asciiTheme="minorHAnsi" w:hAnsiTheme="minorHAnsi" w:cstheme="minorHAnsi"/>
                <w:sz w:val="20"/>
                <w:lang w:val="en-US"/>
              </w:rPr>
              <w:t>Intentional use of non-</w:t>
            </w:r>
            <w:proofErr w:type="spellStart"/>
            <w:r w:rsidRPr="006C3007">
              <w:rPr>
                <w:rFonts w:asciiTheme="minorHAnsi" w:hAnsiTheme="minorHAnsi" w:cstheme="minorHAnsi"/>
                <w:sz w:val="20"/>
                <w:lang w:val="en-US"/>
              </w:rPr>
              <w:t>authorised</w:t>
            </w:r>
            <w:proofErr w:type="spellEnd"/>
            <w:r w:rsidRPr="006C3007">
              <w:rPr>
                <w:rFonts w:asciiTheme="minorHAnsi" w:hAnsiTheme="minorHAnsi" w:cstheme="minorHAnsi"/>
                <w:sz w:val="20"/>
                <w:lang w:val="en-US"/>
              </w:rPr>
              <w:t xml:space="preserve"> substances or products within the scope of the Regulation (EU) 2018/848</w:t>
            </w:r>
          </w:p>
        </w:tc>
        <w:tc>
          <w:tcPr>
            <w:tcW w:w="1265" w:type="pct"/>
          </w:tcPr>
          <w:p w14:paraId="3F162952" w14:textId="787DC3F6" w:rsidR="00B41A23" w:rsidRPr="007674D6" w:rsidRDefault="00BE0103" w:rsidP="00307C6B">
            <w:pPr>
              <w:ind w:right="-1" w:hanging="11"/>
              <w:jc w:val="both"/>
              <w:rPr>
                <w:rFonts w:asciiTheme="minorHAnsi" w:hAnsiTheme="minorHAnsi" w:cstheme="minorHAnsi"/>
                <w:sz w:val="20"/>
                <w:lang w:val="en-US"/>
              </w:rPr>
            </w:pPr>
            <w:r w:rsidRPr="00BE0103">
              <w:rPr>
                <w:rFonts w:asciiTheme="minorHAnsi" w:hAnsiTheme="minorHAnsi" w:cstheme="minorHAnsi"/>
                <w:sz w:val="20"/>
                <w:lang w:val="en-US"/>
              </w:rPr>
              <w:t>Critical</w:t>
            </w:r>
          </w:p>
        </w:tc>
      </w:tr>
      <w:tr w:rsidR="00B41A23" w:rsidRPr="007674D6" w14:paraId="4E213529" w14:textId="77777777" w:rsidTr="00296C19">
        <w:tc>
          <w:tcPr>
            <w:tcW w:w="3735" w:type="pct"/>
          </w:tcPr>
          <w:p w14:paraId="26F37EE4" w14:textId="062C7515" w:rsidR="00B41A23" w:rsidRPr="007674D6" w:rsidRDefault="006C3007" w:rsidP="00307C6B">
            <w:pPr>
              <w:ind w:right="-1" w:hanging="11"/>
              <w:jc w:val="both"/>
              <w:rPr>
                <w:rFonts w:asciiTheme="minorHAnsi" w:hAnsiTheme="minorHAnsi" w:cstheme="minorHAnsi"/>
                <w:sz w:val="20"/>
                <w:lang w:val="en-US"/>
              </w:rPr>
            </w:pPr>
            <w:r w:rsidRPr="006C3007">
              <w:rPr>
                <w:rFonts w:asciiTheme="minorHAnsi" w:hAnsiTheme="minorHAnsi" w:cstheme="minorHAnsi"/>
                <w:sz w:val="20"/>
                <w:lang w:val="en-US"/>
              </w:rPr>
              <w:t>Intentional use of GMOs</w:t>
            </w:r>
          </w:p>
        </w:tc>
        <w:tc>
          <w:tcPr>
            <w:tcW w:w="1265" w:type="pct"/>
          </w:tcPr>
          <w:p w14:paraId="6657B755" w14:textId="5DF37486" w:rsidR="00B41A23" w:rsidRPr="007674D6" w:rsidRDefault="00BE0103" w:rsidP="00307C6B">
            <w:pPr>
              <w:ind w:right="-1" w:hanging="11"/>
              <w:jc w:val="both"/>
              <w:rPr>
                <w:rFonts w:asciiTheme="minorHAnsi" w:hAnsiTheme="minorHAnsi" w:cstheme="minorHAnsi"/>
                <w:sz w:val="20"/>
                <w:lang w:val="en-US"/>
              </w:rPr>
            </w:pPr>
            <w:r w:rsidRPr="00BE0103">
              <w:rPr>
                <w:rFonts w:asciiTheme="minorHAnsi" w:hAnsiTheme="minorHAnsi" w:cstheme="minorHAnsi"/>
                <w:sz w:val="20"/>
                <w:lang w:val="en-US"/>
              </w:rPr>
              <w:t>Critical</w:t>
            </w:r>
          </w:p>
        </w:tc>
      </w:tr>
      <w:tr w:rsidR="00B41A23" w:rsidRPr="007674D6" w14:paraId="05528442" w14:textId="77777777" w:rsidTr="00296C19">
        <w:tc>
          <w:tcPr>
            <w:tcW w:w="3735" w:type="pct"/>
          </w:tcPr>
          <w:p w14:paraId="6B013458" w14:textId="73E97818" w:rsidR="00B41A23" w:rsidRPr="007674D6" w:rsidRDefault="006C3007" w:rsidP="00307C6B">
            <w:pPr>
              <w:ind w:right="-1" w:hanging="11"/>
              <w:jc w:val="both"/>
              <w:rPr>
                <w:rFonts w:asciiTheme="minorHAnsi" w:hAnsiTheme="minorHAnsi" w:cstheme="minorHAnsi"/>
                <w:sz w:val="20"/>
                <w:lang w:val="en-US"/>
              </w:rPr>
            </w:pPr>
            <w:r w:rsidRPr="006C3007">
              <w:rPr>
                <w:rFonts w:asciiTheme="minorHAnsi" w:hAnsiTheme="minorHAnsi" w:cstheme="minorHAnsi"/>
                <w:sz w:val="20"/>
                <w:lang w:val="en-US"/>
              </w:rPr>
              <w:t>The operator refuses the control authority or the control body access to premises subject to controls, or to its book keepings, including financial records, or refuses to allow the control authority or control body to take samples</w:t>
            </w:r>
          </w:p>
        </w:tc>
        <w:tc>
          <w:tcPr>
            <w:tcW w:w="1265" w:type="pct"/>
          </w:tcPr>
          <w:p w14:paraId="2841F4A1" w14:textId="177E0EC3" w:rsidR="00B41A23" w:rsidRPr="007674D6" w:rsidRDefault="00927411" w:rsidP="00307C6B">
            <w:pPr>
              <w:ind w:right="-1" w:hanging="11"/>
              <w:jc w:val="both"/>
              <w:rPr>
                <w:rFonts w:asciiTheme="minorHAnsi" w:hAnsiTheme="minorHAnsi" w:cstheme="minorHAnsi"/>
                <w:sz w:val="20"/>
                <w:lang w:val="en-US"/>
              </w:rPr>
            </w:pPr>
            <w:r w:rsidRPr="00927411">
              <w:rPr>
                <w:rFonts w:asciiTheme="minorHAnsi" w:hAnsiTheme="minorHAnsi" w:cstheme="minorHAnsi"/>
                <w:sz w:val="20"/>
                <w:lang w:val="en-US"/>
              </w:rPr>
              <w:t>Critical</w:t>
            </w:r>
          </w:p>
        </w:tc>
      </w:tr>
    </w:tbl>
    <w:p w14:paraId="7AA1C005" w14:textId="3088DCB9" w:rsidR="007E0527" w:rsidRPr="0095408C" w:rsidRDefault="007E0527" w:rsidP="00296C19">
      <w:pPr>
        <w:tabs>
          <w:tab w:val="clear" w:pos="284"/>
          <w:tab w:val="left" w:pos="709"/>
        </w:tabs>
        <w:ind w:right="-1"/>
        <w:jc w:val="both"/>
        <w:rPr>
          <w:rFonts w:asciiTheme="minorHAnsi" w:hAnsiTheme="minorHAnsi" w:cstheme="minorHAnsi"/>
          <w:szCs w:val="22"/>
        </w:rPr>
      </w:pPr>
    </w:p>
    <w:p w14:paraId="4877B1B0" w14:textId="6EAD4294" w:rsidR="003D149A" w:rsidRPr="0095408C" w:rsidRDefault="003D149A" w:rsidP="00927411">
      <w:pPr>
        <w:tabs>
          <w:tab w:val="clear" w:pos="284"/>
          <w:tab w:val="left" w:pos="709"/>
        </w:tabs>
        <w:ind w:right="-1" w:hanging="11"/>
        <w:jc w:val="both"/>
        <w:rPr>
          <w:rFonts w:asciiTheme="minorHAnsi" w:eastAsia="Verdana" w:hAnsiTheme="minorHAnsi" w:cstheme="minorHAnsi"/>
          <w:b/>
          <w:color w:val="0070C0"/>
          <w:szCs w:val="22"/>
        </w:rPr>
      </w:pPr>
      <w:r w:rsidRPr="0095408C">
        <w:rPr>
          <w:rFonts w:asciiTheme="minorHAnsi" w:eastAsia="Verdana" w:hAnsiTheme="minorHAnsi" w:cstheme="minorHAnsi"/>
          <w:b/>
          <w:color w:val="0070C0"/>
          <w:szCs w:val="22"/>
        </w:rPr>
        <w:t xml:space="preserve">(EU) 2021/2119-(EU) </w:t>
      </w:r>
      <w:r w:rsidR="00927411" w:rsidRPr="00927411">
        <w:rPr>
          <w:rFonts w:asciiTheme="minorHAnsi" w:eastAsia="Verdana" w:hAnsiTheme="minorHAnsi" w:cstheme="minorHAnsi"/>
          <w:b/>
          <w:color w:val="0070C0"/>
          <w:szCs w:val="22"/>
        </w:rPr>
        <w:t>Commission Implementing Regulation of 1 December 2021</w:t>
      </w:r>
      <w:r w:rsidR="00927411">
        <w:rPr>
          <w:rFonts w:asciiTheme="minorHAnsi" w:eastAsia="Verdana" w:hAnsiTheme="minorHAnsi" w:cstheme="minorHAnsi"/>
          <w:b/>
          <w:color w:val="0070C0"/>
          <w:szCs w:val="22"/>
        </w:rPr>
        <w:t xml:space="preserve"> </w:t>
      </w:r>
      <w:r w:rsidR="00927411" w:rsidRPr="00927411">
        <w:rPr>
          <w:rFonts w:asciiTheme="minorHAnsi" w:eastAsia="Verdana" w:hAnsiTheme="minorHAnsi" w:cstheme="minorHAnsi"/>
          <w:b/>
          <w:color w:val="0070C0"/>
          <w:szCs w:val="22"/>
        </w:rPr>
        <w:t>laying down detailed rules on certain records and declarations required from operators and groups of operators and on the technical means for the issuance of certificates in accordance with Regulation (EU) 2018/848 of the European Parliament and of the Council</w:t>
      </w:r>
    </w:p>
    <w:p w14:paraId="2ECC2162" w14:textId="77777777" w:rsidR="00F0550C" w:rsidRPr="0095408C" w:rsidRDefault="00F0550C" w:rsidP="00307C6B">
      <w:pPr>
        <w:tabs>
          <w:tab w:val="clear" w:pos="284"/>
          <w:tab w:val="left" w:pos="709"/>
        </w:tabs>
        <w:ind w:right="-1" w:hanging="11"/>
        <w:jc w:val="both"/>
        <w:rPr>
          <w:rFonts w:asciiTheme="minorHAnsi" w:eastAsia="Verdana" w:hAnsiTheme="minorHAnsi" w:cstheme="minorHAnsi"/>
          <w:b/>
          <w:color w:val="0070C0"/>
          <w:szCs w:val="22"/>
        </w:rPr>
      </w:pPr>
    </w:p>
    <w:p w14:paraId="18354B25" w14:textId="2AB01029" w:rsidR="003D149A" w:rsidRPr="0095408C" w:rsidRDefault="001B6481" w:rsidP="00296C19">
      <w:pPr>
        <w:pStyle w:val="ListParagraph"/>
        <w:tabs>
          <w:tab w:val="clear" w:pos="284"/>
          <w:tab w:val="left" w:pos="709"/>
        </w:tabs>
        <w:ind w:left="709" w:right="-1" w:hanging="709"/>
        <w:jc w:val="both"/>
        <w:rPr>
          <w:rFonts w:asciiTheme="minorHAnsi" w:eastAsia="Verdana" w:hAnsiTheme="minorHAnsi" w:cstheme="minorHAnsi"/>
          <w:b/>
          <w:szCs w:val="22"/>
        </w:rPr>
      </w:pPr>
      <w:r>
        <w:rPr>
          <w:rFonts w:asciiTheme="minorHAnsi" w:eastAsia="Verdana" w:hAnsiTheme="minorHAnsi" w:cstheme="minorHAnsi"/>
          <w:b/>
          <w:bCs/>
          <w:szCs w:val="22"/>
        </w:rPr>
        <w:t>Article</w:t>
      </w:r>
      <w:r w:rsidR="003D149A" w:rsidRPr="0095408C">
        <w:rPr>
          <w:rFonts w:asciiTheme="minorHAnsi" w:eastAsia="Verdana" w:hAnsiTheme="minorHAnsi" w:cstheme="minorHAnsi"/>
          <w:b/>
          <w:szCs w:val="22"/>
        </w:rPr>
        <w:t xml:space="preserve"> 2 </w:t>
      </w:r>
      <w:r w:rsidR="00927411" w:rsidRPr="00927411">
        <w:rPr>
          <w:rFonts w:asciiTheme="minorHAnsi" w:eastAsia="Verdana" w:hAnsiTheme="minorHAnsi" w:cstheme="minorHAnsi"/>
          <w:b/>
          <w:szCs w:val="22"/>
        </w:rPr>
        <w:t>Records to be kept by operators and groups of operators</w:t>
      </w:r>
    </w:p>
    <w:p w14:paraId="6C468B18" w14:textId="764BBDF5" w:rsidR="003D149A" w:rsidRPr="0095408C" w:rsidRDefault="003D149A" w:rsidP="00307C6B">
      <w:pPr>
        <w:pStyle w:val="ListParagraph"/>
        <w:tabs>
          <w:tab w:val="clear" w:pos="284"/>
          <w:tab w:val="left" w:pos="709"/>
        </w:tabs>
        <w:ind w:left="709" w:right="-1" w:hanging="11"/>
        <w:jc w:val="both"/>
        <w:rPr>
          <w:rFonts w:asciiTheme="minorHAnsi" w:eastAsia="Verdana" w:hAnsiTheme="minorHAnsi" w:cstheme="minorHAnsi"/>
          <w:b/>
          <w:szCs w:val="22"/>
        </w:rPr>
      </w:pPr>
    </w:p>
    <w:p w14:paraId="52C36873" w14:textId="7F620D1D" w:rsidR="003D149A" w:rsidRPr="0095408C" w:rsidRDefault="00927411" w:rsidP="00927411">
      <w:pPr>
        <w:pStyle w:val="ListParagraph"/>
        <w:numPr>
          <w:ilvl w:val="0"/>
          <w:numId w:val="23"/>
        </w:numPr>
        <w:ind w:left="0" w:right="-1" w:firstLine="0"/>
        <w:jc w:val="both"/>
        <w:rPr>
          <w:rFonts w:asciiTheme="minorHAnsi" w:eastAsia="Verdana" w:hAnsiTheme="minorHAnsi" w:cstheme="minorHAnsi"/>
          <w:color w:val="000000"/>
          <w:szCs w:val="22"/>
        </w:rPr>
      </w:pPr>
      <w:r w:rsidRPr="00927411">
        <w:rPr>
          <w:rFonts w:asciiTheme="minorHAnsi" w:eastAsia="Verdana" w:hAnsiTheme="minorHAnsi" w:cstheme="minorHAnsi"/>
          <w:color w:val="000000"/>
          <w:szCs w:val="22"/>
        </w:rPr>
        <w:t>Operators and groups of operators shall keep all the necessary documents, including stock and financial records, that will enable competent authorities or, where appropriate, control authorities or control bodies to carry out, in particular, the following checks</w:t>
      </w:r>
      <w:r w:rsidR="003D149A" w:rsidRPr="0095408C">
        <w:rPr>
          <w:rFonts w:asciiTheme="minorHAnsi" w:eastAsia="Verdana" w:hAnsiTheme="minorHAnsi" w:cstheme="minorHAnsi"/>
          <w:color w:val="000000"/>
          <w:szCs w:val="22"/>
        </w:rPr>
        <w:t>:</w:t>
      </w:r>
    </w:p>
    <w:p w14:paraId="55133D8F" w14:textId="71BE8D72" w:rsidR="00F0550C" w:rsidRPr="0095408C" w:rsidRDefault="00927411" w:rsidP="00927411">
      <w:pPr>
        <w:pStyle w:val="ListParagraph"/>
        <w:numPr>
          <w:ilvl w:val="0"/>
          <w:numId w:val="24"/>
        </w:numPr>
        <w:ind w:left="0" w:right="-1" w:firstLine="0"/>
        <w:jc w:val="both"/>
        <w:rPr>
          <w:rFonts w:asciiTheme="minorHAnsi" w:eastAsia="Verdana" w:hAnsiTheme="minorHAnsi" w:cstheme="minorHAnsi"/>
          <w:color w:val="000000"/>
          <w:szCs w:val="22"/>
        </w:rPr>
      </w:pPr>
      <w:r w:rsidRPr="00927411">
        <w:rPr>
          <w:rFonts w:asciiTheme="minorHAnsi" w:eastAsia="Verdana" w:hAnsiTheme="minorHAnsi" w:cstheme="minorHAnsi"/>
          <w:color w:val="000000"/>
          <w:szCs w:val="22"/>
        </w:rPr>
        <w:t>checks on the preventive and precautionary measures taken in accordance with Article 9(6) and Article</w:t>
      </w:r>
      <w:r>
        <w:rPr>
          <w:rFonts w:asciiTheme="minorHAnsi" w:eastAsia="Verdana" w:hAnsiTheme="minorHAnsi" w:cstheme="minorHAnsi"/>
          <w:color w:val="000000"/>
          <w:szCs w:val="22"/>
        </w:rPr>
        <w:t xml:space="preserve"> 28 of Regulation (EU) 2018/848</w:t>
      </w:r>
      <w:r w:rsidR="00F0550C" w:rsidRPr="0095408C">
        <w:rPr>
          <w:rFonts w:asciiTheme="minorHAnsi" w:eastAsia="Verdana" w:hAnsiTheme="minorHAnsi" w:cstheme="minorHAnsi"/>
          <w:color w:val="000000"/>
          <w:szCs w:val="22"/>
        </w:rPr>
        <w:t>;</w:t>
      </w:r>
    </w:p>
    <w:p w14:paraId="0C8E044B" w14:textId="74C25800" w:rsidR="00F0550C" w:rsidRPr="0095408C" w:rsidRDefault="00927411" w:rsidP="00927411">
      <w:pPr>
        <w:pStyle w:val="ListParagraph"/>
        <w:numPr>
          <w:ilvl w:val="0"/>
          <w:numId w:val="24"/>
        </w:numPr>
        <w:ind w:right="-1" w:hanging="1429"/>
        <w:jc w:val="both"/>
        <w:rPr>
          <w:rFonts w:asciiTheme="minorHAnsi" w:eastAsia="Verdana" w:hAnsiTheme="minorHAnsi" w:cstheme="minorHAnsi"/>
          <w:color w:val="000000"/>
          <w:szCs w:val="22"/>
        </w:rPr>
      </w:pPr>
      <w:r w:rsidRPr="00927411">
        <w:rPr>
          <w:rFonts w:asciiTheme="minorHAnsi" w:eastAsia="Verdana" w:hAnsiTheme="minorHAnsi" w:cstheme="minorHAnsi"/>
          <w:color w:val="000000"/>
          <w:szCs w:val="22"/>
        </w:rPr>
        <w:lastRenderedPageBreak/>
        <w:t>the traceability check in accordance with Article 1(4) of Delegated Regulation (EU) 2021/771</w:t>
      </w:r>
      <w:r w:rsidR="00F0550C" w:rsidRPr="0095408C">
        <w:rPr>
          <w:rFonts w:asciiTheme="minorHAnsi" w:eastAsia="Verdana" w:hAnsiTheme="minorHAnsi" w:cstheme="minorHAnsi"/>
          <w:color w:val="000000"/>
          <w:szCs w:val="22"/>
        </w:rPr>
        <w:t>;</w:t>
      </w:r>
    </w:p>
    <w:p w14:paraId="76B5B3B0" w14:textId="7C68C4A5" w:rsidR="00F0550C" w:rsidRPr="0095408C" w:rsidRDefault="00927411" w:rsidP="00927411">
      <w:pPr>
        <w:pStyle w:val="ListParagraph"/>
        <w:numPr>
          <w:ilvl w:val="0"/>
          <w:numId w:val="24"/>
        </w:numPr>
        <w:ind w:right="-1" w:hanging="1429"/>
        <w:jc w:val="both"/>
        <w:rPr>
          <w:rFonts w:asciiTheme="minorHAnsi" w:eastAsia="Verdana" w:hAnsiTheme="minorHAnsi" w:cstheme="minorHAnsi"/>
          <w:color w:val="000000"/>
          <w:szCs w:val="22"/>
        </w:rPr>
      </w:pPr>
      <w:r w:rsidRPr="00927411">
        <w:rPr>
          <w:rFonts w:asciiTheme="minorHAnsi" w:eastAsia="Verdana" w:hAnsiTheme="minorHAnsi" w:cstheme="minorHAnsi"/>
          <w:color w:val="000000"/>
          <w:szCs w:val="22"/>
        </w:rPr>
        <w:t>the mass balance check in accordance with Article 1(5) of Delegated Regulation (EU) 2021/771</w:t>
      </w:r>
      <w:r w:rsidR="00F0550C" w:rsidRPr="0095408C">
        <w:rPr>
          <w:rFonts w:asciiTheme="minorHAnsi" w:eastAsia="Verdana" w:hAnsiTheme="minorHAnsi" w:cstheme="minorHAnsi"/>
          <w:color w:val="000000"/>
          <w:szCs w:val="22"/>
        </w:rPr>
        <w:t>.</w:t>
      </w:r>
    </w:p>
    <w:p w14:paraId="33A4C81D" w14:textId="14247C11" w:rsidR="00F0550C" w:rsidRPr="0095408C" w:rsidRDefault="00F0550C" w:rsidP="00296C19">
      <w:pPr>
        <w:pStyle w:val="ListParagraph"/>
        <w:ind w:left="0" w:right="-1"/>
        <w:jc w:val="both"/>
        <w:rPr>
          <w:rFonts w:asciiTheme="minorHAnsi" w:eastAsia="Verdana" w:hAnsiTheme="minorHAnsi" w:cstheme="minorHAnsi"/>
          <w:color w:val="000000"/>
          <w:szCs w:val="22"/>
        </w:rPr>
      </w:pPr>
    </w:p>
    <w:p w14:paraId="56B84A9A" w14:textId="3E45024E" w:rsidR="00F0550C" w:rsidRPr="0095408C" w:rsidRDefault="00927411" w:rsidP="00927411">
      <w:pPr>
        <w:pStyle w:val="ListParagraph"/>
        <w:numPr>
          <w:ilvl w:val="0"/>
          <w:numId w:val="23"/>
        </w:numPr>
        <w:ind w:left="0" w:right="-1" w:firstLine="0"/>
        <w:jc w:val="both"/>
        <w:rPr>
          <w:rFonts w:asciiTheme="minorHAnsi" w:eastAsia="Verdana" w:hAnsiTheme="minorHAnsi" w:cstheme="minorHAnsi"/>
          <w:color w:val="000000"/>
          <w:szCs w:val="22"/>
        </w:rPr>
      </w:pPr>
      <w:r w:rsidRPr="00927411">
        <w:rPr>
          <w:rFonts w:asciiTheme="minorHAnsi" w:eastAsia="Verdana" w:hAnsiTheme="minorHAnsi" w:cstheme="minorHAnsi"/>
          <w:color w:val="000000"/>
          <w:szCs w:val="22"/>
        </w:rPr>
        <w:t>The documents to be kept for the purposes of the checks referred to in paragraph 1, point (a), shall include, in particular, documents confirming that the operator or group of operators has taken the proportionate and appropriate measures in order to</w:t>
      </w:r>
      <w:r w:rsidR="00F0550C" w:rsidRPr="0095408C">
        <w:rPr>
          <w:rFonts w:asciiTheme="minorHAnsi" w:eastAsia="Verdana" w:hAnsiTheme="minorHAnsi" w:cstheme="minorHAnsi"/>
          <w:color w:val="000000"/>
          <w:szCs w:val="22"/>
        </w:rPr>
        <w:t>:</w:t>
      </w:r>
    </w:p>
    <w:p w14:paraId="32EECB79" w14:textId="084AD510" w:rsidR="00F0550C" w:rsidRPr="0095408C" w:rsidRDefault="00F0550C" w:rsidP="00927411">
      <w:pPr>
        <w:pStyle w:val="ListParagraph"/>
        <w:numPr>
          <w:ilvl w:val="0"/>
          <w:numId w:val="25"/>
        </w:numPr>
        <w:ind w:right="-1" w:hanging="720"/>
        <w:jc w:val="both"/>
        <w:rPr>
          <w:rFonts w:asciiTheme="minorHAnsi" w:eastAsia="Verdana" w:hAnsiTheme="minorHAnsi" w:cstheme="minorHAnsi"/>
          <w:color w:val="000000"/>
          <w:szCs w:val="22"/>
        </w:rPr>
      </w:pPr>
      <w:r w:rsidRPr="0095408C">
        <w:rPr>
          <w:rFonts w:asciiTheme="minorHAnsi" w:eastAsia="Verdana" w:hAnsiTheme="minorHAnsi" w:cstheme="minorHAnsi"/>
          <w:color w:val="000000"/>
          <w:szCs w:val="22"/>
        </w:rPr>
        <w:t xml:space="preserve"> </w:t>
      </w:r>
      <w:r w:rsidR="00927411" w:rsidRPr="00927411">
        <w:rPr>
          <w:rFonts w:asciiTheme="minorHAnsi" w:eastAsia="Verdana" w:hAnsiTheme="minorHAnsi" w:cstheme="minorHAnsi"/>
          <w:color w:val="000000"/>
          <w:szCs w:val="22"/>
        </w:rPr>
        <w:t>prevent pests and diseases</w:t>
      </w:r>
      <w:r w:rsidR="00927411">
        <w:rPr>
          <w:rFonts w:asciiTheme="minorHAnsi" w:eastAsia="Verdana" w:hAnsiTheme="minorHAnsi" w:cstheme="minorHAnsi"/>
          <w:color w:val="000000"/>
          <w:szCs w:val="22"/>
        </w:rPr>
        <w:t>;</w:t>
      </w:r>
    </w:p>
    <w:p w14:paraId="4F98727A" w14:textId="4E3751AD" w:rsidR="0028102B" w:rsidRPr="008509F5" w:rsidRDefault="00927411" w:rsidP="00927411">
      <w:pPr>
        <w:pStyle w:val="ListParagraph"/>
        <w:numPr>
          <w:ilvl w:val="0"/>
          <w:numId w:val="25"/>
        </w:numPr>
        <w:tabs>
          <w:tab w:val="left" w:pos="142"/>
        </w:tabs>
        <w:ind w:left="0" w:right="-1" w:firstLine="0"/>
        <w:jc w:val="both"/>
        <w:rPr>
          <w:rFonts w:asciiTheme="minorHAnsi" w:eastAsia="Verdana" w:hAnsiTheme="minorHAnsi" w:cstheme="minorHAnsi"/>
          <w:color w:val="000000"/>
          <w:szCs w:val="22"/>
        </w:rPr>
      </w:pPr>
      <w:r w:rsidRPr="00927411">
        <w:rPr>
          <w:rFonts w:asciiTheme="minorHAnsi" w:eastAsia="Verdana" w:hAnsiTheme="minorHAnsi" w:cstheme="minorHAnsi"/>
          <w:color w:val="000000"/>
          <w:szCs w:val="22"/>
        </w:rPr>
        <w:t>avoid contamination with products and substances that are not authorised for use in organic production in accordance with Regulation (EU) 2018/848 and the commingling with non-organic p</w:t>
      </w:r>
      <w:r>
        <w:rPr>
          <w:rFonts w:asciiTheme="minorHAnsi" w:eastAsia="Verdana" w:hAnsiTheme="minorHAnsi" w:cstheme="minorHAnsi"/>
          <w:color w:val="000000"/>
          <w:szCs w:val="22"/>
        </w:rPr>
        <w:t>roducts</w:t>
      </w:r>
      <w:r w:rsidR="00F0550C" w:rsidRPr="0095408C">
        <w:rPr>
          <w:rFonts w:asciiTheme="minorHAnsi" w:eastAsia="Verdana" w:hAnsiTheme="minorHAnsi" w:cstheme="minorHAnsi"/>
          <w:color w:val="000000"/>
          <w:szCs w:val="22"/>
        </w:rPr>
        <w:t>.</w:t>
      </w:r>
    </w:p>
    <w:p w14:paraId="65DC11A7" w14:textId="235D0118" w:rsidR="0028102B" w:rsidRPr="0095408C" w:rsidRDefault="0028102B" w:rsidP="008509F5">
      <w:pPr>
        <w:tabs>
          <w:tab w:val="clear" w:pos="284"/>
          <w:tab w:val="left" w:pos="1134"/>
        </w:tabs>
        <w:ind w:right="-1"/>
        <w:jc w:val="both"/>
        <w:rPr>
          <w:rFonts w:asciiTheme="minorHAnsi" w:eastAsia="Verdana" w:hAnsiTheme="minorHAnsi" w:cstheme="minorHAnsi"/>
          <w:b/>
          <w:color w:val="0070C0"/>
          <w:szCs w:val="22"/>
        </w:rPr>
      </w:pPr>
    </w:p>
    <w:p w14:paraId="7147E868" w14:textId="4B712778" w:rsidR="003D1C50" w:rsidRPr="0095408C" w:rsidRDefault="00B41A23" w:rsidP="00E825E3">
      <w:pPr>
        <w:tabs>
          <w:tab w:val="clear" w:pos="284"/>
          <w:tab w:val="left" w:pos="1134"/>
        </w:tabs>
        <w:ind w:right="-1" w:hanging="11"/>
        <w:jc w:val="both"/>
        <w:rPr>
          <w:rFonts w:asciiTheme="minorHAnsi" w:eastAsia="Verdana" w:hAnsiTheme="minorHAnsi" w:cstheme="minorHAnsi"/>
          <w:b/>
          <w:color w:val="0070C0"/>
          <w:szCs w:val="22"/>
        </w:rPr>
      </w:pPr>
      <w:r w:rsidRPr="0095408C">
        <w:rPr>
          <w:rFonts w:asciiTheme="minorHAnsi" w:eastAsia="Verdana" w:hAnsiTheme="minorHAnsi" w:cstheme="minorHAnsi"/>
          <w:b/>
          <w:color w:val="0070C0"/>
          <w:szCs w:val="22"/>
        </w:rPr>
        <w:t>(EU) 2021/1165</w:t>
      </w:r>
      <w:r w:rsidR="00A9445D" w:rsidRPr="0095408C">
        <w:rPr>
          <w:rFonts w:asciiTheme="minorHAnsi" w:eastAsia="Verdana" w:hAnsiTheme="minorHAnsi" w:cstheme="minorHAnsi"/>
          <w:b/>
          <w:color w:val="0070C0"/>
          <w:szCs w:val="22"/>
        </w:rPr>
        <w:t>-</w:t>
      </w:r>
      <w:r w:rsidR="00E825E3" w:rsidRPr="00E825E3">
        <w:rPr>
          <w:rFonts w:asciiTheme="minorHAnsi" w:eastAsia="Verdana" w:hAnsiTheme="minorHAnsi" w:cstheme="minorHAnsi"/>
          <w:b/>
          <w:color w:val="0070C0"/>
          <w:szCs w:val="22"/>
        </w:rPr>
        <w:t>Commission Implem</w:t>
      </w:r>
      <w:r w:rsidR="00E825E3">
        <w:rPr>
          <w:rFonts w:asciiTheme="minorHAnsi" w:eastAsia="Verdana" w:hAnsiTheme="minorHAnsi" w:cstheme="minorHAnsi"/>
          <w:b/>
          <w:color w:val="0070C0"/>
          <w:szCs w:val="22"/>
        </w:rPr>
        <w:t xml:space="preserve">enting Regulation </w:t>
      </w:r>
      <w:r w:rsidR="00E825E3" w:rsidRPr="00E825E3">
        <w:rPr>
          <w:rFonts w:asciiTheme="minorHAnsi" w:eastAsia="Verdana" w:hAnsiTheme="minorHAnsi" w:cstheme="minorHAnsi"/>
          <w:b/>
          <w:color w:val="0070C0"/>
          <w:szCs w:val="22"/>
        </w:rPr>
        <w:t>of 15 July 2021</w:t>
      </w:r>
      <w:r w:rsidR="00E825E3">
        <w:rPr>
          <w:rFonts w:asciiTheme="minorHAnsi" w:eastAsia="Verdana" w:hAnsiTheme="minorHAnsi" w:cstheme="minorHAnsi"/>
          <w:b/>
          <w:color w:val="0070C0"/>
          <w:szCs w:val="22"/>
        </w:rPr>
        <w:t xml:space="preserve"> </w:t>
      </w:r>
      <w:r w:rsidR="00E825E3" w:rsidRPr="00E825E3">
        <w:rPr>
          <w:rFonts w:asciiTheme="minorHAnsi" w:eastAsia="Verdana" w:hAnsiTheme="minorHAnsi" w:cstheme="minorHAnsi"/>
          <w:b/>
          <w:color w:val="0070C0"/>
          <w:szCs w:val="22"/>
        </w:rPr>
        <w:t>authorising certain products and substances for use in organic production and establishing their list</w:t>
      </w:r>
    </w:p>
    <w:p w14:paraId="649A0AFE" w14:textId="04E59898" w:rsidR="00A9445D" w:rsidRPr="0095408C" w:rsidRDefault="00A9445D" w:rsidP="00307C6B">
      <w:pPr>
        <w:tabs>
          <w:tab w:val="clear" w:pos="284"/>
          <w:tab w:val="left" w:pos="1134"/>
        </w:tabs>
        <w:ind w:right="-1" w:hanging="11"/>
        <w:jc w:val="both"/>
        <w:rPr>
          <w:rFonts w:asciiTheme="minorHAnsi" w:eastAsia="Verdana" w:hAnsiTheme="minorHAnsi" w:cstheme="minorHAnsi"/>
          <w:b/>
          <w:color w:val="0070C0"/>
          <w:szCs w:val="22"/>
        </w:rPr>
      </w:pPr>
    </w:p>
    <w:p w14:paraId="340F4C70" w14:textId="7204F529" w:rsidR="00A9445D" w:rsidRPr="0095408C" w:rsidRDefault="001B6481" w:rsidP="00307C6B">
      <w:pPr>
        <w:pStyle w:val="Default"/>
        <w:ind w:right="-1" w:hanging="11"/>
        <w:jc w:val="both"/>
        <w:rPr>
          <w:rFonts w:asciiTheme="minorHAnsi" w:hAnsiTheme="minorHAnsi" w:cstheme="minorHAnsi"/>
          <w:b/>
          <w:color w:val="0070C0"/>
          <w:sz w:val="22"/>
          <w:szCs w:val="22"/>
        </w:rPr>
      </w:pPr>
      <w:r>
        <w:rPr>
          <w:rFonts w:asciiTheme="minorHAnsi" w:hAnsiTheme="minorHAnsi" w:cstheme="minorHAnsi"/>
          <w:b/>
          <w:color w:val="0070C0"/>
          <w:sz w:val="22"/>
          <w:szCs w:val="22"/>
        </w:rPr>
        <w:t>ANNEX</w:t>
      </w:r>
      <w:r w:rsidR="00A9445D" w:rsidRPr="0095408C">
        <w:rPr>
          <w:rFonts w:asciiTheme="minorHAnsi" w:hAnsiTheme="minorHAnsi" w:cstheme="minorHAnsi"/>
          <w:b/>
          <w:color w:val="0070C0"/>
          <w:sz w:val="22"/>
          <w:szCs w:val="22"/>
        </w:rPr>
        <w:t xml:space="preserve"> I</w:t>
      </w:r>
    </w:p>
    <w:p w14:paraId="0F555B50" w14:textId="3F4F6C39" w:rsidR="00A9445D" w:rsidRPr="0095408C" w:rsidRDefault="00E825E3" w:rsidP="00307C6B">
      <w:pPr>
        <w:pStyle w:val="Default"/>
        <w:ind w:right="-1" w:hanging="11"/>
        <w:jc w:val="both"/>
        <w:rPr>
          <w:rFonts w:asciiTheme="minorHAnsi" w:hAnsiTheme="minorHAnsi" w:cstheme="minorHAnsi"/>
          <w:b/>
          <w:color w:val="0070C0"/>
          <w:sz w:val="22"/>
          <w:szCs w:val="22"/>
        </w:rPr>
      </w:pPr>
      <w:r w:rsidRPr="00E825E3">
        <w:rPr>
          <w:rFonts w:asciiTheme="minorHAnsi" w:hAnsiTheme="minorHAnsi" w:cstheme="minorHAnsi"/>
          <w:b/>
          <w:color w:val="0070C0"/>
          <w:sz w:val="22"/>
          <w:szCs w:val="22"/>
        </w:rPr>
        <w:t>Active substances contained in plant protection products authorised for use in organic production as referred to in point (a) of Article 24(1) of Regulation (EU) 2018/848</w:t>
      </w:r>
    </w:p>
    <w:p w14:paraId="5657269D" w14:textId="77777777" w:rsidR="00673CCD" w:rsidRPr="0095408C" w:rsidRDefault="00673CCD" w:rsidP="00307C6B">
      <w:pPr>
        <w:pStyle w:val="Default"/>
        <w:ind w:right="-1" w:hanging="11"/>
        <w:jc w:val="both"/>
        <w:rPr>
          <w:rFonts w:asciiTheme="minorHAnsi" w:hAnsiTheme="minorHAnsi" w:cstheme="minorHAnsi"/>
          <w:b/>
          <w:color w:val="0070C0"/>
          <w:sz w:val="22"/>
          <w:szCs w:val="22"/>
        </w:rPr>
      </w:pPr>
    </w:p>
    <w:p w14:paraId="589CC3BC" w14:textId="37934E64" w:rsidR="00A9445D" w:rsidRPr="0095408C" w:rsidRDefault="005F62A2" w:rsidP="00307C6B">
      <w:pPr>
        <w:pStyle w:val="Default"/>
        <w:ind w:right="-1" w:hanging="11"/>
        <w:jc w:val="both"/>
        <w:rPr>
          <w:rFonts w:asciiTheme="minorHAnsi" w:hAnsiTheme="minorHAnsi" w:cstheme="minorHAnsi"/>
          <w:sz w:val="22"/>
          <w:szCs w:val="22"/>
        </w:rPr>
      </w:pPr>
      <w:r w:rsidRPr="005F62A2">
        <w:rPr>
          <w:rFonts w:asciiTheme="minorHAnsi" w:hAnsiTheme="minorHAnsi" w:cstheme="minorHAnsi"/>
          <w:sz w:val="22"/>
          <w:szCs w:val="22"/>
        </w:rPr>
        <w:t>The active substances listed in this Annex may be contained in plant protection products used in organic production as set out in this Annex, provided that these plant protection products are authorised pursuant to Regulation (EC) No 1107/2009</w:t>
      </w:r>
      <w:r w:rsidR="00673CCD" w:rsidRPr="0095408C">
        <w:rPr>
          <w:rFonts w:asciiTheme="minorHAnsi" w:hAnsiTheme="minorHAnsi" w:cstheme="minorHAnsi"/>
          <w:sz w:val="22"/>
          <w:szCs w:val="22"/>
        </w:rPr>
        <w:t xml:space="preserve">. </w:t>
      </w:r>
      <w:r w:rsidRPr="005F62A2">
        <w:rPr>
          <w:rFonts w:asciiTheme="minorHAnsi" w:hAnsiTheme="minorHAnsi" w:cstheme="minorHAnsi"/>
          <w:sz w:val="22"/>
          <w:szCs w:val="22"/>
        </w:rPr>
        <w:t xml:space="preserve">These plant protection products shall be used in compliance with the conditions set out in the Annex to Implementing Regulation (EU) No 540/2011 and in accordance with the conditions specified in the authorisations granted by the Member States where they are used. More restrictive conditions for use in organic production are specified in the </w:t>
      </w:r>
      <w:r>
        <w:rPr>
          <w:rFonts w:asciiTheme="minorHAnsi" w:hAnsiTheme="minorHAnsi" w:cstheme="minorHAnsi"/>
          <w:sz w:val="22"/>
          <w:szCs w:val="22"/>
        </w:rPr>
        <w:t>last column of each table below</w:t>
      </w:r>
      <w:r w:rsidR="00673CCD" w:rsidRPr="0095408C">
        <w:rPr>
          <w:rFonts w:asciiTheme="minorHAnsi" w:hAnsiTheme="minorHAnsi" w:cstheme="minorHAnsi"/>
          <w:sz w:val="22"/>
          <w:szCs w:val="22"/>
        </w:rPr>
        <w:t>.</w:t>
      </w:r>
    </w:p>
    <w:p w14:paraId="6EFA4044" w14:textId="36A56EEA" w:rsidR="00673CCD" w:rsidRPr="0095408C" w:rsidRDefault="005F62A2" w:rsidP="00307C6B">
      <w:pPr>
        <w:pStyle w:val="Default"/>
        <w:ind w:right="-1" w:hanging="11"/>
        <w:jc w:val="both"/>
        <w:rPr>
          <w:rFonts w:asciiTheme="minorHAnsi" w:hAnsiTheme="minorHAnsi" w:cstheme="minorHAnsi"/>
          <w:sz w:val="22"/>
          <w:szCs w:val="22"/>
        </w:rPr>
      </w:pPr>
      <w:r w:rsidRPr="005F62A2">
        <w:rPr>
          <w:rFonts w:asciiTheme="minorHAnsi" w:hAnsiTheme="minorHAnsi" w:cstheme="minorHAnsi"/>
          <w:sz w:val="22"/>
          <w:szCs w:val="22"/>
        </w:rPr>
        <w:t>In accordance with Article 9(3) of Regulation (EU) 2018/848, safeners, synergists and co-formulants as components of plant protection products, and adjuvants that are to be mixed with plant protection products shall be allowed for use in organic production, provided that they are authorised pursuant to Regulation (EC) No 1107/2009. The substances in this Annex may only be used for the control of pests as defined in Article 3(24) of Regulation (EU) 2018/848</w:t>
      </w:r>
      <w:r w:rsidR="00673CCD" w:rsidRPr="0095408C">
        <w:rPr>
          <w:rFonts w:asciiTheme="minorHAnsi" w:hAnsiTheme="minorHAnsi" w:cstheme="minorHAnsi"/>
          <w:sz w:val="22"/>
          <w:szCs w:val="22"/>
        </w:rPr>
        <w:t>.</w:t>
      </w:r>
    </w:p>
    <w:p w14:paraId="0DE59455" w14:textId="5626C17A" w:rsidR="00673CCD" w:rsidRPr="0095408C" w:rsidRDefault="005F62A2" w:rsidP="00307C6B">
      <w:pPr>
        <w:pStyle w:val="Default"/>
        <w:ind w:right="-1" w:hanging="11"/>
        <w:jc w:val="both"/>
        <w:rPr>
          <w:rFonts w:asciiTheme="minorHAnsi" w:hAnsiTheme="minorHAnsi" w:cstheme="minorHAnsi"/>
          <w:sz w:val="22"/>
          <w:szCs w:val="22"/>
        </w:rPr>
      </w:pPr>
      <w:r w:rsidRPr="005F62A2">
        <w:rPr>
          <w:rFonts w:asciiTheme="minorHAnsi" w:hAnsiTheme="minorHAnsi" w:cstheme="minorHAnsi"/>
          <w:sz w:val="22"/>
          <w:szCs w:val="22"/>
        </w:rPr>
        <w:t>In accordance with point 1.10.2 of Part I of Annex II to Regulation (EU) 2018/848, these substances may only be used where plants cannot be adequately protected from pests by measures provided for in point 1.10.1 of that Part I, in particular by the use of biological control agents, such as beneficial insects, mites and nematodes complying with the provisions of Regulation (EU) No 1143/2014</w:t>
      </w:r>
      <w:r w:rsidR="00977EE9" w:rsidRPr="00977EE9">
        <w:rPr>
          <w:rFonts w:asciiTheme="minorHAnsi" w:hAnsiTheme="minorHAnsi" w:cstheme="minorHAnsi"/>
          <w:sz w:val="22"/>
          <w:szCs w:val="22"/>
          <w:vertAlign w:val="superscript"/>
        </w:rPr>
        <w:t>(1)</w:t>
      </w:r>
      <w:r w:rsidR="00977EE9">
        <w:rPr>
          <w:rFonts w:asciiTheme="minorHAnsi" w:hAnsiTheme="minorHAnsi" w:cstheme="minorHAnsi"/>
          <w:sz w:val="22"/>
          <w:szCs w:val="22"/>
          <w:vertAlign w:val="superscript"/>
        </w:rPr>
        <w:t xml:space="preserve"> </w:t>
      </w:r>
      <w:r w:rsidRPr="005F62A2">
        <w:rPr>
          <w:rFonts w:asciiTheme="minorHAnsi" w:hAnsiTheme="minorHAnsi" w:cstheme="minorHAnsi"/>
          <w:sz w:val="22"/>
          <w:szCs w:val="22"/>
        </w:rPr>
        <w:t>of the European Parliament and of the Council</w:t>
      </w:r>
      <w:r w:rsidR="00673CCD" w:rsidRPr="0095408C">
        <w:rPr>
          <w:rFonts w:asciiTheme="minorHAnsi" w:hAnsiTheme="minorHAnsi" w:cstheme="minorHAnsi"/>
          <w:sz w:val="22"/>
          <w:szCs w:val="22"/>
        </w:rPr>
        <w:t>.</w:t>
      </w:r>
    </w:p>
    <w:p w14:paraId="62D7CA0D" w14:textId="77777777" w:rsidR="00AC1DAD" w:rsidRPr="0095408C" w:rsidRDefault="00AC1DAD" w:rsidP="00307C6B">
      <w:pPr>
        <w:pStyle w:val="Default"/>
        <w:ind w:right="-1" w:hanging="11"/>
        <w:jc w:val="both"/>
        <w:rPr>
          <w:rFonts w:asciiTheme="minorHAnsi" w:hAnsiTheme="minorHAnsi" w:cstheme="minorHAnsi"/>
          <w:sz w:val="22"/>
          <w:szCs w:val="22"/>
        </w:rPr>
      </w:pPr>
    </w:p>
    <w:p w14:paraId="09B95285" w14:textId="510AC8E5" w:rsidR="00AC1DAD" w:rsidRPr="005F62A2" w:rsidRDefault="005F62A2" w:rsidP="005F62A2">
      <w:pPr>
        <w:rPr>
          <w:rFonts w:asciiTheme="minorHAnsi" w:hAnsiTheme="minorHAnsi" w:cstheme="minorHAnsi"/>
          <w:color w:val="000000"/>
          <w:szCs w:val="22"/>
          <w:lang w:val="tr-TR"/>
        </w:rPr>
      </w:pPr>
      <w:r w:rsidRPr="005F62A2">
        <w:rPr>
          <w:rFonts w:asciiTheme="minorHAnsi" w:hAnsiTheme="minorHAnsi" w:cstheme="minorHAnsi"/>
          <w:color w:val="000000"/>
          <w:szCs w:val="22"/>
          <w:lang w:val="tr-TR"/>
        </w:rPr>
        <w:t>For the purposes of this Annex, active substances are divided into following subcategories:</w:t>
      </w:r>
      <w:r w:rsidR="00977EE9" w:rsidRPr="00977EE9">
        <w:rPr>
          <w:rFonts w:asciiTheme="minorHAnsi" w:hAnsiTheme="minorHAnsi" w:cstheme="minorHAnsi"/>
          <w:sz w:val="16"/>
          <w:szCs w:val="16"/>
        </w:rPr>
        <w:t xml:space="preserve"> </w:t>
      </w:r>
    </w:p>
    <w:p w14:paraId="41F4EE1D" w14:textId="705C433D" w:rsidR="00AC1DAD" w:rsidRPr="0095408C" w:rsidRDefault="00AC1DAD" w:rsidP="00307C6B">
      <w:pPr>
        <w:pStyle w:val="Default"/>
        <w:ind w:right="-1" w:hanging="11"/>
        <w:jc w:val="both"/>
        <w:rPr>
          <w:rFonts w:asciiTheme="minorHAnsi" w:hAnsiTheme="minorHAnsi" w:cstheme="minorHAnsi"/>
          <w:sz w:val="22"/>
          <w:szCs w:val="22"/>
        </w:rPr>
      </w:pPr>
    </w:p>
    <w:p w14:paraId="712AEC44" w14:textId="724FB307" w:rsidR="00194979" w:rsidRDefault="005F62A2" w:rsidP="00194979">
      <w:pPr>
        <w:pStyle w:val="Default"/>
        <w:numPr>
          <w:ilvl w:val="3"/>
          <w:numId w:val="54"/>
        </w:numPr>
        <w:ind w:left="284" w:right="-1" w:hanging="284"/>
        <w:jc w:val="both"/>
        <w:rPr>
          <w:rFonts w:asciiTheme="minorHAnsi" w:hAnsiTheme="minorHAnsi" w:cstheme="minorHAnsi"/>
          <w:b/>
          <w:sz w:val="22"/>
          <w:szCs w:val="22"/>
        </w:rPr>
      </w:pPr>
      <w:r>
        <w:rPr>
          <w:rFonts w:asciiTheme="minorHAnsi" w:hAnsiTheme="minorHAnsi" w:cstheme="minorHAnsi"/>
          <w:b/>
          <w:sz w:val="22"/>
          <w:szCs w:val="22"/>
        </w:rPr>
        <w:t>Basic Substances</w:t>
      </w:r>
    </w:p>
    <w:p w14:paraId="0C6AE386" w14:textId="4D56DB74" w:rsidR="00AC1DAD" w:rsidRPr="0095408C" w:rsidRDefault="00DF642E" w:rsidP="00307C6B">
      <w:pPr>
        <w:pStyle w:val="Default"/>
        <w:ind w:right="-1" w:hanging="11"/>
        <w:jc w:val="both"/>
        <w:rPr>
          <w:rFonts w:asciiTheme="minorHAnsi" w:hAnsiTheme="minorHAnsi" w:cstheme="minorHAnsi"/>
          <w:sz w:val="22"/>
          <w:szCs w:val="22"/>
        </w:rPr>
      </w:pPr>
      <w:r w:rsidRPr="00DF642E">
        <w:rPr>
          <w:rFonts w:asciiTheme="minorHAnsi" w:hAnsiTheme="minorHAnsi" w:cstheme="minorHAnsi"/>
          <w:sz w:val="22"/>
          <w:szCs w:val="22"/>
        </w:rPr>
        <w:t>Basic substances listed in Part C of the Annex to Implementing Regulation (EU) No 540/2011, from plant or animal origin and based on food as defined in Article 2 of Regulation (EC) No 178/2002 of the European Parliament and of the Council</w:t>
      </w:r>
      <w:r w:rsidR="00977EE9" w:rsidRPr="00977EE9">
        <w:rPr>
          <w:rFonts w:asciiTheme="minorHAnsi" w:hAnsiTheme="minorHAnsi" w:cstheme="minorHAnsi"/>
          <w:sz w:val="22"/>
          <w:szCs w:val="22"/>
          <w:vertAlign w:val="superscript"/>
        </w:rPr>
        <w:t>(2)</w:t>
      </w:r>
      <w:r w:rsidR="00AC1DAD" w:rsidRPr="0095408C">
        <w:rPr>
          <w:rFonts w:asciiTheme="minorHAnsi" w:hAnsiTheme="minorHAnsi" w:cstheme="minorHAnsi"/>
          <w:sz w:val="22"/>
          <w:szCs w:val="22"/>
        </w:rPr>
        <w:t xml:space="preserve"> </w:t>
      </w:r>
      <w:r w:rsidRPr="00DF642E">
        <w:rPr>
          <w:rFonts w:asciiTheme="minorHAnsi" w:hAnsiTheme="minorHAnsi" w:cstheme="minorHAnsi"/>
          <w:sz w:val="22"/>
          <w:szCs w:val="22"/>
        </w:rPr>
        <w:t xml:space="preserve"> may be used for plant protection in organic production. Such basic substances are marked with an asterisk in the table below. They shall be used in accordance with the uses, conditions and restrictions set in the relevant review reports</w:t>
      </w:r>
      <w:r w:rsidR="00977EE9" w:rsidRPr="00977EE9">
        <w:rPr>
          <w:rFonts w:asciiTheme="minorHAnsi" w:hAnsiTheme="minorHAnsi" w:cstheme="minorHAnsi"/>
          <w:sz w:val="22"/>
          <w:szCs w:val="22"/>
          <w:vertAlign w:val="superscript"/>
        </w:rPr>
        <w:t>(3)</w:t>
      </w:r>
      <w:r w:rsidR="00977EE9">
        <w:rPr>
          <w:rFonts w:asciiTheme="minorHAnsi" w:hAnsiTheme="minorHAnsi" w:cstheme="minorHAnsi"/>
          <w:sz w:val="22"/>
          <w:szCs w:val="22"/>
        </w:rPr>
        <w:t xml:space="preserve"> </w:t>
      </w:r>
      <w:r w:rsidR="00877373" w:rsidRPr="00877373">
        <w:rPr>
          <w:rFonts w:asciiTheme="minorHAnsi" w:hAnsiTheme="minorHAnsi" w:cstheme="minorHAnsi"/>
          <w:sz w:val="22"/>
          <w:szCs w:val="22"/>
        </w:rPr>
        <w:t>and taking into account the additional restrictions, if any, in the last column of the table below</w:t>
      </w:r>
      <w:r w:rsidR="00AC1DAD" w:rsidRPr="0095408C">
        <w:rPr>
          <w:rFonts w:asciiTheme="minorHAnsi" w:hAnsiTheme="minorHAnsi" w:cstheme="minorHAnsi"/>
          <w:sz w:val="22"/>
          <w:szCs w:val="22"/>
        </w:rPr>
        <w:t>.</w:t>
      </w:r>
    </w:p>
    <w:p w14:paraId="6B473DA1" w14:textId="45960A2B" w:rsidR="00AC1DAD" w:rsidRPr="0095408C" w:rsidRDefault="00877373" w:rsidP="00307C6B">
      <w:pPr>
        <w:pStyle w:val="Default"/>
        <w:ind w:right="-1" w:hanging="11"/>
        <w:jc w:val="both"/>
        <w:rPr>
          <w:rFonts w:asciiTheme="minorHAnsi" w:hAnsiTheme="minorHAnsi" w:cstheme="minorHAnsi"/>
          <w:sz w:val="22"/>
          <w:szCs w:val="22"/>
        </w:rPr>
      </w:pPr>
      <w:r w:rsidRPr="00877373">
        <w:rPr>
          <w:rFonts w:asciiTheme="minorHAnsi" w:hAnsiTheme="minorHAnsi" w:cstheme="minorHAnsi"/>
          <w:sz w:val="22"/>
          <w:szCs w:val="22"/>
        </w:rPr>
        <w:t>Other basic substances listed in Part C of the Annex to Implementing Regulation (EU) No 540/2011 may be used for plant protection in organic production only when they are listed in the table below. Such basic substances shall be used in accordance with the uses, conditions and restrictions set in the relevant review reports</w:t>
      </w:r>
      <w:r w:rsidR="00AC1DAD" w:rsidRPr="0095408C">
        <w:rPr>
          <w:rFonts w:asciiTheme="minorHAnsi" w:hAnsiTheme="minorHAnsi" w:cstheme="minorHAnsi"/>
          <w:sz w:val="22"/>
          <w:szCs w:val="22"/>
        </w:rPr>
        <w:t xml:space="preserve"> </w:t>
      </w:r>
      <w:r w:rsidRPr="00877373">
        <w:rPr>
          <w:rFonts w:asciiTheme="minorHAnsi" w:hAnsiTheme="minorHAnsi" w:cstheme="minorHAnsi"/>
          <w:sz w:val="22"/>
          <w:szCs w:val="22"/>
        </w:rPr>
        <w:t>and taking into account the additional restrictions, if any, in the right column of the table below</w:t>
      </w:r>
      <w:r>
        <w:rPr>
          <w:rFonts w:asciiTheme="minorHAnsi" w:hAnsiTheme="minorHAnsi" w:cstheme="minorHAnsi"/>
          <w:sz w:val="22"/>
          <w:szCs w:val="22"/>
        </w:rPr>
        <w:t>.</w:t>
      </w:r>
    </w:p>
    <w:p w14:paraId="3D8455C9" w14:textId="77777777" w:rsidR="00977EE9" w:rsidRDefault="00877373" w:rsidP="00977EE9">
      <w:pPr>
        <w:pStyle w:val="FootnoteText"/>
        <w:jc w:val="both"/>
        <w:rPr>
          <w:rFonts w:asciiTheme="minorHAnsi" w:hAnsiTheme="minorHAnsi" w:cstheme="minorHAnsi"/>
          <w:sz w:val="16"/>
          <w:szCs w:val="16"/>
        </w:rPr>
      </w:pPr>
      <w:r w:rsidRPr="00877373">
        <w:rPr>
          <w:rFonts w:asciiTheme="minorHAnsi" w:hAnsiTheme="minorHAnsi" w:cstheme="minorHAnsi"/>
          <w:sz w:val="22"/>
          <w:szCs w:val="22"/>
        </w:rPr>
        <w:t xml:space="preserve">Basic substances shall not </w:t>
      </w:r>
      <w:r>
        <w:rPr>
          <w:rFonts w:asciiTheme="minorHAnsi" w:hAnsiTheme="minorHAnsi" w:cstheme="minorHAnsi"/>
          <w:sz w:val="22"/>
          <w:szCs w:val="22"/>
        </w:rPr>
        <w:t>be used as herbicides</w:t>
      </w:r>
      <w:r w:rsidR="00AC1DAD" w:rsidRPr="0095408C">
        <w:rPr>
          <w:rFonts w:asciiTheme="minorHAnsi" w:hAnsiTheme="minorHAnsi" w:cstheme="minorHAnsi"/>
          <w:sz w:val="22"/>
          <w:szCs w:val="22"/>
        </w:rPr>
        <w:t>.</w:t>
      </w:r>
      <w:r w:rsidR="00977EE9" w:rsidRPr="00977EE9">
        <w:rPr>
          <w:rFonts w:asciiTheme="minorHAnsi" w:hAnsiTheme="minorHAnsi" w:cstheme="minorHAnsi"/>
          <w:sz w:val="16"/>
          <w:szCs w:val="16"/>
        </w:rPr>
        <w:t xml:space="preserve"> </w:t>
      </w:r>
    </w:p>
    <w:p w14:paraId="4758468A" w14:textId="77777777" w:rsidR="00977EE9" w:rsidRDefault="00977EE9" w:rsidP="00977EE9">
      <w:pPr>
        <w:pStyle w:val="FootnoteText"/>
        <w:jc w:val="both"/>
        <w:rPr>
          <w:rFonts w:asciiTheme="minorHAnsi" w:hAnsiTheme="minorHAnsi" w:cstheme="minorHAnsi"/>
          <w:sz w:val="16"/>
          <w:szCs w:val="16"/>
        </w:rPr>
      </w:pPr>
    </w:p>
    <w:p w14:paraId="63A23EE0" w14:textId="3BA018BC" w:rsidR="00977EE9" w:rsidRDefault="00977EE9" w:rsidP="00977EE9">
      <w:pPr>
        <w:pStyle w:val="FootnoteText"/>
        <w:jc w:val="both"/>
        <w:rPr>
          <w:rFonts w:asciiTheme="minorHAnsi" w:hAnsiTheme="minorHAnsi" w:cstheme="minorHAnsi"/>
          <w:sz w:val="16"/>
          <w:szCs w:val="16"/>
          <w:vertAlign w:val="superscript"/>
        </w:rPr>
      </w:pPr>
      <w:r>
        <w:rPr>
          <w:rFonts w:asciiTheme="minorHAnsi" w:hAnsiTheme="minorHAnsi" w:cstheme="minorHAnsi"/>
          <w:sz w:val="16"/>
          <w:szCs w:val="16"/>
          <w:vertAlign w:val="superscript"/>
        </w:rPr>
        <w:t xml:space="preserve">(1) </w:t>
      </w:r>
      <w:r w:rsidRPr="00977EE9">
        <w:rPr>
          <w:rFonts w:asciiTheme="minorHAnsi" w:hAnsiTheme="minorHAnsi" w:cstheme="minorHAnsi"/>
          <w:sz w:val="16"/>
          <w:szCs w:val="16"/>
        </w:rPr>
        <w:t>Regulation (EU) No 1143/2014 of the European Parliament and of the Council of 22 October 2014 on the prevention and management of the introduction and spread of invasive alien species (OJ L 317, 4.11.2014, p. 35).</w:t>
      </w:r>
    </w:p>
    <w:p w14:paraId="0CA16773" w14:textId="620B394E" w:rsidR="00977EE9" w:rsidRPr="001B6481" w:rsidRDefault="00977EE9" w:rsidP="00977EE9">
      <w:pPr>
        <w:pStyle w:val="FootnoteText"/>
        <w:jc w:val="both"/>
        <w:rPr>
          <w:rFonts w:asciiTheme="minorHAnsi" w:hAnsiTheme="minorHAnsi" w:cstheme="minorHAnsi"/>
          <w:lang w:val="tr-TR"/>
        </w:rPr>
      </w:pPr>
      <w:r w:rsidRPr="00977EE9">
        <w:rPr>
          <w:rFonts w:asciiTheme="minorHAnsi" w:hAnsiTheme="minorHAnsi" w:cstheme="minorHAnsi"/>
          <w:sz w:val="16"/>
          <w:szCs w:val="16"/>
          <w:vertAlign w:val="superscript"/>
        </w:rPr>
        <w:t>(2)</w:t>
      </w:r>
      <w:r>
        <w:rPr>
          <w:rFonts w:asciiTheme="minorHAnsi" w:hAnsiTheme="minorHAnsi" w:cstheme="minorHAnsi"/>
          <w:sz w:val="16"/>
          <w:szCs w:val="16"/>
        </w:rPr>
        <w:t xml:space="preserve"> </w:t>
      </w:r>
      <w:r w:rsidRPr="00365211">
        <w:rPr>
          <w:rFonts w:asciiTheme="minorHAnsi" w:hAnsiTheme="minorHAnsi" w:cstheme="minorHAnsi"/>
          <w:sz w:val="16"/>
          <w:szCs w:val="16"/>
        </w:rPr>
        <w:t>Regulation (EC) No 178/2002 of the European Parliament and of the Council of 28 January 2002 laying down the general principles and requirements of food law, establishing the European Food Safety Authority and laying down procedures in matters of food safety (OJ L 31, 1.2.2002, p. 1).</w:t>
      </w:r>
    </w:p>
    <w:p w14:paraId="270A67AB" w14:textId="68F5F910" w:rsidR="00977EE9" w:rsidRPr="00AC1DAD" w:rsidRDefault="00977EE9" w:rsidP="00977EE9">
      <w:pPr>
        <w:pStyle w:val="FootnoteText"/>
        <w:jc w:val="both"/>
        <w:rPr>
          <w:lang w:val="tr-TR"/>
        </w:rPr>
      </w:pPr>
      <w:r w:rsidRPr="00977EE9">
        <w:rPr>
          <w:rFonts w:asciiTheme="minorHAnsi" w:hAnsiTheme="minorHAnsi" w:cstheme="minorHAnsi"/>
          <w:sz w:val="16"/>
          <w:szCs w:val="16"/>
          <w:vertAlign w:val="superscript"/>
        </w:rPr>
        <w:t>(3)</w:t>
      </w:r>
      <w:r>
        <w:rPr>
          <w:rFonts w:asciiTheme="minorHAnsi" w:hAnsiTheme="minorHAnsi" w:cstheme="minorHAnsi"/>
          <w:sz w:val="16"/>
          <w:szCs w:val="16"/>
        </w:rPr>
        <w:t xml:space="preserve"> </w:t>
      </w:r>
      <w:r w:rsidRPr="00365211">
        <w:rPr>
          <w:rFonts w:asciiTheme="minorHAnsi" w:hAnsiTheme="minorHAnsi" w:cstheme="minorHAnsi"/>
          <w:sz w:val="16"/>
          <w:szCs w:val="16"/>
        </w:rPr>
        <w:t>Available in the Pesticides Database: https://ec.europa.eu/food/plant/pesticides/eu-pesticides-database/active-substances/?event=search.as</w:t>
      </w:r>
    </w:p>
    <w:p w14:paraId="673E41A0" w14:textId="5537CA23" w:rsidR="00AC1DAD" w:rsidRDefault="00AC1DAD" w:rsidP="00307C6B">
      <w:pPr>
        <w:pStyle w:val="Default"/>
        <w:ind w:right="-1" w:hanging="11"/>
        <w:jc w:val="both"/>
        <w:rPr>
          <w:rFonts w:asciiTheme="minorHAnsi" w:hAnsiTheme="minorHAnsi" w:cstheme="minorHAnsi"/>
          <w:sz w:val="22"/>
          <w:szCs w:val="22"/>
        </w:rPr>
      </w:pPr>
    </w:p>
    <w:p w14:paraId="4A171D2F" w14:textId="133FFCEE" w:rsidR="00296C19" w:rsidRDefault="00296C19" w:rsidP="00FF520B">
      <w:pPr>
        <w:pStyle w:val="Default"/>
        <w:ind w:right="-1"/>
        <w:jc w:val="both"/>
        <w:rPr>
          <w:rFonts w:asciiTheme="minorHAnsi" w:hAnsiTheme="minorHAnsi" w:cstheme="minorHAnsi"/>
          <w:sz w:val="22"/>
          <w:szCs w:val="22"/>
        </w:rPr>
      </w:pPr>
    </w:p>
    <w:p w14:paraId="129230A0" w14:textId="77777777" w:rsidR="00977EE9" w:rsidRPr="0095408C" w:rsidRDefault="00977EE9" w:rsidP="00FF520B">
      <w:pPr>
        <w:pStyle w:val="Default"/>
        <w:ind w:right="-1"/>
        <w:jc w:val="both"/>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1123"/>
        <w:gridCol w:w="1881"/>
        <w:gridCol w:w="3039"/>
        <w:gridCol w:w="4803"/>
      </w:tblGrid>
      <w:tr w:rsidR="00AC1DAD" w:rsidRPr="00936612" w14:paraId="534B59ED" w14:textId="77777777" w:rsidTr="00FB78CB">
        <w:tc>
          <w:tcPr>
            <w:tcW w:w="518" w:type="pct"/>
            <w:shd w:val="clear" w:color="auto" w:fill="DBE5F1" w:themeFill="accent1" w:themeFillTint="33"/>
          </w:tcPr>
          <w:p w14:paraId="3D031EBF" w14:textId="1D64663C" w:rsidR="00AC1DAD" w:rsidRPr="00936612" w:rsidRDefault="00365211" w:rsidP="00307C6B">
            <w:pPr>
              <w:pStyle w:val="Default"/>
              <w:ind w:right="-1" w:hanging="11"/>
              <w:jc w:val="both"/>
              <w:rPr>
                <w:rFonts w:asciiTheme="minorHAnsi" w:hAnsiTheme="minorHAnsi" w:cstheme="minorHAnsi"/>
                <w:sz w:val="20"/>
                <w:szCs w:val="20"/>
              </w:rPr>
            </w:pPr>
            <w:r w:rsidRPr="00365211">
              <w:rPr>
                <w:rFonts w:asciiTheme="minorHAnsi" w:hAnsiTheme="minorHAnsi" w:cstheme="minorHAnsi"/>
                <w:sz w:val="20"/>
                <w:szCs w:val="20"/>
              </w:rPr>
              <w:t xml:space="preserve">Number and Part of Annex </w:t>
            </w:r>
            <w:r w:rsidR="00C632D7" w:rsidRPr="00936612">
              <w:rPr>
                <w:rFonts w:asciiTheme="minorHAnsi" w:hAnsiTheme="minorHAnsi" w:cstheme="minorHAnsi"/>
                <w:sz w:val="20"/>
                <w:szCs w:val="20"/>
                <w:vertAlign w:val="superscript"/>
              </w:rPr>
              <w:t>(1)</w:t>
            </w:r>
          </w:p>
        </w:tc>
        <w:tc>
          <w:tcPr>
            <w:tcW w:w="867" w:type="pct"/>
            <w:shd w:val="clear" w:color="auto" w:fill="DBE5F1" w:themeFill="accent1" w:themeFillTint="33"/>
          </w:tcPr>
          <w:p w14:paraId="36C3485C" w14:textId="77777777" w:rsidR="00C632D7" w:rsidRPr="00936612" w:rsidRDefault="00C632D7"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CAS</w:t>
            </w:r>
          </w:p>
          <w:p w14:paraId="3BBF5436" w14:textId="77777777" w:rsidR="00AC1DAD" w:rsidRPr="00936612" w:rsidRDefault="00AC1DAD" w:rsidP="00307C6B">
            <w:pPr>
              <w:pStyle w:val="Default"/>
              <w:ind w:right="-1" w:hanging="11"/>
              <w:jc w:val="both"/>
              <w:rPr>
                <w:rFonts w:asciiTheme="minorHAnsi" w:hAnsiTheme="minorHAnsi" w:cstheme="minorHAnsi"/>
                <w:sz w:val="20"/>
                <w:szCs w:val="20"/>
              </w:rPr>
            </w:pPr>
          </w:p>
        </w:tc>
        <w:tc>
          <w:tcPr>
            <w:tcW w:w="1401" w:type="pct"/>
            <w:shd w:val="clear" w:color="auto" w:fill="DBE5F1" w:themeFill="accent1" w:themeFillTint="33"/>
          </w:tcPr>
          <w:p w14:paraId="360E78C1" w14:textId="013D8925" w:rsidR="00AC1DAD" w:rsidRPr="00936612" w:rsidRDefault="00365211" w:rsidP="00307C6B">
            <w:pPr>
              <w:pStyle w:val="Default"/>
              <w:ind w:right="-1" w:hanging="11"/>
              <w:jc w:val="both"/>
              <w:rPr>
                <w:rFonts w:asciiTheme="minorHAnsi" w:hAnsiTheme="minorHAnsi" w:cstheme="minorHAnsi"/>
                <w:sz w:val="20"/>
                <w:szCs w:val="20"/>
              </w:rPr>
            </w:pPr>
            <w:r>
              <w:rPr>
                <w:rFonts w:asciiTheme="minorHAnsi" w:hAnsiTheme="minorHAnsi" w:cstheme="minorHAnsi"/>
                <w:sz w:val="20"/>
                <w:szCs w:val="20"/>
              </w:rPr>
              <w:t>Name</w:t>
            </w:r>
          </w:p>
        </w:tc>
        <w:tc>
          <w:tcPr>
            <w:tcW w:w="2214" w:type="pct"/>
            <w:shd w:val="clear" w:color="auto" w:fill="DBE5F1" w:themeFill="accent1" w:themeFillTint="33"/>
          </w:tcPr>
          <w:p w14:paraId="643B557C" w14:textId="5E677794" w:rsidR="00AC1DAD" w:rsidRPr="00936612" w:rsidRDefault="00365211" w:rsidP="00307C6B">
            <w:pPr>
              <w:pStyle w:val="Default"/>
              <w:ind w:right="-1" w:hanging="11"/>
              <w:jc w:val="both"/>
              <w:rPr>
                <w:rFonts w:asciiTheme="minorHAnsi" w:hAnsiTheme="minorHAnsi" w:cstheme="minorHAnsi"/>
                <w:sz w:val="20"/>
                <w:szCs w:val="20"/>
              </w:rPr>
            </w:pPr>
            <w:r w:rsidRPr="00365211">
              <w:rPr>
                <w:rFonts w:asciiTheme="minorHAnsi" w:hAnsiTheme="minorHAnsi" w:cstheme="minorHAnsi"/>
                <w:sz w:val="20"/>
                <w:szCs w:val="20"/>
              </w:rPr>
              <w:t>Specific conditions and limits</w:t>
            </w:r>
          </w:p>
        </w:tc>
      </w:tr>
      <w:tr w:rsidR="00FB78CB" w:rsidRPr="00936612" w14:paraId="1D90A3A0" w14:textId="77777777" w:rsidTr="00FB78CB">
        <w:trPr>
          <w:trHeight w:val="362"/>
        </w:trPr>
        <w:tc>
          <w:tcPr>
            <w:tcW w:w="518" w:type="pct"/>
          </w:tcPr>
          <w:p w14:paraId="0CC5B7CF" w14:textId="06A98298"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1C</w:t>
            </w:r>
          </w:p>
        </w:tc>
        <w:tc>
          <w:tcPr>
            <w:tcW w:w="867" w:type="pct"/>
          </w:tcPr>
          <w:p w14:paraId="18294A75" w14:textId="3003B05A"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 </w:t>
            </w:r>
          </w:p>
        </w:tc>
        <w:tc>
          <w:tcPr>
            <w:tcW w:w="1401" w:type="pct"/>
          </w:tcPr>
          <w:p w14:paraId="031A1E35" w14:textId="13FED8FA"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Equisetum arvense L.*</w:t>
            </w:r>
          </w:p>
        </w:tc>
        <w:tc>
          <w:tcPr>
            <w:tcW w:w="2214" w:type="pct"/>
          </w:tcPr>
          <w:p w14:paraId="1C059778" w14:textId="32D6A751"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 </w:t>
            </w:r>
          </w:p>
        </w:tc>
      </w:tr>
      <w:tr w:rsidR="00FB78CB" w:rsidRPr="00936612" w14:paraId="2EE6650C" w14:textId="77777777" w:rsidTr="00FB78CB">
        <w:trPr>
          <w:trHeight w:val="1014"/>
        </w:trPr>
        <w:tc>
          <w:tcPr>
            <w:tcW w:w="518" w:type="pct"/>
          </w:tcPr>
          <w:p w14:paraId="50E1F11D" w14:textId="254DCD39"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2C</w:t>
            </w:r>
          </w:p>
        </w:tc>
        <w:tc>
          <w:tcPr>
            <w:tcW w:w="867" w:type="pct"/>
          </w:tcPr>
          <w:p w14:paraId="06EBC406" w14:textId="34C6C4AC"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9012-76-4</w:t>
            </w:r>
          </w:p>
        </w:tc>
        <w:tc>
          <w:tcPr>
            <w:tcW w:w="1401" w:type="pct"/>
          </w:tcPr>
          <w:p w14:paraId="1DCBCF88" w14:textId="4873C078"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Chitosan hydrochloride*</w:t>
            </w:r>
          </w:p>
        </w:tc>
        <w:tc>
          <w:tcPr>
            <w:tcW w:w="2214" w:type="pct"/>
          </w:tcPr>
          <w:p w14:paraId="2EE55479" w14:textId="3F48FC67" w:rsidR="00FB78CB" w:rsidRPr="00936612" w:rsidRDefault="00FB78CB" w:rsidP="00FF520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obtained from Aspergillus or organic aquaculture or from sustainable fisheries, as defined in Article 2 of Regulation (EU) No 1380/2013 of the European Parliament and of the Council </w:t>
            </w:r>
            <w:hyperlink r:id="rId10" w:anchor="E0017" w:history="1">
              <w:r w:rsidRPr="00FF520B">
                <w:rPr>
                  <w:rFonts w:asciiTheme="minorHAnsi" w:hAnsiTheme="minorHAnsi" w:cstheme="minorHAnsi"/>
                  <w:sz w:val="20"/>
                  <w:szCs w:val="20"/>
                  <w:vertAlign w:val="superscript"/>
                </w:rPr>
                <w:t>(</w:t>
              </w:r>
              <w:r w:rsidR="00FF520B">
                <w:rPr>
                  <w:rFonts w:asciiTheme="minorHAnsi" w:hAnsiTheme="minorHAnsi" w:cstheme="minorHAnsi"/>
                  <w:sz w:val="20"/>
                  <w:szCs w:val="20"/>
                  <w:vertAlign w:val="superscript"/>
                </w:rPr>
                <w:t>2</w:t>
              </w:r>
              <w:r w:rsidRPr="00FF520B">
                <w:rPr>
                  <w:rFonts w:asciiTheme="minorHAnsi" w:hAnsiTheme="minorHAnsi" w:cstheme="minorHAnsi"/>
                  <w:sz w:val="20"/>
                  <w:szCs w:val="20"/>
                  <w:vertAlign w:val="superscript"/>
                </w:rPr>
                <w:t>)</w:t>
              </w:r>
            </w:hyperlink>
          </w:p>
        </w:tc>
      </w:tr>
      <w:tr w:rsidR="00FB78CB" w:rsidRPr="00936612" w14:paraId="314061F8" w14:textId="77777777" w:rsidTr="00FB78CB">
        <w:trPr>
          <w:trHeight w:val="187"/>
        </w:trPr>
        <w:tc>
          <w:tcPr>
            <w:tcW w:w="518" w:type="pct"/>
          </w:tcPr>
          <w:p w14:paraId="14E2FC56" w14:textId="00B31AAE"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3C</w:t>
            </w:r>
          </w:p>
        </w:tc>
        <w:tc>
          <w:tcPr>
            <w:tcW w:w="867" w:type="pct"/>
          </w:tcPr>
          <w:p w14:paraId="62F737B2" w14:textId="664A4B6B"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57-50-1</w:t>
            </w:r>
          </w:p>
        </w:tc>
        <w:tc>
          <w:tcPr>
            <w:tcW w:w="1401" w:type="pct"/>
          </w:tcPr>
          <w:p w14:paraId="41209A4E" w14:textId="4B3C4021"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Sucrose*</w:t>
            </w:r>
          </w:p>
        </w:tc>
        <w:tc>
          <w:tcPr>
            <w:tcW w:w="2214" w:type="pct"/>
          </w:tcPr>
          <w:p w14:paraId="1ACC78BB" w14:textId="61752048"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 </w:t>
            </w:r>
          </w:p>
        </w:tc>
      </w:tr>
      <w:tr w:rsidR="00FB78CB" w:rsidRPr="00936612" w14:paraId="12AADA3B" w14:textId="77777777" w:rsidTr="00FB78CB">
        <w:tc>
          <w:tcPr>
            <w:tcW w:w="518" w:type="pct"/>
          </w:tcPr>
          <w:p w14:paraId="0DFB3E3D" w14:textId="54B9467A"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4C</w:t>
            </w:r>
          </w:p>
        </w:tc>
        <w:tc>
          <w:tcPr>
            <w:tcW w:w="867" w:type="pct"/>
          </w:tcPr>
          <w:p w14:paraId="6A751776" w14:textId="1EAAEE84"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1305-62-0</w:t>
            </w:r>
          </w:p>
        </w:tc>
        <w:tc>
          <w:tcPr>
            <w:tcW w:w="1401" w:type="pct"/>
          </w:tcPr>
          <w:p w14:paraId="30591168" w14:textId="20225A1E"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Calcium Hydroxide</w:t>
            </w:r>
          </w:p>
        </w:tc>
        <w:tc>
          <w:tcPr>
            <w:tcW w:w="2214" w:type="pct"/>
          </w:tcPr>
          <w:p w14:paraId="63FD9786" w14:textId="60E7F9CD"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 </w:t>
            </w:r>
          </w:p>
        </w:tc>
      </w:tr>
      <w:tr w:rsidR="00FB78CB" w:rsidRPr="00936612" w14:paraId="160B0140" w14:textId="77777777" w:rsidTr="00FB78CB">
        <w:tc>
          <w:tcPr>
            <w:tcW w:w="518" w:type="pct"/>
          </w:tcPr>
          <w:p w14:paraId="1E88765E" w14:textId="15CC08FB"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5C</w:t>
            </w:r>
          </w:p>
        </w:tc>
        <w:tc>
          <w:tcPr>
            <w:tcW w:w="867" w:type="pct"/>
          </w:tcPr>
          <w:p w14:paraId="7431B93B" w14:textId="2E38FC9B"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90132-02-8</w:t>
            </w:r>
          </w:p>
        </w:tc>
        <w:tc>
          <w:tcPr>
            <w:tcW w:w="1401" w:type="pct"/>
          </w:tcPr>
          <w:p w14:paraId="329BF868" w14:textId="331501CC"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Vinegar*</w:t>
            </w:r>
          </w:p>
        </w:tc>
        <w:tc>
          <w:tcPr>
            <w:tcW w:w="2214" w:type="pct"/>
          </w:tcPr>
          <w:p w14:paraId="24957DE2" w14:textId="47F2B94A"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 </w:t>
            </w:r>
          </w:p>
        </w:tc>
      </w:tr>
      <w:tr w:rsidR="00FB78CB" w:rsidRPr="00936612" w14:paraId="577E1EE6" w14:textId="77777777" w:rsidTr="00FB78CB">
        <w:tc>
          <w:tcPr>
            <w:tcW w:w="518" w:type="pct"/>
          </w:tcPr>
          <w:p w14:paraId="3ADD6576" w14:textId="36A04785"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6C</w:t>
            </w:r>
          </w:p>
        </w:tc>
        <w:tc>
          <w:tcPr>
            <w:tcW w:w="867" w:type="pct"/>
          </w:tcPr>
          <w:p w14:paraId="5A8A4398" w14:textId="02F44DF8"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8002-43-5</w:t>
            </w:r>
          </w:p>
        </w:tc>
        <w:tc>
          <w:tcPr>
            <w:tcW w:w="1401" w:type="pct"/>
          </w:tcPr>
          <w:p w14:paraId="0550155C" w14:textId="041C37B3"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Lecithins*</w:t>
            </w:r>
          </w:p>
        </w:tc>
        <w:tc>
          <w:tcPr>
            <w:tcW w:w="2214" w:type="pct"/>
          </w:tcPr>
          <w:p w14:paraId="6C50168D" w14:textId="4991907D"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 </w:t>
            </w:r>
          </w:p>
        </w:tc>
      </w:tr>
      <w:tr w:rsidR="00FB78CB" w:rsidRPr="00936612" w14:paraId="6A961CFD" w14:textId="77777777" w:rsidTr="00FB78CB">
        <w:tc>
          <w:tcPr>
            <w:tcW w:w="518" w:type="pct"/>
          </w:tcPr>
          <w:p w14:paraId="5443A2A9" w14:textId="50F1324A"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7C</w:t>
            </w:r>
          </w:p>
        </w:tc>
        <w:tc>
          <w:tcPr>
            <w:tcW w:w="867" w:type="pct"/>
          </w:tcPr>
          <w:p w14:paraId="41C417F1" w14:textId="718511AE"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w:t>
            </w:r>
          </w:p>
        </w:tc>
        <w:tc>
          <w:tcPr>
            <w:tcW w:w="1401" w:type="pct"/>
          </w:tcPr>
          <w:p w14:paraId="1AD75DA2" w14:textId="53C8ED03"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Salix spp. Cortex*</w:t>
            </w:r>
          </w:p>
        </w:tc>
        <w:tc>
          <w:tcPr>
            <w:tcW w:w="2214" w:type="pct"/>
          </w:tcPr>
          <w:p w14:paraId="532FC49A" w14:textId="5E396BD9"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 </w:t>
            </w:r>
          </w:p>
        </w:tc>
      </w:tr>
      <w:tr w:rsidR="00FB78CB" w:rsidRPr="00936612" w14:paraId="409C6408" w14:textId="77777777" w:rsidTr="00FB78CB">
        <w:tc>
          <w:tcPr>
            <w:tcW w:w="518" w:type="pct"/>
          </w:tcPr>
          <w:p w14:paraId="14FA438A" w14:textId="6B72F81A"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8C</w:t>
            </w:r>
          </w:p>
        </w:tc>
        <w:tc>
          <w:tcPr>
            <w:tcW w:w="867" w:type="pct"/>
          </w:tcPr>
          <w:p w14:paraId="5FFDBD8D" w14:textId="3595BE3B"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57-48-7</w:t>
            </w:r>
          </w:p>
        </w:tc>
        <w:tc>
          <w:tcPr>
            <w:tcW w:w="1401" w:type="pct"/>
          </w:tcPr>
          <w:p w14:paraId="245DC1CF" w14:textId="08931296"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Fructose*</w:t>
            </w:r>
          </w:p>
        </w:tc>
        <w:tc>
          <w:tcPr>
            <w:tcW w:w="2214" w:type="pct"/>
          </w:tcPr>
          <w:p w14:paraId="3BE0F824" w14:textId="0D3CA910"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 </w:t>
            </w:r>
          </w:p>
        </w:tc>
      </w:tr>
      <w:tr w:rsidR="00FB78CB" w:rsidRPr="00936612" w14:paraId="4E9A8598" w14:textId="77777777" w:rsidTr="00FB78CB">
        <w:tc>
          <w:tcPr>
            <w:tcW w:w="518" w:type="pct"/>
          </w:tcPr>
          <w:p w14:paraId="61FF7BCE" w14:textId="6F9EC659"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9C</w:t>
            </w:r>
          </w:p>
        </w:tc>
        <w:tc>
          <w:tcPr>
            <w:tcW w:w="867" w:type="pct"/>
          </w:tcPr>
          <w:p w14:paraId="213D7DB5" w14:textId="70E99D8D"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144-55-8</w:t>
            </w:r>
          </w:p>
        </w:tc>
        <w:tc>
          <w:tcPr>
            <w:tcW w:w="1401" w:type="pct"/>
          </w:tcPr>
          <w:p w14:paraId="4F0C437F" w14:textId="47D02B2C"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Sodium hydrogen carbonate</w:t>
            </w:r>
          </w:p>
        </w:tc>
        <w:tc>
          <w:tcPr>
            <w:tcW w:w="2214" w:type="pct"/>
          </w:tcPr>
          <w:p w14:paraId="24864890" w14:textId="18151FBD"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 </w:t>
            </w:r>
          </w:p>
        </w:tc>
      </w:tr>
      <w:tr w:rsidR="00FB78CB" w:rsidRPr="00936612" w14:paraId="49ED7299" w14:textId="77777777" w:rsidTr="00FB78CB">
        <w:tc>
          <w:tcPr>
            <w:tcW w:w="518" w:type="pct"/>
          </w:tcPr>
          <w:p w14:paraId="71CCF31C" w14:textId="30F3D9C9"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10C</w:t>
            </w:r>
          </w:p>
        </w:tc>
        <w:tc>
          <w:tcPr>
            <w:tcW w:w="867" w:type="pct"/>
          </w:tcPr>
          <w:p w14:paraId="5E975B1A" w14:textId="36335A64"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92129-90-3</w:t>
            </w:r>
          </w:p>
        </w:tc>
        <w:tc>
          <w:tcPr>
            <w:tcW w:w="1401" w:type="pct"/>
          </w:tcPr>
          <w:p w14:paraId="6F8EDDDE" w14:textId="324D7B97"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Whey*</w:t>
            </w:r>
          </w:p>
        </w:tc>
        <w:tc>
          <w:tcPr>
            <w:tcW w:w="2214" w:type="pct"/>
          </w:tcPr>
          <w:p w14:paraId="56E27D4A" w14:textId="618B1769"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 </w:t>
            </w:r>
          </w:p>
        </w:tc>
      </w:tr>
      <w:tr w:rsidR="00FB78CB" w:rsidRPr="00936612" w14:paraId="5B87977F" w14:textId="77777777" w:rsidTr="00FB78CB">
        <w:tc>
          <w:tcPr>
            <w:tcW w:w="518" w:type="pct"/>
          </w:tcPr>
          <w:p w14:paraId="56E6F3F2" w14:textId="2491C650"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11C</w:t>
            </w:r>
          </w:p>
        </w:tc>
        <w:tc>
          <w:tcPr>
            <w:tcW w:w="867" w:type="pct"/>
          </w:tcPr>
          <w:p w14:paraId="75296F3D" w14:textId="2EAAB0FC"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7783-28-0</w:t>
            </w:r>
          </w:p>
        </w:tc>
        <w:tc>
          <w:tcPr>
            <w:tcW w:w="1401" w:type="pct"/>
          </w:tcPr>
          <w:p w14:paraId="519D7FAE" w14:textId="75FD94F0"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Diammonium phosphate</w:t>
            </w:r>
          </w:p>
        </w:tc>
        <w:tc>
          <w:tcPr>
            <w:tcW w:w="2214" w:type="pct"/>
          </w:tcPr>
          <w:p w14:paraId="22380E41" w14:textId="061526B4"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only in traps</w:t>
            </w:r>
          </w:p>
        </w:tc>
      </w:tr>
      <w:tr w:rsidR="00FB78CB" w:rsidRPr="00936612" w14:paraId="3E8F0086" w14:textId="77777777" w:rsidTr="00FB78CB">
        <w:tc>
          <w:tcPr>
            <w:tcW w:w="518" w:type="pct"/>
          </w:tcPr>
          <w:p w14:paraId="5C8575D9" w14:textId="1A0A8559"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12C</w:t>
            </w:r>
          </w:p>
        </w:tc>
        <w:tc>
          <w:tcPr>
            <w:tcW w:w="867" w:type="pct"/>
          </w:tcPr>
          <w:p w14:paraId="0706F9C0" w14:textId="45672678"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8001-21-6</w:t>
            </w:r>
          </w:p>
        </w:tc>
        <w:tc>
          <w:tcPr>
            <w:tcW w:w="1401" w:type="pct"/>
          </w:tcPr>
          <w:p w14:paraId="31A7EE27" w14:textId="0A5B0F95"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Sunflower oil*</w:t>
            </w:r>
          </w:p>
        </w:tc>
        <w:tc>
          <w:tcPr>
            <w:tcW w:w="2214" w:type="pct"/>
          </w:tcPr>
          <w:p w14:paraId="126818E0" w14:textId="627182D8"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 </w:t>
            </w:r>
          </w:p>
        </w:tc>
      </w:tr>
      <w:tr w:rsidR="00FB78CB" w:rsidRPr="00936612" w14:paraId="7268EEEE" w14:textId="77777777" w:rsidTr="00FB78CB">
        <w:tc>
          <w:tcPr>
            <w:tcW w:w="518" w:type="pct"/>
          </w:tcPr>
          <w:p w14:paraId="04B0A125" w14:textId="4B58BF8C"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14C</w:t>
            </w:r>
          </w:p>
        </w:tc>
        <w:tc>
          <w:tcPr>
            <w:tcW w:w="867" w:type="pct"/>
          </w:tcPr>
          <w:p w14:paraId="294A4ED5" w14:textId="77777777" w:rsidR="00FB78CB" w:rsidRPr="00FB78CB" w:rsidRDefault="00FB78CB" w:rsidP="00FB78CB">
            <w:pPr>
              <w:pStyle w:val="tbl-norm"/>
              <w:spacing w:before="60" w:beforeAutospacing="0" w:after="60" w:afterAutospacing="0" w:line="312" w:lineRule="atLeast"/>
              <w:rPr>
                <w:rFonts w:asciiTheme="minorHAnsi" w:hAnsiTheme="minorHAnsi" w:cstheme="minorHAnsi"/>
                <w:color w:val="000000"/>
                <w:sz w:val="20"/>
                <w:szCs w:val="20"/>
                <w:lang w:eastAsia="de-CH"/>
              </w:rPr>
            </w:pPr>
            <w:r w:rsidRPr="00FB78CB">
              <w:rPr>
                <w:rFonts w:asciiTheme="minorHAnsi" w:hAnsiTheme="minorHAnsi" w:cstheme="minorHAnsi"/>
                <w:color w:val="000000"/>
                <w:sz w:val="20"/>
                <w:szCs w:val="20"/>
                <w:lang w:eastAsia="de-CH"/>
              </w:rPr>
              <w:t>84012-40-8</w:t>
            </w:r>
          </w:p>
          <w:p w14:paraId="0722AA17" w14:textId="22BF0A36"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90131-83-2</w:t>
            </w:r>
          </w:p>
        </w:tc>
        <w:tc>
          <w:tcPr>
            <w:tcW w:w="1401" w:type="pct"/>
          </w:tcPr>
          <w:p w14:paraId="57E3D6D2" w14:textId="53515EA9"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Urtica spp. (Urtica dioica extract) (Urtica urens extract)*</w:t>
            </w:r>
          </w:p>
        </w:tc>
        <w:tc>
          <w:tcPr>
            <w:tcW w:w="2214" w:type="pct"/>
          </w:tcPr>
          <w:p w14:paraId="5AB52568" w14:textId="73A965AA"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 </w:t>
            </w:r>
          </w:p>
        </w:tc>
      </w:tr>
      <w:tr w:rsidR="00FB78CB" w:rsidRPr="00936612" w14:paraId="1C8613BC" w14:textId="77777777" w:rsidTr="00FB78CB">
        <w:tc>
          <w:tcPr>
            <w:tcW w:w="518" w:type="pct"/>
          </w:tcPr>
          <w:p w14:paraId="4BBF760D" w14:textId="65A7F416"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15C</w:t>
            </w:r>
          </w:p>
        </w:tc>
        <w:tc>
          <w:tcPr>
            <w:tcW w:w="867" w:type="pct"/>
          </w:tcPr>
          <w:p w14:paraId="0B20ABC4" w14:textId="321D5B75"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7722-84-1</w:t>
            </w:r>
          </w:p>
        </w:tc>
        <w:tc>
          <w:tcPr>
            <w:tcW w:w="1401" w:type="pct"/>
          </w:tcPr>
          <w:p w14:paraId="7F6A25E9" w14:textId="5F1C6EF8"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Hydrogen peroxide</w:t>
            </w:r>
          </w:p>
        </w:tc>
        <w:tc>
          <w:tcPr>
            <w:tcW w:w="2214" w:type="pct"/>
          </w:tcPr>
          <w:p w14:paraId="263D6630" w14:textId="60DA1A4D"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 </w:t>
            </w:r>
          </w:p>
        </w:tc>
      </w:tr>
      <w:tr w:rsidR="00FB78CB" w:rsidRPr="00936612" w14:paraId="69BB5A58" w14:textId="77777777" w:rsidTr="00FB78CB">
        <w:tc>
          <w:tcPr>
            <w:tcW w:w="518" w:type="pct"/>
          </w:tcPr>
          <w:p w14:paraId="0F514654" w14:textId="09A2ED4C"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16C</w:t>
            </w:r>
          </w:p>
        </w:tc>
        <w:tc>
          <w:tcPr>
            <w:tcW w:w="867" w:type="pct"/>
          </w:tcPr>
          <w:p w14:paraId="3C03C062" w14:textId="32A3F33A"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7647-14-5</w:t>
            </w:r>
          </w:p>
        </w:tc>
        <w:tc>
          <w:tcPr>
            <w:tcW w:w="1401" w:type="pct"/>
          </w:tcPr>
          <w:p w14:paraId="76F84E75" w14:textId="3C5DE350"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Sodium chloride</w:t>
            </w:r>
          </w:p>
        </w:tc>
        <w:tc>
          <w:tcPr>
            <w:tcW w:w="2214" w:type="pct"/>
          </w:tcPr>
          <w:p w14:paraId="2EE6DD0F" w14:textId="78E63DCA"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 </w:t>
            </w:r>
          </w:p>
        </w:tc>
      </w:tr>
      <w:tr w:rsidR="00FB78CB" w:rsidRPr="00936612" w14:paraId="1FB848AE" w14:textId="77777777" w:rsidTr="00FB78CB">
        <w:tc>
          <w:tcPr>
            <w:tcW w:w="518" w:type="pct"/>
          </w:tcPr>
          <w:p w14:paraId="5C66E0D1" w14:textId="4F6153D4"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17C</w:t>
            </w:r>
          </w:p>
        </w:tc>
        <w:tc>
          <w:tcPr>
            <w:tcW w:w="867" w:type="pct"/>
          </w:tcPr>
          <w:p w14:paraId="71CB9281" w14:textId="334362D8"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8029-31-0</w:t>
            </w:r>
          </w:p>
        </w:tc>
        <w:tc>
          <w:tcPr>
            <w:tcW w:w="1401" w:type="pct"/>
          </w:tcPr>
          <w:p w14:paraId="29C0643D" w14:textId="4ED2C9F7"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Beer*</w:t>
            </w:r>
          </w:p>
        </w:tc>
        <w:tc>
          <w:tcPr>
            <w:tcW w:w="2214" w:type="pct"/>
          </w:tcPr>
          <w:p w14:paraId="54D237EC" w14:textId="079AE2CC"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 </w:t>
            </w:r>
          </w:p>
        </w:tc>
      </w:tr>
      <w:tr w:rsidR="00FB78CB" w:rsidRPr="00936612" w14:paraId="7793E906" w14:textId="77777777" w:rsidTr="00FB78CB">
        <w:tc>
          <w:tcPr>
            <w:tcW w:w="518" w:type="pct"/>
          </w:tcPr>
          <w:p w14:paraId="7C8C44F1" w14:textId="5777792D"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18C</w:t>
            </w:r>
          </w:p>
        </w:tc>
        <w:tc>
          <w:tcPr>
            <w:tcW w:w="867" w:type="pct"/>
          </w:tcPr>
          <w:p w14:paraId="2C3DBB20" w14:textId="06128C01"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w:t>
            </w:r>
          </w:p>
        </w:tc>
        <w:tc>
          <w:tcPr>
            <w:tcW w:w="1401" w:type="pct"/>
          </w:tcPr>
          <w:p w14:paraId="574091EA" w14:textId="412208F8"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Mustard seeds powder*</w:t>
            </w:r>
          </w:p>
        </w:tc>
        <w:tc>
          <w:tcPr>
            <w:tcW w:w="2214" w:type="pct"/>
          </w:tcPr>
          <w:p w14:paraId="632AAF4C" w14:textId="51BED827" w:rsidR="00FB78CB" w:rsidRPr="00936612"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 </w:t>
            </w:r>
          </w:p>
        </w:tc>
      </w:tr>
      <w:tr w:rsidR="00FB78CB" w14:paraId="3E51D3F2" w14:textId="77777777" w:rsidTr="00FB78CB">
        <w:tc>
          <w:tcPr>
            <w:tcW w:w="0" w:type="auto"/>
            <w:hideMark/>
          </w:tcPr>
          <w:p w14:paraId="3CC25B88" w14:textId="77777777" w:rsidR="00FB78CB" w:rsidRPr="00FB78CB"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19C</w:t>
            </w:r>
          </w:p>
        </w:tc>
        <w:tc>
          <w:tcPr>
            <w:tcW w:w="0" w:type="auto"/>
            <w:hideMark/>
          </w:tcPr>
          <w:p w14:paraId="073E400F" w14:textId="77777777" w:rsidR="00FB78CB" w:rsidRPr="00FB78CB"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14807-96-6</w:t>
            </w:r>
          </w:p>
        </w:tc>
        <w:tc>
          <w:tcPr>
            <w:tcW w:w="0" w:type="auto"/>
            <w:hideMark/>
          </w:tcPr>
          <w:p w14:paraId="7A2C3625" w14:textId="77777777" w:rsidR="00FB78CB" w:rsidRPr="00FB78CB"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Magnesium hydrogen metasilicate</w:t>
            </w:r>
          </w:p>
          <w:p w14:paraId="0D261A36" w14:textId="77777777" w:rsidR="00FB78CB" w:rsidRPr="00FB78CB"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silicate mineral</w:t>
            </w:r>
          </w:p>
          <w:p w14:paraId="09C84B55" w14:textId="77777777" w:rsidR="00FB78CB" w:rsidRPr="00FB78CB"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(Talc E553b)</w:t>
            </w:r>
          </w:p>
        </w:tc>
        <w:tc>
          <w:tcPr>
            <w:tcW w:w="0" w:type="auto"/>
            <w:hideMark/>
          </w:tcPr>
          <w:p w14:paraId="63FEBAD1" w14:textId="5A0A33AA" w:rsidR="00FB78CB" w:rsidRPr="00FB78CB" w:rsidRDefault="00FB78CB" w:rsidP="00FB78CB">
            <w:pPr>
              <w:pStyle w:val="Default"/>
              <w:ind w:right="-1" w:hanging="11"/>
              <w:rPr>
                <w:rFonts w:asciiTheme="minorHAnsi" w:hAnsiTheme="minorHAnsi" w:cstheme="minorHAnsi"/>
                <w:sz w:val="20"/>
                <w:szCs w:val="20"/>
              </w:rPr>
            </w:pPr>
            <w:r w:rsidRPr="00FB78CB">
              <w:rPr>
                <w:rFonts w:asciiTheme="minorHAnsi" w:hAnsiTheme="minorHAnsi" w:cstheme="minorHAnsi"/>
                <w:sz w:val="20"/>
                <w:szCs w:val="20"/>
              </w:rPr>
              <w:t>food grade in conformity with Commission Regulation (EU) No 231/2012</w:t>
            </w:r>
            <w:r w:rsidR="00FF520B" w:rsidRPr="00FF520B">
              <w:rPr>
                <w:rFonts w:asciiTheme="minorHAnsi" w:hAnsiTheme="minorHAnsi" w:cstheme="minorHAnsi"/>
                <w:sz w:val="20"/>
                <w:szCs w:val="20"/>
                <w:vertAlign w:val="superscript"/>
              </w:rPr>
              <w:t>(3)</w:t>
            </w:r>
          </w:p>
        </w:tc>
      </w:tr>
      <w:tr w:rsidR="00C632D7" w:rsidRPr="00936612" w14:paraId="6F92776D" w14:textId="77777777" w:rsidTr="00FB78CB">
        <w:tc>
          <w:tcPr>
            <w:tcW w:w="518" w:type="pct"/>
          </w:tcPr>
          <w:p w14:paraId="54D378BD" w14:textId="3FEABC67" w:rsidR="00C632D7" w:rsidRPr="00936612" w:rsidRDefault="00C632D7"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20C</w:t>
            </w:r>
          </w:p>
        </w:tc>
        <w:tc>
          <w:tcPr>
            <w:tcW w:w="867" w:type="pct"/>
          </w:tcPr>
          <w:p w14:paraId="4FCBD834" w14:textId="731C255B" w:rsidR="00C632D7" w:rsidRPr="00936612" w:rsidRDefault="00575FF8"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8002-72-0</w:t>
            </w:r>
          </w:p>
        </w:tc>
        <w:tc>
          <w:tcPr>
            <w:tcW w:w="1401" w:type="pct"/>
          </w:tcPr>
          <w:p w14:paraId="5A323228" w14:textId="0B3C8AAE" w:rsidR="00C632D7" w:rsidRPr="00936612" w:rsidRDefault="00FB78CB" w:rsidP="00307C6B">
            <w:pPr>
              <w:pStyle w:val="Default"/>
              <w:ind w:right="-1" w:hanging="11"/>
              <w:jc w:val="both"/>
              <w:rPr>
                <w:rFonts w:asciiTheme="minorHAnsi" w:hAnsiTheme="minorHAnsi" w:cstheme="minorHAnsi"/>
                <w:sz w:val="20"/>
                <w:szCs w:val="20"/>
              </w:rPr>
            </w:pPr>
            <w:r w:rsidRPr="00FB78CB">
              <w:rPr>
                <w:rFonts w:asciiTheme="minorHAnsi" w:hAnsiTheme="minorHAnsi" w:cstheme="minorHAnsi"/>
                <w:sz w:val="20"/>
                <w:szCs w:val="20"/>
              </w:rPr>
              <w:t>Onion oil*</w:t>
            </w:r>
          </w:p>
        </w:tc>
        <w:tc>
          <w:tcPr>
            <w:tcW w:w="2214" w:type="pct"/>
          </w:tcPr>
          <w:p w14:paraId="52BB1E9E" w14:textId="77777777" w:rsidR="00C632D7" w:rsidRPr="00936612" w:rsidRDefault="00C632D7" w:rsidP="00307C6B">
            <w:pPr>
              <w:pStyle w:val="Default"/>
              <w:ind w:right="-1" w:hanging="11"/>
              <w:jc w:val="both"/>
              <w:rPr>
                <w:rFonts w:asciiTheme="minorHAnsi" w:hAnsiTheme="minorHAnsi" w:cstheme="minorHAnsi"/>
                <w:sz w:val="20"/>
                <w:szCs w:val="20"/>
              </w:rPr>
            </w:pPr>
          </w:p>
        </w:tc>
      </w:tr>
      <w:tr w:rsidR="00C632D7" w:rsidRPr="00936612" w14:paraId="427A9ECE" w14:textId="77777777" w:rsidTr="00FB78CB">
        <w:tc>
          <w:tcPr>
            <w:tcW w:w="518" w:type="pct"/>
          </w:tcPr>
          <w:p w14:paraId="4FC74D58" w14:textId="428C62CE" w:rsidR="00C632D7" w:rsidRPr="00936612" w:rsidRDefault="00C632D7"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21C</w:t>
            </w:r>
          </w:p>
        </w:tc>
        <w:tc>
          <w:tcPr>
            <w:tcW w:w="867" w:type="pct"/>
          </w:tcPr>
          <w:p w14:paraId="2BEF01C3" w14:textId="5590BC49" w:rsidR="00C632D7" w:rsidRPr="00936612" w:rsidRDefault="00575FF8"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52-89-1</w:t>
            </w:r>
          </w:p>
        </w:tc>
        <w:tc>
          <w:tcPr>
            <w:tcW w:w="1401" w:type="pct"/>
          </w:tcPr>
          <w:p w14:paraId="0B2352AF" w14:textId="35A9F530" w:rsidR="00C632D7" w:rsidRPr="00936612" w:rsidRDefault="00575FF8"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L-cysteine (E 920)</w:t>
            </w:r>
          </w:p>
        </w:tc>
        <w:tc>
          <w:tcPr>
            <w:tcW w:w="2214" w:type="pct"/>
          </w:tcPr>
          <w:p w14:paraId="6527C9EE" w14:textId="77777777" w:rsidR="00C632D7" w:rsidRPr="00936612" w:rsidRDefault="00C632D7" w:rsidP="00307C6B">
            <w:pPr>
              <w:pStyle w:val="Default"/>
              <w:ind w:right="-1" w:hanging="11"/>
              <w:jc w:val="both"/>
              <w:rPr>
                <w:rFonts w:asciiTheme="minorHAnsi" w:hAnsiTheme="minorHAnsi" w:cstheme="minorHAnsi"/>
                <w:sz w:val="20"/>
                <w:szCs w:val="20"/>
              </w:rPr>
            </w:pPr>
          </w:p>
        </w:tc>
      </w:tr>
      <w:tr w:rsidR="00C632D7" w:rsidRPr="00936612" w14:paraId="7693C223" w14:textId="77777777" w:rsidTr="00FB78CB">
        <w:tc>
          <w:tcPr>
            <w:tcW w:w="518" w:type="pct"/>
          </w:tcPr>
          <w:p w14:paraId="7E6528A8" w14:textId="72C997B4" w:rsidR="00C632D7" w:rsidRPr="00936612" w:rsidRDefault="00C632D7"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22C</w:t>
            </w:r>
          </w:p>
        </w:tc>
        <w:tc>
          <w:tcPr>
            <w:tcW w:w="867" w:type="pct"/>
          </w:tcPr>
          <w:p w14:paraId="09D5B9CF" w14:textId="2A4398F4" w:rsidR="00C632D7" w:rsidRPr="00936612" w:rsidRDefault="00575FF8"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8049-98-7</w:t>
            </w:r>
          </w:p>
        </w:tc>
        <w:tc>
          <w:tcPr>
            <w:tcW w:w="1401" w:type="pct"/>
          </w:tcPr>
          <w:p w14:paraId="6745E894" w14:textId="4A1FBF64" w:rsidR="00C632D7" w:rsidRPr="00936612" w:rsidRDefault="00FB78CB" w:rsidP="00307C6B">
            <w:pPr>
              <w:pStyle w:val="Default"/>
              <w:ind w:right="-1" w:hanging="11"/>
              <w:jc w:val="both"/>
              <w:rPr>
                <w:rFonts w:asciiTheme="minorHAnsi" w:hAnsiTheme="minorHAnsi" w:cstheme="minorHAnsi"/>
                <w:sz w:val="20"/>
                <w:szCs w:val="20"/>
              </w:rPr>
            </w:pPr>
            <w:r w:rsidRPr="00FB78CB">
              <w:rPr>
                <w:rFonts w:asciiTheme="minorHAnsi" w:hAnsiTheme="minorHAnsi" w:cstheme="minorHAnsi"/>
                <w:sz w:val="20"/>
                <w:szCs w:val="20"/>
              </w:rPr>
              <w:t>Cow milk*</w:t>
            </w:r>
          </w:p>
        </w:tc>
        <w:tc>
          <w:tcPr>
            <w:tcW w:w="2214" w:type="pct"/>
          </w:tcPr>
          <w:p w14:paraId="7FF8604F" w14:textId="77777777" w:rsidR="00C632D7" w:rsidRPr="00936612" w:rsidRDefault="00C632D7" w:rsidP="00307C6B">
            <w:pPr>
              <w:pStyle w:val="Default"/>
              <w:ind w:right="-1" w:hanging="11"/>
              <w:jc w:val="both"/>
              <w:rPr>
                <w:rFonts w:asciiTheme="minorHAnsi" w:hAnsiTheme="minorHAnsi" w:cstheme="minorHAnsi"/>
                <w:sz w:val="20"/>
                <w:szCs w:val="20"/>
              </w:rPr>
            </w:pPr>
          </w:p>
        </w:tc>
      </w:tr>
      <w:tr w:rsidR="00C632D7" w:rsidRPr="00936612" w14:paraId="4D641ED1" w14:textId="77777777" w:rsidTr="00FB78CB">
        <w:tc>
          <w:tcPr>
            <w:tcW w:w="518" w:type="pct"/>
          </w:tcPr>
          <w:p w14:paraId="3F4A88D1" w14:textId="3E90DEB4" w:rsidR="00C632D7" w:rsidRPr="00936612" w:rsidRDefault="00C632D7"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23C</w:t>
            </w:r>
          </w:p>
        </w:tc>
        <w:tc>
          <w:tcPr>
            <w:tcW w:w="867" w:type="pct"/>
          </w:tcPr>
          <w:p w14:paraId="296F8DFF" w14:textId="5223B9EB" w:rsidR="00C632D7" w:rsidRPr="00936612" w:rsidRDefault="00575FF8"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w:t>
            </w:r>
          </w:p>
        </w:tc>
        <w:tc>
          <w:tcPr>
            <w:tcW w:w="1401" w:type="pct"/>
          </w:tcPr>
          <w:p w14:paraId="37A741D5" w14:textId="34AA3756" w:rsidR="00C632D7" w:rsidRPr="00936612" w:rsidRDefault="00575FF8"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 xml:space="preserve">Allium cepa* L. </w:t>
            </w:r>
            <w:r w:rsidR="00FB78CB" w:rsidRPr="00FB78CB">
              <w:rPr>
                <w:rFonts w:asciiTheme="minorHAnsi" w:hAnsiTheme="minorHAnsi" w:cstheme="minorHAnsi"/>
                <w:sz w:val="20"/>
                <w:szCs w:val="20"/>
              </w:rPr>
              <w:t>bulb extract</w:t>
            </w:r>
          </w:p>
        </w:tc>
        <w:tc>
          <w:tcPr>
            <w:tcW w:w="2214" w:type="pct"/>
          </w:tcPr>
          <w:p w14:paraId="26956C2F" w14:textId="77777777" w:rsidR="00C632D7" w:rsidRPr="00936612" w:rsidRDefault="00C632D7" w:rsidP="00307C6B">
            <w:pPr>
              <w:pStyle w:val="Default"/>
              <w:ind w:right="-1" w:hanging="11"/>
              <w:jc w:val="both"/>
              <w:rPr>
                <w:rFonts w:asciiTheme="minorHAnsi" w:hAnsiTheme="minorHAnsi" w:cstheme="minorHAnsi"/>
                <w:sz w:val="20"/>
                <w:szCs w:val="20"/>
              </w:rPr>
            </w:pPr>
          </w:p>
        </w:tc>
      </w:tr>
      <w:tr w:rsidR="00C632D7" w:rsidRPr="00936612" w14:paraId="5C67BE90" w14:textId="77777777" w:rsidTr="00FB78CB">
        <w:tc>
          <w:tcPr>
            <w:tcW w:w="518" w:type="pct"/>
          </w:tcPr>
          <w:p w14:paraId="646F5F61" w14:textId="35FDE5D8" w:rsidR="00C632D7" w:rsidRPr="00936612" w:rsidRDefault="00C632D7" w:rsidP="00307C6B">
            <w:pPr>
              <w:pStyle w:val="Default"/>
              <w:ind w:right="-1" w:hanging="11"/>
              <w:jc w:val="both"/>
              <w:rPr>
                <w:rFonts w:asciiTheme="minorHAnsi" w:hAnsiTheme="minorHAnsi" w:cstheme="minorHAnsi"/>
                <w:sz w:val="20"/>
                <w:szCs w:val="20"/>
              </w:rPr>
            </w:pPr>
          </w:p>
        </w:tc>
        <w:tc>
          <w:tcPr>
            <w:tcW w:w="867" w:type="pct"/>
          </w:tcPr>
          <w:p w14:paraId="1FAAF391" w14:textId="77777777" w:rsidR="00C632D7" w:rsidRPr="00936612" w:rsidRDefault="00C632D7" w:rsidP="00307C6B">
            <w:pPr>
              <w:pStyle w:val="Default"/>
              <w:ind w:right="-1" w:hanging="11"/>
              <w:jc w:val="both"/>
              <w:rPr>
                <w:rFonts w:asciiTheme="minorHAnsi" w:hAnsiTheme="minorHAnsi" w:cstheme="minorHAnsi"/>
                <w:sz w:val="20"/>
                <w:szCs w:val="20"/>
              </w:rPr>
            </w:pPr>
          </w:p>
        </w:tc>
        <w:tc>
          <w:tcPr>
            <w:tcW w:w="1401" w:type="pct"/>
          </w:tcPr>
          <w:p w14:paraId="7C4EC7A8" w14:textId="0BE4BEC3" w:rsidR="00C632D7" w:rsidRPr="00936612" w:rsidRDefault="00FB78CB" w:rsidP="00307C6B">
            <w:pPr>
              <w:pStyle w:val="Default"/>
              <w:ind w:right="-1" w:hanging="11"/>
              <w:jc w:val="both"/>
              <w:rPr>
                <w:rFonts w:asciiTheme="minorHAnsi" w:hAnsiTheme="minorHAnsi" w:cstheme="minorHAnsi"/>
                <w:sz w:val="20"/>
                <w:szCs w:val="20"/>
              </w:rPr>
            </w:pPr>
            <w:r w:rsidRPr="00FB78CB">
              <w:rPr>
                <w:rFonts w:asciiTheme="minorHAnsi" w:hAnsiTheme="minorHAnsi" w:cstheme="minorHAnsi"/>
                <w:sz w:val="20"/>
                <w:szCs w:val="20"/>
              </w:rPr>
              <w:t>Other basic substances from plant or animal origin and based on food*</w:t>
            </w:r>
          </w:p>
        </w:tc>
        <w:tc>
          <w:tcPr>
            <w:tcW w:w="2214" w:type="pct"/>
          </w:tcPr>
          <w:p w14:paraId="754E6AE5" w14:textId="77777777" w:rsidR="00C632D7" w:rsidRPr="00936612" w:rsidRDefault="00C632D7" w:rsidP="00307C6B">
            <w:pPr>
              <w:pStyle w:val="Default"/>
              <w:ind w:right="-1" w:hanging="11"/>
              <w:jc w:val="both"/>
              <w:rPr>
                <w:rFonts w:asciiTheme="minorHAnsi" w:hAnsiTheme="minorHAnsi" w:cstheme="minorHAnsi"/>
                <w:sz w:val="20"/>
                <w:szCs w:val="20"/>
              </w:rPr>
            </w:pPr>
          </w:p>
        </w:tc>
      </w:tr>
      <w:tr w:rsidR="00977EE9" w:rsidRPr="00936612" w14:paraId="136ADA74" w14:textId="77777777" w:rsidTr="00FB78CB">
        <w:tc>
          <w:tcPr>
            <w:tcW w:w="518" w:type="pct"/>
          </w:tcPr>
          <w:p w14:paraId="1AA0424E" w14:textId="3E328274" w:rsidR="00977EE9" w:rsidRPr="00F23F9D" w:rsidRDefault="00977EE9" w:rsidP="00307C6B">
            <w:pPr>
              <w:pStyle w:val="Default"/>
              <w:ind w:right="-1" w:hanging="11"/>
              <w:jc w:val="both"/>
              <w:rPr>
                <w:rFonts w:asciiTheme="minorHAnsi" w:hAnsiTheme="minorHAnsi" w:cstheme="minorHAnsi"/>
                <w:b/>
                <w:bCs/>
                <w:i/>
                <w:iCs/>
                <w:sz w:val="20"/>
                <w:szCs w:val="20"/>
              </w:rPr>
            </w:pPr>
            <w:r w:rsidRPr="00F23F9D">
              <w:rPr>
                <w:rFonts w:asciiTheme="minorHAnsi" w:hAnsiTheme="minorHAnsi" w:cstheme="minorHAnsi"/>
                <w:b/>
                <w:bCs/>
                <w:i/>
                <w:iCs/>
                <w:sz w:val="20"/>
                <w:szCs w:val="20"/>
              </w:rPr>
              <w:t>24C</w:t>
            </w:r>
          </w:p>
        </w:tc>
        <w:tc>
          <w:tcPr>
            <w:tcW w:w="867" w:type="pct"/>
          </w:tcPr>
          <w:p w14:paraId="111C732B" w14:textId="55AA6AA8" w:rsidR="00977EE9" w:rsidRPr="00F23F9D" w:rsidRDefault="00977EE9" w:rsidP="00307C6B">
            <w:pPr>
              <w:pStyle w:val="Default"/>
              <w:ind w:right="-1" w:hanging="11"/>
              <w:jc w:val="both"/>
              <w:rPr>
                <w:rFonts w:asciiTheme="minorHAnsi" w:hAnsiTheme="minorHAnsi" w:cstheme="minorHAnsi"/>
                <w:b/>
                <w:bCs/>
                <w:i/>
                <w:iCs/>
                <w:sz w:val="20"/>
                <w:szCs w:val="20"/>
              </w:rPr>
            </w:pPr>
            <w:r w:rsidRPr="00F23F9D">
              <w:rPr>
                <w:rFonts w:asciiTheme="minorHAnsi" w:hAnsiTheme="minorHAnsi" w:cstheme="minorHAnsi"/>
                <w:b/>
                <w:bCs/>
                <w:i/>
                <w:iCs/>
                <w:sz w:val="20"/>
                <w:szCs w:val="20"/>
              </w:rPr>
              <w:t>9012-76-4</w:t>
            </w:r>
          </w:p>
        </w:tc>
        <w:tc>
          <w:tcPr>
            <w:tcW w:w="1401" w:type="pct"/>
          </w:tcPr>
          <w:p w14:paraId="0B7B0161" w14:textId="1CA4BCE0" w:rsidR="00977EE9" w:rsidRPr="00F23F9D" w:rsidRDefault="00977EE9" w:rsidP="00307C6B">
            <w:pPr>
              <w:pStyle w:val="Default"/>
              <w:ind w:right="-1" w:hanging="11"/>
              <w:jc w:val="both"/>
              <w:rPr>
                <w:rFonts w:asciiTheme="minorHAnsi" w:hAnsiTheme="minorHAnsi" w:cstheme="minorHAnsi"/>
                <w:b/>
                <w:bCs/>
                <w:i/>
                <w:iCs/>
                <w:sz w:val="20"/>
                <w:szCs w:val="20"/>
              </w:rPr>
            </w:pPr>
            <w:r w:rsidRPr="00F23F9D">
              <w:rPr>
                <w:rFonts w:asciiTheme="minorHAnsi" w:hAnsiTheme="minorHAnsi" w:cstheme="minorHAnsi"/>
                <w:b/>
                <w:bCs/>
                <w:i/>
                <w:iCs/>
                <w:sz w:val="20"/>
                <w:szCs w:val="20"/>
              </w:rPr>
              <w:t>Chitosan*</w:t>
            </w:r>
          </w:p>
        </w:tc>
        <w:tc>
          <w:tcPr>
            <w:tcW w:w="2214" w:type="pct"/>
          </w:tcPr>
          <w:p w14:paraId="08F0A807" w14:textId="25256548" w:rsidR="00977EE9" w:rsidRPr="00F23F9D" w:rsidRDefault="00F23F9D" w:rsidP="00307C6B">
            <w:pPr>
              <w:pStyle w:val="Default"/>
              <w:ind w:right="-1" w:hanging="11"/>
              <w:jc w:val="both"/>
              <w:rPr>
                <w:rFonts w:asciiTheme="minorHAnsi" w:hAnsiTheme="minorHAnsi" w:cstheme="minorHAnsi"/>
                <w:b/>
                <w:bCs/>
                <w:i/>
                <w:iCs/>
                <w:sz w:val="20"/>
                <w:szCs w:val="20"/>
              </w:rPr>
            </w:pPr>
            <w:r w:rsidRPr="00F23F9D">
              <w:rPr>
                <w:rFonts w:asciiTheme="minorHAnsi" w:hAnsiTheme="minorHAnsi" w:cstheme="minorHAnsi"/>
                <w:b/>
                <w:bCs/>
                <w:i/>
                <w:iCs/>
                <w:sz w:val="20"/>
                <w:szCs w:val="20"/>
              </w:rPr>
              <w:t>obtained from Aspergillus or organic aquaculture or from sustainable fisheries, as defined in Article 2 of Regulation (EU) No 1380/2013</w:t>
            </w:r>
          </w:p>
        </w:tc>
      </w:tr>
    </w:tbl>
    <w:p w14:paraId="3AC2EBEE" w14:textId="22FED2A8" w:rsidR="00AC1DAD" w:rsidRPr="001B6481" w:rsidRDefault="00365211" w:rsidP="00936612">
      <w:pPr>
        <w:pStyle w:val="Default"/>
        <w:numPr>
          <w:ilvl w:val="3"/>
          <w:numId w:val="48"/>
        </w:numPr>
        <w:tabs>
          <w:tab w:val="left" w:pos="142"/>
          <w:tab w:val="left" w:pos="284"/>
        </w:tabs>
        <w:ind w:left="-142" w:right="-1" w:firstLine="0"/>
        <w:jc w:val="both"/>
        <w:rPr>
          <w:rFonts w:asciiTheme="minorHAnsi" w:hAnsiTheme="minorHAnsi" w:cstheme="minorHAnsi"/>
          <w:sz w:val="16"/>
          <w:szCs w:val="16"/>
        </w:rPr>
      </w:pPr>
      <w:r w:rsidRPr="00365211">
        <w:rPr>
          <w:rFonts w:asciiTheme="minorHAnsi" w:hAnsiTheme="minorHAnsi" w:cstheme="minorHAnsi"/>
          <w:sz w:val="16"/>
          <w:szCs w:val="16"/>
          <w:lang w:val="de-CH"/>
        </w:rPr>
        <w:t>Listing according to Implementing Regulation (EU) No 540/2011, numbers and which category: Part A active substances deemed to have been approved under Regulation (EC) No 1107/2009, B, active substances approved under Regulation (EC) No 1107/2009, C basic substances, D low-risk active substances an</w:t>
      </w:r>
      <w:r>
        <w:rPr>
          <w:rFonts w:asciiTheme="minorHAnsi" w:hAnsiTheme="minorHAnsi" w:cstheme="minorHAnsi"/>
          <w:sz w:val="16"/>
          <w:szCs w:val="16"/>
          <w:lang w:val="de-CH"/>
        </w:rPr>
        <w:t>d E candidates for substitution</w:t>
      </w:r>
      <w:r w:rsidR="00C632D7" w:rsidRPr="001B6481">
        <w:rPr>
          <w:rFonts w:asciiTheme="minorHAnsi" w:hAnsiTheme="minorHAnsi" w:cstheme="minorHAnsi"/>
          <w:sz w:val="16"/>
          <w:szCs w:val="16"/>
        </w:rPr>
        <w:t>.</w:t>
      </w:r>
    </w:p>
    <w:p w14:paraId="10323362" w14:textId="1AF742DC" w:rsidR="00C632D7" w:rsidRPr="001B6481" w:rsidRDefault="00FB78CB" w:rsidP="00936612">
      <w:pPr>
        <w:pStyle w:val="Default"/>
        <w:numPr>
          <w:ilvl w:val="3"/>
          <w:numId w:val="48"/>
        </w:numPr>
        <w:tabs>
          <w:tab w:val="left" w:pos="142"/>
          <w:tab w:val="left" w:pos="284"/>
        </w:tabs>
        <w:ind w:left="-142" w:right="-1" w:firstLine="0"/>
        <w:jc w:val="both"/>
        <w:rPr>
          <w:rFonts w:asciiTheme="minorHAnsi" w:hAnsiTheme="minorHAnsi" w:cstheme="minorHAnsi"/>
          <w:sz w:val="16"/>
          <w:szCs w:val="16"/>
        </w:rPr>
      </w:pPr>
      <w:r w:rsidRPr="00FB78CB">
        <w:rPr>
          <w:rFonts w:asciiTheme="minorHAnsi" w:hAnsiTheme="minorHAnsi" w:cstheme="minorHAnsi"/>
          <w:sz w:val="16"/>
          <w:szCs w:val="16"/>
          <w:lang w:val="de-CH"/>
        </w:rPr>
        <w:t>Regulation (EU) No 1380/2013 of the European Parliament and of the Council of 11 December 2013 on the Common Fisheries Policy, amending Council Regulations (EC) No 1954/2003 and (EC) No 1224/2009 and repealing Council Regulations (EC) No 2371/2002 and (EC) No 639/2004 and Council Decision 2004/585/EC (OJ L 354, 28.12.2013, p. 22).</w:t>
      </w:r>
    </w:p>
    <w:p w14:paraId="3505603F" w14:textId="5DA0582F" w:rsidR="00013EA4" w:rsidRPr="001B6481" w:rsidRDefault="00FB78CB" w:rsidP="00936612">
      <w:pPr>
        <w:pStyle w:val="ListParagraph"/>
        <w:numPr>
          <w:ilvl w:val="3"/>
          <w:numId w:val="48"/>
        </w:numPr>
        <w:tabs>
          <w:tab w:val="left" w:pos="142"/>
        </w:tabs>
        <w:ind w:left="-142" w:firstLine="0"/>
        <w:rPr>
          <w:rFonts w:asciiTheme="minorHAnsi" w:hAnsiTheme="minorHAnsi" w:cstheme="minorHAnsi"/>
          <w:color w:val="000000"/>
          <w:sz w:val="16"/>
          <w:szCs w:val="16"/>
          <w:lang w:val="tr-TR"/>
        </w:rPr>
      </w:pPr>
      <w:r w:rsidRPr="00FB78CB">
        <w:rPr>
          <w:rFonts w:asciiTheme="minorHAnsi" w:hAnsiTheme="minorHAnsi" w:cstheme="minorHAnsi"/>
          <w:color w:val="000000"/>
          <w:sz w:val="16"/>
          <w:szCs w:val="16"/>
        </w:rPr>
        <w:t>Commission Regulation (EU) No 231/2012 of 9 March 2012 laying down specifications for food additives listed in Annexes II and III to Regulation (EC) No 1333/2008 of the European Parliament and of the Cou</w:t>
      </w:r>
      <w:r>
        <w:rPr>
          <w:rFonts w:asciiTheme="minorHAnsi" w:hAnsiTheme="minorHAnsi" w:cstheme="minorHAnsi"/>
          <w:color w:val="000000"/>
          <w:sz w:val="16"/>
          <w:szCs w:val="16"/>
        </w:rPr>
        <w:t>ncil (OJ L 83, 22.3.2012, p. 1).</w:t>
      </w:r>
    </w:p>
    <w:p w14:paraId="6ED3BB32" w14:textId="43A53E0A" w:rsidR="00575FF8" w:rsidRPr="0095408C" w:rsidRDefault="00575FF8" w:rsidP="00296C19">
      <w:pPr>
        <w:pStyle w:val="Default"/>
        <w:ind w:right="-1"/>
        <w:jc w:val="both"/>
        <w:rPr>
          <w:rFonts w:asciiTheme="minorHAnsi" w:hAnsiTheme="minorHAnsi" w:cstheme="minorHAnsi"/>
          <w:sz w:val="22"/>
          <w:szCs w:val="22"/>
        </w:rPr>
      </w:pPr>
    </w:p>
    <w:p w14:paraId="208205FA" w14:textId="6F08EB2B" w:rsidR="00575FF8" w:rsidRPr="0095408C" w:rsidRDefault="00282C11" w:rsidP="00282C11">
      <w:pPr>
        <w:pStyle w:val="Default"/>
        <w:numPr>
          <w:ilvl w:val="3"/>
          <w:numId w:val="54"/>
        </w:numPr>
        <w:tabs>
          <w:tab w:val="left" w:pos="284"/>
        </w:tabs>
        <w:spacing w:after="120"/>
        <w:ind w:hanging="2880"/>
        <w:jc w:val="both"/>
        <w:rPr>
          <w:rFonts w:asciiTheme="minorHAnsi" w:hAnsiTheme="minorHAnsi" w:cstheme="minorHAnsi"/>
          <w:b/>
          <w:sz w:val="22"/>
          <w:szCs w:val="22"/>
        </w:rPr>
      </w:pPr>
      <w:r w:rsidRPr="00282C11">
        <w:rPr>
          <w:rFonts w:asciiTheme="minorHAnsi" w:hAnsiTheme="minorHAnsi" w:cstheme="minorHAnsi"/>
          <w:b/>
          <w:sz w:val="22"/>
          <w:szCs w:val="22"/>
        </w:rPr>
        <w:t>Low risk active substances</w:t>
      </w:r>
      <w:r w:rsidR="00575FF8" w:rsidRPr="0095408C">
        <w:rPr>
          <w:rFonts w:asciiTheme="minorHAnsi" w:hAnsiTheme="minorHAnsi" w:cstheme="minorHAnsi"/>
          <w:b/>
          <w:sz w:val="22"/>
          <w:szCs w:val="22"/>
        </w:rPr>
        <w:t xml:space="preserve"> </w:t>
      </w:r>
    </w:p>
    <w:p w14:paraId="6819197B" w14:textId="41947749" w:rsidR="00575FF8" w:rsidRDefault="00282C11" w:rsidP="00282C11">
      <w:pPr>
        <w:pStyle w:val="Default"/>
        <w:ind w:right="-1" w:hanging="11"/>
        <w:jc w:val="both"/>
        <w:rPr>
          <w:rFonts w:asciiTheme="minorHAnsi" w:hAnsiTheme="minorHAnsi" w:cstheme="minorHAnsi"/>
          <w:sz w:val="22"/>
          <w:szCs w:val="22"/>
        </w:rPr>
      </w:pPr>
      <w:r w:rsidRPr="00282C11">
        <w:rPr>
          <w:rFonts w:asciiTheme="minorHAnsi" w:hAnsiTheme="minorHAnsi" w:cstheme="minorHAnsi"/>
          <w:sz w:val="22"/>
          <w:szCs w:val="22"/>
        </w:rPr>
        <w:t>Low risk active substances, other than micro-organisms, listed in Part D of the Annex to Implementing Regulation (EU) No 540/2011 may be used for plant protection in organic production when they are listed in the table below or elsewhere in this Annex. Such low risk active substances shall be used in accordance with the uses, conditions and restrictions pursuant to Regulation (EC) No 1107/2009 and taking into account the additional restrictions, if any, in the last column of the table below</w:t>
      </w:r>
      <w:r w:rsidR="00575FF8" w:rsidRPr="0095408C">
        <w:rPr>
          <w:rFonts w:asciiTheme="minorHAnsi" w:hAnsiTheme="minorHAnsi" w:cstheme="minorHAnsi"/>
          <w:sz w:val="22"/>
          <w:szCs w:val="22"/>
        </w:rPr>
        <w:t>.</w:t>
      </w:r>
    </w:p>
    <w:p w14:paraId="78A79F62" w14:textId="77777777" w:rsidR="00F23F9D" w:rsidRPr="0095408C" w:rsidRDefault="00F23F9D" w:rsidP="00282C11">
      <w:pPr>
        <w:pStyle w:val="Default"/>
        <w:ind w:right="-1" w:hanging="11"/>
        <w:jc w:val="both"/>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1123"/>
        <w:gridCol w:w="1881"/>
        <w:gridCol w:w="3039"/>
        <w:gridCol w:w="4803"/>
      </w:tblGrid>
      <w:tr w:rsidR="00575FF8" w:rsidRPr="00936612" w14:paraId="2FF553BA" w14:textId="77777777" w:rsidTr="00936612">
        <w:tc>
          <w:tcPr>
            <w:tcW w:w="518" w:type="pct"/>
            <w:shd w:val="clear" w:color="auto" w:fill="DBE5F1" w:themeFill="accent1" w:themeFillTint="33"/>
          </w:tcPr>
          <w:p w14:paraId="6264F9C7" w14:textId="719B3394" w:rsidR="00575FF8" w:rsidRPr="00936612" w:rsidRDefault="00282C11" w:rsidP="00307C6B">
            <w:pPr>
              <w:pStyle w:val="Default"/>
              <w:ind w:right="-1" w:hanging="11"/>
              <w:jc w:val="both"/>
              <w:rPr>
                <w:rFonts w:asciiTheme="minorHAnsi" w:hAnsiTheme="minorHAnsi" w:cstheme="minorHAnsi"/>
                <w:sz w:val="20"/>
                <w:szCs w:val="20"/>
              </w:rPr>
            </w:pPr>
            <w:r w:rsidRPr="00282C11">
              <w:rPr>
                <w:rFonts w:asciiTheme="minorHAnsi" w:hAnsiTheme="minorHAnsi" w:cstheme="minorHAnsi"/>
                <w:sz w:val="20"/>
                <w:szCs w:val="20"/>
              </w:rPr>
              <w:lastRenderedPageBreak/>
              <w:t>Number and Part of Annex</w:t>
            </w:r>
            <w:r w:rsidR="00575FF8" w:rsidRPr="00936612">
              <w:rPr>
                <w:rFonts w:asciiTheme="minorHAnsi" w:hAnsiTheme="minorHAnsi" w:cstheme="minorHAnsi"/>
                <w:sz w:val="20"/>
                <w:szCs w:val="20"/>
                <w:vertAlign w:val="superscript"/>
              </w:rPr>
              <w:t xml:space="preserve"> (1)</w:t>
            </w:r>
          </w:p>
        </w:tc>
        <w:tc>
          <w:tcPr>
            <w:tcW w:w="867" w:type="pct"/>
            <w:shd w:val="clear" w:color="auto" w:fill="DBE5F1" w:themeFill="accent1" w:themeFillTint="33"/>
          </w:tcPr>
          <w:p w14:paraId="56CF36B6" w14:textId="77777777" w:rsidR="00575FF8" w:rsidRPr="00936612" w:rsidRDefault="00575FF8"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CAS</w:t>
            </w:r>
          </w:p>
          <w:p w14:paraId="6672C1C7" w14:textId="77777777" w:rsidR="00575FF8" w:rsidRPr="00936612" w:rsidRDefault="00575FF8" w:rsidP="00307C6B">
            <w:pPr>
              <w:pStyle w:val="Default"/>
              <w:ind w:right="-1" w:hanging="11"/>
              <w:jc w:val="both"/>
              <w:rPr>
                <w:rFonts w:asciiTheme="minorHAnsi" w:hAnsiTheme="minorHAnsi" w:cstheme="minorHAnsi"/>
                <w:sz w:val="20"/>
                <w:szCs w:val="20"/>
              </w:rPr>
            </w:pPr>
          </w:p>
        </w:tc>
        <w:tc>
          <w:tcPr>
            <w:tcW w:w="1401" w:type="pct"/>
            <w:shd w:val="clear" w:color="auto" w:fill="DBE5F1" w:themeFill="accent1" w:themeFillTint="33"/>
          </w:tcPr>
          <w:p w14:paraId="5B80CB14" w14:textId="618080C4" w:rsidR="00575FF8" w:rsidRPr="00936612" w:rsidRDefault="00282C11" w:rsidP="00307C6B">
            <w:pPr>
              <w:pStyle w:val="Default"/>
              <w:ind w:right="-1" w:hanging="11"/>
              <w:jc w:val="both"/>
              <w:rPr>
                <w:rFonts w:asciiTheme="minorHAnsi" w:hAnsiTheme="minorHAnsi" w:cstheme="minorHAnsi"/>
                <w:sz w:val="20"/>
                <w:szCs w:val="20"/>
              </w:rPr>
            </w:pPr>
            <w:r>
              <w:rPr>
                <w:rFonts w:asciiTheme="minorHAnsi" w:hAnsiTheme="minorHAnsi" w:cstheme="minorHAnsi"/>
                <w:sz w:val="20"/>
                <w:szCs w:val="20"/>
              </w:rPr>
              <w:t>Name</w:t>
            </w:r>
          </w:p>
        </w:tc>
        <w:tc>
          <w:tcPr>
            <w:tcW w:w="2214" w:type="pct"/>
            <w:shd w:val="clear" w:color="auto" w:fill="DBE5F1" w:themeFill="accent1" w:themeFillTint="33"/>
          </w:tcPr>
          <w:p w14:paraId="76FBABA8" w14:textId="063F26D2" w:rsidR="00575FF8" w:rsidRPr="00936612" w:rsidRDefault="00282C11" w:rsidP="00307C6B">
            <w:pPr>
              <w:pStyle w:val="Default"/>
              <w:ind w:right="-1" w:hanging="11"/>
              <w:jc w:val="both"/>
              <w:rPr>
                <w:rFonts w:asciiTheme="minorHAnsi" w:hAnsiTheme="minorHAnsi" w:cstheme="minorHAnsi"/>
                <w:sz w:val="20"/>
                <w:szCs w:val="20"/>
              </w:rPr>
            </w:pPr>
            <w:r w:rsidRPr="00282C11">
              <w:rPr>
                <w:rFonts w:asciiTheme="minorHAnsi" w:hAnsiTheme="minorHAnsi" w:cstheme="minorHAnsi"/>
                <w:sz w:val="20"/>
                <w:szCs w:val="20"/>
              </w:rPr>
              <w:t>Specific conditions and limits</w:t>
            </w:r>
          </w:p>
        </w:tc>
      </w:tr>
      <w:tr w:rsidR="00575FF8" w:rsidRPr="00936612" w14:paraId="1F576659" w14:textId="77777777" w:rsidTr="00936612">
        <w:trPr>
          <w:trHeight w:val="362"/>
        </w:trPr>
        <w:tc>
          <w:tcPr>
            <w:tcW w:w="518" w:type="pct"/>
          </w:tcPr>
          <w:p w14:paraId="2473925F" w14:textId="77777777" w:rsidR="00575FF8" w:rsidRPr="00936612" w:rsidRDefault="00575FF8"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2D</w:t>
            </w:r>
          </w:p>
          <w:p w14:paraId="7199DE9C" w14:textId="4E82C063" w:rsidR="00575FF8" w:rsidRPr="00936612" w:rsidRDefault="00575FF8" w:rsidP="00307C6B">
            <w:pPr>
              <w:pStyle w:val="Default"/>
              <w:ind w:right="-1" w:hanging="11"/>
              <w:jc w:val="both"/>
              <w:rPr>
                <w:rFonts w:asciiTheme="minorHAnsi" w:hAnsiTheme="minorHAnsi" w:cstheme="minorHAnsi"/>
                <w:sz w:val="20"/>
                <w:szCs w:val="20"/>
              </w:rPr>
            </w:pPr>
          </w:p>
        </w:tc>
        <w:tc>
          <w:tcPr>
            <w:tcW w:w="867" w:type="pct"/>
          </w:tcPr>
          <w:p w14:paraId="36FDF0EC" w14:textId="77777777" w:rsidR="00575FF8" w:rsidRPr="00936612" w:rsidRDefault="00575FF8" w:rsidP="00307C6B">
            <w:pPr>
              <w:pStyle w:val="Default"/>
              <w:ind w:right="-1" w:hanging="11"/>
              <w:jc w:val="both"/>
              <w:rPr>
                <w:rFonts w:asciiTheme="minorHAnsi" w:hAnsiTheme="minorHAnsi" w:cstheme="minorHAnsi"/>
                <w:sz w:val="20"/>
                <w:szCs w:val="20"/>
              </w:rPr>
            </w:pPr>
          </w:p>
        </w:tc>
        <w:tc>
          <w:tcPr>
            <w:tcW w:w="1401" w:type="pct"/>
          </w:tcPr>
          <w:p w14:paraId="47105717" w14:textId="091B707B" w:rsidR="00575FF8" w:rsidRPr="00936612" w:rsidRDefault="00575FF8"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COS-OGA</w:t>
            </w:r>
          </w:p>
        </w:tc>
        <w:tc>
          <w:tcPr>
            <w:tcW w:w="2214" w:type="pct"/>
          </w:tcPr>
          <w:p w14:paraId="58E9E086" w14:textId="77777777" w:rsidR="00575FF8" w:rsidRPr="00936612" w:rsidRDefault="00575FF8" w:rsidP="00307C6B">
            <w:pPr>
              <w:pStyle w:val="Default"/>
              <w:ind w:right="-1" w:hanging="11"/>
              <w:jc w:val="both"/>
              <w:rPr>
                <w:rFonts w:asciiTheme="minorHAnsi" w:hAnsiTheme="minorHAnsi" w:cstheme="minorHAnsi"/>
                <w:sz w:val="20"/>
                <w:szCs w:val="20"/>
              </w:rPr>
            </w:pPr>
          </w:p>
        </w:tc>
      </w:tr>
      <w:tr w:rsidR="00575FF8" w:rsidRPr="00936612" w14:paraId="30EE4E3C" w14:textId="77777777" w:rsidTr="00936612">
        <w:tc>
          <w:tcPr>
            <w:tcW w:w="518" w:type="pct"/>
          </w:tcPr>
          <w:p w14:paraId="76FE2CDC" w14:textId="60ADD3C3" w:rsidR="00575FF8" w:rsidRPr="00936612" w:rsidRDefault="00575FF8"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3D</w:t>
            </w:r>
          </w:p>
        </w:tc>
        <w:tc>
          <w:tcPr>
            <w:tcW w:w="867" w:type="pct"/>
          </w:tcPr>
          <w:p w14:paraId="34A44CC1" w14:textId="77777777" w:rsidR="00575FF8" w:rsidRPr="00936612" w:rsidRDefault="00575FF8" w:rsidP="00307C6B">
            <w:pPr>
              <w:pStyle w:val="Default"/>
              <w:ind w:right="-1" w:hanging="11"/>
              <w:jc w:val="both"/>
              <w:rPr>
                <w:rFonts w:asciiTheme="minorHAnsi" w:hAnsiTheme="minorHAnsi" w:cstheme="minorHAnsi"/>
                <w:sz w:val="20"/>
                <w:szCs w:val="20"/>
              </w:rPr>
            </w:pPr>
          </w:p>
        </w:tc>
        <w:tc>
          <w:tcPr>
            <w:tcW w:w="1401" w:type="pct"/>
          </w:tcPr>
          <w:p w14:paraId="7F8CD845" w14:textId="6F0FBEA3" w:rsidR="00575FF8" w:rsidRPr="00936612" w:rsidRDefault="00282C11" w:rsidP="00307C6B">
            <w:pPr>
              <w:pStyle w:val="Default"/>
              <w:ind w:right="-1" w:hanging="11"/>
              <w:jc w:val="both"/>
              <w:rPr>
                <w:rFonts w:asciiTheme="minorHAnsi" w:hAnsiTheme="minorHAnsi" w:cstheme="minorHAnsi"/>
                <w:sz w:val="20"/>
                <w:szCs w:val="20"/>
              </w:rPr>
            </w:pPr>
            <w:r w:rsidRPr="00282C11">
              <w:rPr>
                <w:rFonts w:asciiTheme="minorHAnsi" w:hAnsiTheme="minorHAnsi" w:cstheme="minorHAnsi"/>
                <w:sz w:val="20"/>
                <w:szCs w:val="20"/>
              </w:rPr>
              <w:t>Cerevisane and other products based on fragments of cells of micro-organisms</w:t>
            </w:r>
          </w:p>
        </w:tc>
        <w:tc>
          <w:tcPr>
            <w:tcW w:w="2214" w:type="pct"/>
          </w:tcPr>
          <w:p w14:paraId="5951C48E" w14:textId="7191A487" w:rsidR="00575FF8" w:rsidRPr="00936612" w:rsidRDefault="00282C11" w:rsidP="00307C6B">
            <w:pPr>
              <w:pStyle w:val="Default"/>
              <w:ind w:right="-1" w:hanging="11"/>
              <w:jc w:val="both"/>
              <w:rPr>
                <w:rFonts w:asciiTheme="minorHAnsi" w:hAnsiTheme="minorHAnsi" w:cstheme="minorHAnsi"/>
                <w:sz w:val="20"/>
                <w:szCs w:val="20"/>
              </w:rPr>
            </w:pPr>
            <w:r w:rsidRPr="00282C11">
              <w:rPr>
                <w:rFonts w:asciiTheme="minorHAnsi" w:hAnsiTheme="minorHAnsi" w:cstheme="minorHAnsi"/>
                <w:sz w:val="20"/>
                <w:szCs w:val="20"/>
              </w:rPr>
              <w:t>Not from GMO origin</w:t>
            </w:r>
          </w:p>
        </w:tc>
      </w:tr>
      <w:tr w:rsidR="00575FF8" w:rsidRPr="00936612" w14:paraId="68E34913" w14:textId="77777777" w:rsidTr="004C4483">
        <w:trPr>
          <w:trHeight w:val="362"/>
        </w:trPr>
        <w:tc>
          <w:tcPr>
            <w:tcW w:w="518" w:type="pct"/>
          </w:tcPr>
          <w:p w14:paraId="54C26534" w14:textId="77777777" w:rsidR="00B6086D" w:rsidRPr="00936612" w:rsidRDefault="00B6086D"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5D</w:t>
            </w:r>
          </w:p>
          <w:p w14:paraId="17EC1FCE" w14:textId="50E8D8D5" w:rsidR="00575FF8" w:rsidRPr="00936612" w:rsidRDefault="00575FF8" w:rsidP="00307C6B">
            <w:pPr>
              <w:pStyle w:val="Default"/>
              <w:ind w:right="-1" w:hanging="11"/>
              <w:jc w:val="both"/>
              <w:rPr>
                <w:rFonts w:asciiTheme="minorHAnsi" w:hAnsiTheme="minorHAnsi" w:cstheme="minorHAnsi"/>
                <w:sz w:val="20"/>
                <w:szCs w:val="20"/>
              </w:rPr>
            </w:pPr>
          </w:p>
        </w:tc>
        <w:tc>
          <w:tcPr>
            <w:tcW w:w="867" w:type="pct"/>
          </w:tcPr>
          <w:p w14:paraId="53EA23EF" w14:textId="77777777" w:rsidR="00B6086D" w:rsidRPr="00936612" w:rsidRDefault="00B6086D"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10045-86-6</w:t>
            </w:r>
          </w:p>
          <w:p w14:paraId="588CEE09" w14:textId="77777777" w:rsidR="00575FF8" w:rsidRPr="00936612" w:rsidRDefault="00575FF8" w:rsidP="00307C6B">
            <w:pPr>
              <w:pStyle w:val="Default"/>
              <w:ind w:right="-1" w:hanging="11"/>
              <w:jc w:val="both"/>
              <w:rPr>
                <w:rFonts w:asciiTheme="minorHAnsi" w:hAnsiTheme="minorHAnsi" w:cstheme="minorHAnsi"/>
                <w:sz w:val="20"/>
                <w:szCs w:val="20"/>
              </w:rPr>
            </w:pPr>
          </w:p>
        </w:tc>
        <w:tc>
          <w:tcPr>
            <w:tcW w:w="1401" w:type="pct"/>
          </w:tcPr>
          <w:p w14:paraId="3194C50F" w14:textId="2A3FA900" w:rsidR="00575FF8" w:rsidRPr="00936612" w:rsidRDefault="00282C11" w:rsidP="00307C6B">
            <w:pPr>
              <w:pStyle w:val="Default"/>
              <w:ind w:right="-1" w:hanging="11"/>
              <w:jc w:val="both"/>
              <w:rPr>
                <w:rFonts w:asciiTheme="minorHAnsi" w:hAnsiTheme="minorHAnsi" w:cstheme="minorHAnsi"/>
                <w:sz w:val="20"/>
                <w:szCs w:val="20"/>
              </w:rPr>
            </w:pPr>
            <w:r w:rsidRPr="00282C11">
              <w:rPr>
                <w:rFonts w:asciiTheme="minorHAnsi" w:hAnsiTheme="minorHAnsi" w:cstheme="minorHAnsi"/>
                <w:sz w:val="20"/>
                <w:szCs w:val="20"/>
              </w:rPr>
              <w:t>Ferric phosphate (iron (III) orthophosphate)</w:t>
            </w:r>
          </w:p>
        </w:tc>
        <w:tc>
          <w:tcPr>
            <w:tcW w:w="2214" w:type="pct"/>
          </w:tcPr>
          <w:p w14:paraId="3358989B" w14:textId="77777777" w:rsidR="00575FF8" w:rsidRPr="00936612" w:rsidRDefault="00575FF8" w:rsidP="00307C6B">
            <w:pPr>
              <w:pStyle w:val="Default"/>
              <w:ind w:right="-1" w:hanging="11"/>
              <w:jc w:val="both"/>
              <w:rPr>
                <w:rFonts w:asciiTheme="minorHAnsi" w:hAnsiTheme="minorHAnsi" w:cstheme="minorHAnsi"/>
                <w:sz w:val="20"/>
                <w:szCs w:val="20"/>
              </w:rPr>
            </w:pPr>
          </w:p>
        </w:tc>
      </w:tr>
      <w:tr w:rsidR="00575FF8" w:rsidRPr="00936612" w14:paraId="3328A52C" w14:textId="77777777" w:rsidTr="004C4483">
        <w:tc>
          <w:tcPr>
            <w:tcW w:w="518" w:type="pct"/>
          </w:tcPr>
          <w:p w14:paraId="476F3892" w14:textId="77777777" w:rsidR="00B6086D" w:rsidRPr="00936612" w:rsidRDefault="00B6086D"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12D</w:t>
            </w:r>
          </w:p>
          <w:p w14:paraId="727744C7" w14:textId="76B896BF" w:rsidR="00575FF8" w:rsidRPr="00936612" w:rsidRDefault="00575FF8" w:rsidP="00307C6B">
            <w:pPr>
              <w:pStyle w:val="Default"/>
              <w:ind w:right="-1" w:hanging="11"/>
              <w:jc w:val="both"/>
              <w:rPr>
                <w:rFonts w:asciiTheme="minorHAnsi" w:hAnsiTheme="minorHAnsi" w:cstheme="minorHAnsi"/>
                <w:sz w:val="20"/>
                <w:szCs w:val="20"/>
              </w:rPr>
            </w:pPr>
          </w:p>
        </w:tc>
        <w:tc>
          <w:tcPr>
            <w:tcW w:w="867" w:type="pct"/>
          </w:tcPr>
          <w:p w14:paraId="4DFE025A" w14:textId="77777777" w:rsidR="00B6086D" w:rsidRPr="00936612" w:rsidRDefault="00B6086D"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9008-22-4</w:t>
            </w:r>
          </w:p>
          <w:p w14:paraId="64966F31" w14:textId="77777777" w:rsidR="00575FF8" w:rsidRPr="00936612" w:rsidRDefault="00575FF8" w:rsidP="00307C6B">
            <w:pPr>
              <w:pStyle w:val="Default"/>
              <w:ind w:right="-1" w:hanging="11"/>
              <w:jc w:val="both"/>
              <w:rPr>
                <w:rFonts w:asciiTheme="minorHAnsi" w:hAnsiTheme="minorHAnsi" w:cstheme="minorHAnsi"/>
                <w:sz w:val="20"/>
                <w:szCs w:val="20"/>
              </w:rPr>
            </w:pPr>
          </w:p>
        </w:tc>
        <w:tc>
          <w:tcPr>
            <w:tcW w:w="1401" w:type="pct"/>
          </w:tcPr>
          <w:p w14:paraId="36CD5654" w14:textId="77777777" w:rsidR="00B6086D" w:rsidRPr="00936612" w:rsidRDefault="00B6086D"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Laminarin</w:t>
            </w:r>
          </w:p>
          <w:p w14:paraId="7A349007" w14:textId="77777777" w:rsidR="00575FF8" w:rsidRPr="00936612" w:rsidRDefault="00575FF8" w:rsidP="00307C6B">
            <w:pPr>
              <w:pStyle w:val="Default"/>
              <w:ind w:right="-1" w:hanging="11"/>
              <w:jc w:val="both"/>
              <w:rPr>
                <w:rFonts w:asciiTheme="minorHAnsi" w:hAnsiTheme="minorHAnsi" w:cstheme="minorHAnsi"/>
                <w:sz w:val="20"/>
                <w:szCs w:val="20"/>
              </w:rPr>
            </w:pPr>
          </w:p>
        </w:tc>
        <w:tc>
          <w:tcPr>
            <w:tcW w:w="2214" w:type="pct"/>
          </w:tcPr>
          <w:p w14:paraId="4D864598" w14:textId="27194106" w:rsidR="00575FF8" w:rsidRPr="00936612" w:rsidRDefault="00282C11" w:rsidP="00307C6B">
            <w:pPr>
              <w:pStyle w:val="Default"/>
              <w:ind w:right="-1" w:hanging="11"/>
              <w:jc w:val="both"/>
              <w:rPr>
                <w:rFonts w:asciiTheme="minorHAnsi" w:hAnsiTheme="minorHAnsi" w:cstheme="minorHAnsi"/>
                <w:sz w:val="20"/>
                <w:szCs w:val="20"/>
              </w:rPr>
            </w:pPr>
            <w:r w:rsidRPr="00282C11">
              <w:rPr>
                <w:rFonts w:asciiTheme="minorHAnsi" w:hAnsiTheme="minorHAnsi" w:cstheme="minorHAnsi"/>
                <w:sz w:val="20"/>
                <w:szCs w:val="20"/>
              </w:rPr>
              <w:t>Kelp shall be obtained from organic aquaculture or collected in a sustainable way in accordance with point 2.4 of Part III of Annex II to Regulation (EU) 2018/848</w:t>
            </w:r>
            <w:r w:rsidR="00B6086D" w:rsidRPr="00936612">
              <w:rPr>
                <w:rFonts w:asciiTheme="minorHAnsi" w:hAnsiTheme="minorHAnsi" w:cstheme="minorHAnsi"/>
                <w:sz w:val="20"/>
                <w:szCs w:val="20"/>
              </w:rPr>
              <w:t>.</w:t>
            </w:r>
          </w:p>
        </w:tc>
      </w:tr>
      <w:tr w:rsidR="004C4483" w:rsidRPr="00936612" w14:paraId="1E38EEA5" w14:textId="77777777" w:rsidTr="004C4483">
        <w:tc>
          <w:tcPr>
            <w:tcW w:w="518" w:type="pct"/>
            <w:shd w:val="clear" w:color="auto" w:fill="FFFFFF" w:themeFill="background1"/>
          </w:tcPr>
          <w:p w14:paraId="1D22D34F" w14:textId="1D51C326" w:rsidR="004C4483" w:rsidRPr="00936612" w:rsidRDefault="004C4483" w:rsidP="004C4483">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16D</w:t>
            </w:r>
          </w:p>
        </w:tc>
        <w:tc>
          <w:tcPr>
            <w:tcW w:w="867" w:type="pct"/>
            <w:shd w:val="clear" w:color="auto" w:fill="FFFFFF" w:themeFill="background1"/>
          </w:tcPr>
          <w:p w14:paraId="5C1150A5" w14:textId="11A16237" w:rsidR="004C4483" w:rsidRPr="00936612" w:rsidRDefault="00282C11" w:rsidP="004C4483">
            <w:pPr>
              <w:pStyle w:val="Default"/>
              <w:ind w:right="-1" w:hanging="11"/>
              <w:rPr>
                <w:rFonts w:asciiTheme="minorHAnsi" w:hAnsiTheme="minorHAnsi" w:cstheme="minorHAnsi"/>
                <w:sz w:val="20"/>
                <w:szCs w:val="20"/>
              </w:rPr>
            </w:pPr>
            <w:r w:rsidRPr="00282C11">
              <w:rPr>
                <w:rFonts w:asciiTheme="minorHAnsi" w:hAnsiTheme="minorHAnsi" w:cstheme="minorHAnsi"/>
                <w:sz w:val="20"/>
                <w:szCs w:val="20"/>
              </w:rPr>
              <w:t>CAS not allocated</w:t>
            </w:r>
          </w:p>
        </w:tc>
        <w:tc>
          <w:tcPr>
            <w:tcW w:w="1401" w:type="pct"/>
            <w:shd w:val="clear" w:color="auto" w:fill="FFFFFF" w:themeFill="background1"/>
          </w:tcPr>
          <w:p w14:paraId="1F4FA6B4" w14:textId="024AEFA1" w:rsidR="004C4483" w:rsidRPr="00936612" w:rsidRDefault="00282C11" w:rsidP="004C4483">
            <w:pPr>
              <w:pStyle w:val="Default"/>
              <w:ind w:right="-1" w:hanging="11"/>
              <w:jc w:val="both"/>
              <w:rPr>
                <w:rFonts w:asciiTheme="minorHAnsi" w:hAnsiTheme="minorHAnsi" w:cstheme="minorHAnsi"/>
                <w:sz w:val="20"/>
                <w:szCs w:val="20"/>
              </w:rPr>
            </w:pPr>
            <w:r w:rsidRPr="00282C11">
              <w:rPr>
                <w:rFonts w:asciiTheme="minorHAnsi" w:hAnsiTheme="minorHAnsi" w:cstheme="minorHAnsi"/>
                <w:sz w:val="20"/>
                <w:szCs w:val="20"/>
              </w:rPr>
              <w:t>ABE-IT 56 (components of lysate of Saccharomyces cerevisiae strain DDSF623)</w:t>
            </w:r>
          </w:p>
        </w:tc>
        <w:tc>
          <w:tcPr>
            <w:tcW w:w="2214" w:type="pct"/>
            <w:shd w:val="clear" w:color="auto" w:fill="FFFFFF" w:themeFill="background1"/>
          </w:tcPr>
          <w:p w14:paraId="4DBB1C49" w14:textId="79DCE1D0" w:rsidR="004C4483" w:rsidRPr="00936612" w:rsidRDefault="004C4483" w:rsidP="004C4483">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GDO menşeli olmayan, GDO menşeli yetiştirme ortamları kullanılarak üretilmemiş</w:t>
            </w:r>
          </w:p>
        </w:tc>
      </w:tr>
      <w:tr w:rsidR="00F23F9D" w:rsidRPr="00936612" w14:paraId="516124B0" w14:textId="77777777" w:rsidTr="00F23F9D">
        <w:tc>
          <w:tcPr>
            <w:tcW w:w="518" w:type="pct"/>
          </w:tcPr>
          <w:p w14:paraId="5F36A545" w14:textId="77777777" w:rsidR="00F23F9D" w:rsidRPr="00F23F9D" w:rsidRDefault="00F23F9D" w:rsidP="00DD4A74">
            <w:pPr>
              <w:pStyle w:val="Default"/>
              <w:ind w:right="-1" w:hanging="11"/>
              <w:jc w:val="both"/>
              <w:rPr>
                <w:rFonts w:asciiTheme="minorHAnsi" w:hAnsiTheme="minorHAnsi" w:cstheme="minorHAnsi"/>
                <w:b/>
                <w:bCs/>
                <w:i/>
                <w:iCs/>
                <w:sz w:val="20"/>
                <w:szCs w:val="20"/>
              </w:rPr>
            </w:pPr>
            <w:r w:rsidRPr="00F23F9D">
              <w:rPr>
                <w:rFonts w:asciiTheme="minorHAnsi" w:hAnsiTheme="minorHAnsi" w:cstheme="minorHAnsi"/>
                <w:b/>
                <w:bCs/>
                <w:i/>
                <w:iCs/>
                <w:sz w:val="20"/>
                <w:szCs w:val="20"/>
              </w:rPr>
              <w:t>19D</w:t>
            </w:r>
          </w:p>
        </w:tc>
        <w:tc>
          <w:tcPr>
            <w:tcW w:w="867" w:type="pct"/>
          </w:tcPr>
          <w:p w14:paraId="4E6F243B" w14:textId="77777777" w:rsidR="00F23F9D" w:rsidRPr="00F23F9D" w:rsidRDefault="00F23F9D" w:rsidP="00DD4A74">
            <w:pPr>
              <w:pStyle w:val="Default"/>
              <w:ind w:right="-1" w:hanging="11"/>
              <w:rPr>
                <w:rFonts w:asciiTheme="minorHAnsi" w:hAnsiTheme="minorHAnsi" w:cstheme="minorHAnsi"/>
                <w:sz w:val="20"/>
                <w:szCs w:val="20"/>
              </w:rPr>
            </w:pPr>
            <w:r w:rsidRPr="00F23F9D">
              <w:rPr>
                <w:rFonts w:ascii="Calibri" w:eastAsia="Calibri" w:hAnsi="Calibri" w:cs="Calibri"/>
                <w:b/>
                <w:bCs/>
                <w:i/>
                <w:iCs/>
                <w:color w:val="auto"/>
                <w:sz w:val="20"/>
                <w:szCs w:val="20"/>
                <w:lang w:eastAsia="en-US"/>
              </w:rPr>
              <w:t>23960-07-8</w:t>
            </w:r>
          </w:p>
        </w:tc>
        <w:tc>
          <w:tcPr>
            <w:tcW w:w="1401" w:type="pct"/>
          </w:tcPr>
          <w:p w14:paraId="18CDBA69" w14:textId="77777777" w:rsidR="00F23F9D" w:rsidRPr="00F23F9D" w:rsidRDefault="00F23F9D" w:rsidP="00DD4A74">
            <w:pPr>
              <w:pStyle w:val="Default"/>
              <w:ind w:right="-1" w:hanging="11"/>
              <w:jc w:val="both"/>
              <w:rPr>
                <w:rFonts w:asciiTheme="minorHAnsi" w:hAnsiTheme="minorHAnsi" w:cstheme="minorHAnsi"/>
                <w:sz w:val="20"/>
                <w:szCs w:val="20"/>
              </w:rPr>
            </w:pPr>
            <w:r w:rsidRPr="00F23F9D">
              <w:rPr>
                <w:rFonts w:ascii="Calibri" w:eastAsia="Calibri" w:hAnsi="Calibri" w:cs="Calibri"/>
                <w:b/>
                <w:bCs/>
                <w:i/>
                <w:iCs/>
                <w:color w:val="auto"/>
                <w:sz w:val="20"/>
                <w:szCs w:val="20"/>
                <w:lang w:eastAsia="en-US"/>
              </w:rPr>
              <w:t>Lavandulyl senecioate</w:t>
            </w:r>
          </w:p>
        </w:tc>
        <w:tc>
          <w:tcPr>
            <w:tcW w:w="2214" w:type="pct"/>
          </w:tcPr>
          <w:p w14:paraId="277512DB" w14:textId="77777777" w:rsidR="00F23F9D" w:rsidRPr="00F23F9D" w:rsidRDefault="00F23F9D" w:rsidP="00DD4A74">
            <w:pPr>
              <w:pStyle w:val="Default"/>
              <w:ind w:right="-1" w:hanging="11"/>
              <w:jc w:val="both"/>
              <w:rPr>
                <w:rFonts w:asciiTheme="minorHAnsi" w:hAnsiTheme="minorHAnsi" w:cstheme="minorHAnsi"/>
                <w:sz w:val="20"/>
                <w:szCs w:val="20"/>
              </w:rPr>
            </w:pPr>
          </w:p>
        </w:tc>
      </w:tr>
      <w:tr w:rsidR="00F23F9D" w:rsidRPr="00936612" w14:paraId="37D1044D" w14:textId="77777777" w:rsidTr="00F23F9D">
        <w:tc>
          <w:tcPr>
            <w:tcW w:w="518" w:type="pct"/>
          </w:tcPr>
          <w:p w14:paraId="16C95892" w14:textId="77777777" w:rsidR="00F23F9D" w:rsidRPr="00F23F9D" w:rsidRDefault="00F23F9D" w:rsidP="00DD4A74">
            <w:pPr>
              <w:pStyle w:val="Default"/>
              <w:ind w:right="-1" w:hanging="11"/>
              <w:jc w:val="both"/>
              <w:rPr>
                <w:rFonts w:asciiTheme="minorHAnsi" w:hAnsiTheme="minorHAnsi" w:cstheme="minorHAnsi"/>
                <w:sz w:val="20"/>
                <w:szCs w:val="20"/>
              </w:rPr>
            </w:pPr>
            <w:r w:rsidRPr="00F23F9D">
              <w:rPr>
                <w:rFonts w:asciiTheme="minorHAnsi" w:hAnsiTheme="minorHAnsi" w:cstheme="minorHAnsi"/>
                <w:sz w:val="20"/>
                <w:szCs w:val="20"/>
              </w:rPr>
              <w:t>20D</w:t>
            </w:r>
          </w:p>
        </w:tc>
        <w:tc>
          <w:tcPr>
            <w:tcW w:w="867" w:type="pct"/>
          </w:tcPr>
          <w:p w14:paraId="45578A58" w14:textId="77777777" w:rsidR="00F23F9D" w:rsidRPr="00F23F9D" w:rsidRDefault="00F23F9D" w:rsidP="00DD4A74">
            <w:pPr>
              <w:pStyle w:val="Default"/>
              <w:ind w:right="-1" w:hanging="11"/>
              <w:jc w:val="both"/>
              <w:rPr>
                <w:rFonts w:asciiTheme="minorHAnsi" w:hAnsiTheme="minorHAnsi" w:cstheme="minorHAnsi"/>
                <w:sz w:val="20"/>
                <w:szCs w:val="20"/>
              </w:rPr>
            </w:pPr>
            <w:r w:rsidRPr="00F23F9D">
              <w:rPr>
                <w:rFonts w:asciiTheme="minorHAnsi" w:hAnsiTheme="minorHAnsi" w:cstheme="minorHAnsi"/>
                <w:sz w:val="20"/>
                <w:szCs w:val="20"/>
              </w:rPr>
              <w:t>10058-44-3</w:t>
            </w:r>
          </w:p>
        </w:tc>
        <w:tc>
          <w:tcPr>
            <w:tcW w:w="1401" w:type="pct"/>
          </w:tcPr>
          <w:p w14:paraId="4A631960" w14:textId="77777777" w:rsidR="00F23F9D" w:rsidRPr="00F23F9D" w:rsidRDefault="00F23F9D" w:rsidP="00DD4A74">
            <w:pPr>
              <w:pStyle w:val="Default"/>
              <w:ind w:right="-1" w:hanging="11"/>
              <w:jc w:val="both"/>
              <w:rPr>
                <w:rFonts w:asciiTheme="minorHAnsi" w:hAnsiTheme="minorHAnsi" w:cstheme="minorHAnsi"/>
                <w:sz w:val="20"/>
                <w:szCs w:val="20"/>
              </w:rPr>
            </w:pPr>
            <w:r w:rsidRPr="00F23F9D">
              <w:rPr>
                <w:rFonts w:asciiTheme="minorHAnsi" w:hAnsiTheme="minorHAnsi" w:cstheme="minorHAnsi"/>
                <w:sz w:val="20"/>
                <w:szCs w:val="20"/>
                <w:lang w:val="de-CH"/>
              </w:rPr>
              <w:t>Ferric pyrophosphate</w:t>
            </w:r>
          </w:p>
        </w:tc>
        <w:tc>
          <w:tcPr>
            <w:tcW w:w="2214" w:type="pct"/>
          </w:tcPr>
          <w:p w14:paraId="56D155AF" w14:textId="77777777" w:rsidR="00F23F9D" w:rsidRPr="00F23F9D" w:rsidRDefault="00F23F9D" w:rsidP="00DD4A74">
            <w:pPr>
              <w:pStyle w:val="Default"/>
              <w:ind w:right="-1" w:hanging="11"/>
              <w:jc w:val="both"/>
              <w:rPr>
                <w:rFonts w:asciiTheme="minorHAnsi" w:hAnsiTheme="minorHAnsi" w:cstheme="minorHAnsi"/>
                <w:sz w:val="20"/>
                <w:szCs w:val="20"/>
              </w:rPr>
            </w:pPr>
          </w:p>
        </w:tc>
      </w:tr>
      <w:tr w:rsidR="00F23F9D" w:rsidRPr="00936612" w14:paraId="7C077B4D" w14:textId="77777777" w:rsidTr="00F23F9D">
        <w:tc>
          <w:tcPr>
            <w:tcW w:w="518" w:type="pct"/>
          </w:tcPr>
          <w:p w14:paraId="689EBCC3" w14:textId="77777777" w:rsidR="00F23F9D" w:rsidRPr="00F23F9D" w:rsidRDefault="00F23F9D" w:rsidP="00DD4A74">
            <w:pPr>
              <w:pStyle w:val="Default"/>
              <w:ind w:right="-1" w:hanging="11"/>
              <w:jc w:val="both"/>
              <w:rPr>
                <w:rFonts w:asciiTheme="minorHAnsi" w:hAnsiTheme="minorHAnsi" w:cstheme="minorHAnsi"/>
                <w:sz w:val="20"/>
                <w:szCs w:val="20"/>
              </w:rPr>
            </w:pPr>
            <w:r w:rsidRPr="00F23F9D">
              <w:rPr>
                <w:rFonts w:asciiTheme="minorHAnsi" w:hAnsiTheme="minorHAnsi" w:cstheme="minorHAnsi"/>
                <w:sz w:val="20"/>
                <w:szCs w:val="20"/>
              </w:rPr>
              <w:t>24D</w:t>
            </w:r>
          </w:p>
        </w:tc>
        <w:tc>
          <w:tcPr>
            <w:tcW w:w="867" w:type="pct"/>
          </w:tcPr>
          <w:p w14:paraId="2CBC66EC" w14:textId="77777777" w:rsidR="00F23F9D" w:rsidRPr="00F23F9D" w:rsidRDefault="00F23F9D" w:rsidP="00DD4A74">
            <w:pPr>
              <w:pStyle w:val="Default"/>
              <w:ind w:right="-1" w:hanging="11"/>
              <w:jc w:val="both"/>
              <w:rPr>
                <w:rFonts w:asciiTheme="minorHAnsi" w:hAnsiTheme="minorHAnsi" w:cstheme="minorHAnsi"/>
                <w:sz w:val="20"/>
                <w:szCs w:val="20"/>
              </w:rPr>
            </w:pPr>
            <w:r w:rsidRPr="00F23F9D">
              <w:rPr>
                <w:rFonts w:ascii="Calibri" w:eastAsia="Calibri" w:hAnsi="Calibri" w:cs="Calibri"/>
                <w:b/>
                <w:bCs/>
                <w:i/>
                <w:iCs/>
                <w:color w:val="auto"/>
                <w:sz w:val="20"/>
                <w:szCs w:val="20"/>
                <w:lang w:eastAsia="en-US"/>
              </w:rPr>
              <w:t>144-55-8</w:t>
            </w:r>
          </w:p>
        </w:tc>
        <w:tc>
          <w:tcPr>
            <w:tcW w:w="1401" w:type="pct"/>
          </w:tcPr>
          <w:p w14:paraId="52C53CA8" w14:textId="77777777" w:rsidR="00F23F9D" w:rsidRPr="00F23F9D" w:rsidRDefault="00F23F9D" w:rsidP="00DD4A74">
            <w:pPr>
              <w:pStyle w:val="Default"/>
              <w:ind w:right="-1" w:hanging="11"/>
              <w:jc w:val="both"/>
              <w:rPr>
                <w:rFonts w:asciiTheme="minorHAnsi" w:hAnsiTheme="minorHAnsi" w:cstheme="minorHAnsi"/>
                <w:b/>
                <w:bCs/>
                <w:i/>
                <w:iCs/>
                <w:sz w:val="20"/>
                <w:szCs w:val="20"/>
              </w:rPr>
            </w:pPr>
            <w:r w:rsidRPr="00F23F9D">
              <w:rPr>
                <w:rFonts w:asciiTheme="minorHAnsi" w:hAnsiTheme="minorHAnsi" w:cstheme="minorHAnsi"/>
                <w:b/>
                <w:bCs/>
                <w:i/>
                <w:iCs/>
                <w:sz w:val="20"/>
                <w:szCs w:val="20"/>
                <w:lang w:val="de-CH"/>
              </w:rPr>
              <w:t>Sodium hydrogen carbonate</w:t>
            </w:r>
          </w:p>
        </w:tc>
        <w:tc>
          <w:tcPr>
            <w:tcW w:w="2214" w:type="pct"/>
          </w:tcPr>
          <w:p w14:paraId="73B4D976" w14:textId="77777777" w:rsidR="00F23F9D" w:rsidRPr="00F23F9D" w:rsidRDefault="00F23F9D" w:rsidP="00DD4A74">
            <w:pPr>
              <w:pStyle w:val="Default"/>
              <w:ind w:right="-1" w:hanging="11"/>
              <w:jc w:val="both"/>
              <w:rPr>
                <w:rFonts w:asciiTheme="minorHAnsi" w:hAnsiTheme="minorHAnsi" w:cstheme="minorHAnsi"/>
                <w:sz w:val="20"/>
                <w:szCs w:val="20"/>
              </w:rPr>
            </w:pPr>
          </w:p>
        </w:tc>
      </w:tr>
      <w:tr w:rsidR="00F23F9D" w:rsidRPr="00936612" w14:paraId="055BDC8F" w14:textId="77777777" w:rsidTr="00F23F9D">
        <w:tc>
          <w:tcPr>
            <w:tcW w:w="518" w:type="pct"/>
          </w:tcPr>
          <w:p w14:paraId="4612277E" w14:textId="77777777" w:rsidR="00F23F9D" w:rsidRPr="00F23F9D" w:rsidRDefault="00F23F9D" w:rsidP="00DD4A74">
            <w:pPr>
              <w:pStyle w:val="Default"/>
              <w:ind w:right="-1" w:hanging="11"/>
              <w:jc w:val="both"/>
              <w:rPr>
                <w:rFonts w:asciiTheme="minorHAnsi" w:hAnsiTheme="minorHAnsi" w:cstheme="minorHAnsi"/>
                <w:sz w:val="20"/>
                <w:szCs w:val="20"/>
              </w:rPr>
            </w:pPr>
            <w:r w:rsidRPr="00F23F9D">
              <w:rPr>
                <w:rFonts w:asciiTheme="minorHAnsi" w:hAnsiTheme="minorHAnsi" w:cstheme="minorHAnsi"/>
                <w:sz w:val="20"/>
                <w:szCs w:val="20"/>
              </w:rPr>
              <w:t>28D</w:t>
            </w:r>
          </w:p>
        </w:tc>
        <w:tc>
          <w:tcPr>
            <w:tcW w:w="867" w:type="pct"/>
          </w:tcPr>
          <w:p w14:paraId="4181E39E" w14:textId="77777777" w:rsidR="00F23F9D" w:rsidRPr="00F23F9D" w:rsidRDefault="00F23F9D" w:rsidP="00DD4A74">
            <w:pPr>
              <w:pStyle w:val="Default"/>
              <w:ind w:right="-1" w:hanging="11"/>
              <w:jc w:val="both"/>
              <w:rPr>
                <w:rFonts w:asciiTheme="minorHAnsi" w:hAnsiTheme="minorHAnsi" w:cstheme="minorHAnsi"/>
                <w:sz w:val="20"/>
                <w:szCs w:val="20"/>
              </w:rPr>
            </w:pPr>
          </w:p>
        </w:tc>
        <w:tc>
          <w:tcPr>
            <w:tcW w:w="1401" w:type="pct"/>
          </w:tcPr>
          <w:p w14:paraId="2F05EBE2" w14:textId="365FBAC0" w:rsidR="00F23F9D" w:rsidRPr="00F23F9D" w:rsidRDefault="00F23F9D" w:rsidP="00DD4A74">
            <w:pPr>
              <w:pStyle w:val="Default"/>
              <w:ind w:right="-1" w:hanging="11"/>
              <w:jc w:val="both"/>
              <w:rPr>
                <w:rFonts w:asciiTheme="minorHAnsi" w:hAnsiTheme="minorHAnsi" w:cstheme="minorHAnsi"/>
                <w:sz w:val="20"/>
                <w:szCs w:val="20"/>
              </w:rPr>
            </w:pPr>
            <w:r w:rsidRPr="00F23F9D">
              <w:rPr>
                <w:rFonts w:asciiTheme="minorHAnsi" w:hAnsiTheme="minorHAnsi" w:cstheme="minorHAnsi"/>
                <w:sz w:val="20"/>
                <w:szCs w:val="20"/>
                <w:lang w:val="de-CH"/>
              </w:rPr>
              <w:t xml:space="preserve">Aqueous extract from the germinated seeds of </w:t>
            </w:r>
            <w:r w:rsidRPr="00F23F9D">
              <w:rPr>
                <w:rFonts w:asciiTheme="minorHAnsi" w:hAnsiTheme="minorHAnsi" w:cstheme="minorHAnsi"/>
                <w:b/>
                <w:bCs/>
                <w:sz w:val="20"/>
                <w:szCs w:val="20"/>
                <w:lang w:val="de-CH"/>
              </w:rPr>
              <w:t xml:space="preserve">sweet </w:t>
            </w:r>
            <w:r w:rsidRPr="00F23F9D">
              <w:rPr>
                <w:rFonts w:asciiTheme="minorHAnsi" w:hAnsiTheme="minorHAnsi" w:cstheme="minorHAnsi"/>
                <w:sz w:val="20"/>
                <w:szCs w:val="20"/>
                <w:lang w:val="de-CH"/>
              </w:rPr>
              <w:t>(Lupinus albus)</w:t>
            </w:r>
          </w:p>
        </w:tc>
        <w:tc>
          <w:tcPr>
            <w:tcW w:w="2214" w:type="pct"/>
          </w:tcPr>
          <w:p w14:paraId="1136FB85" w14:textId="77777777" w:rsidR="00F23F9D" w:rsidRPr="00F23F9D" w:rsidRDefault="00F23F9D" w:rsidP="00DD4A74">
            <w:pPr>
              <w:pStyle w:val="Default"/>
              <w:ind w:right="-1" w:hanging="11"/>
              <w:jc w:val="both"/>
              <w:rPr>
                <w:rFonts w:asciiTheme="minorHAnsi" w:hAnsiTheme="minorHAnsi" w:cstheme="minorHAnsi"/>
                <w:sz w:val="20"/>
                <w:szCs w:val="20"/>
              </w:rPr>
            </w:pPr>
          </w:p>
        </w:tc>
      </w:tr>
      <w:tr w:rsidR="00F23F9D" w:rsidRPr="00936612" w14:paraId="1C625D40" w14:textId="77777777" w:rsidTr="00F23F9D">
        <w:tc>
          <w:tcPr>
            <w:tcW w:w="518" w:type="pct"/>
          </w:tcPr>
          <w:p w14:paraId="3029191D" w14:textId="77777777" w:rsidR="00F23F9D" w:rsidRPr="00F23F9D" w:rsidRDefault="00F23F9D" w:rsidP="00DD4A74">
            <w:pPr>
              <w:pStyle w:val="Default"/>
              <w:ind w:right="-1" w:hanging="11"/>
              <w:jc w:val="both"/>
              <w:rPr>
                <w:rFonts w:asciiTheme="minorHAnsi" w:hAnsiTheme="minorHAnsi" w:cstheme="minorHAnsi"/>
                <w:sz w:val="20"/>
                <w:szCs w:val="20"/>
              </w:rPr>
            </w:pPr>
          </w:p>
        </w:tc>
        <w:tc>
          <w:tcPr>
            <w:tcW w:w="867" w:type="pct"/>
          </w:tcPr>
          <w:p w14:paraId="33B54C19" w14:textId="77777777" w:rsidR="00F23F9D" w:rsidRPr="00F23F9D" w:rsidRDefault="00F23F9D" w:rsidP="00DD4A74">
            <w:pPr>
              <w:pStyle w:val="Default"/>
              <w:ind w:right="-1" w:hanging="11"/>
              <w:jc w:val="both"/>
              <w:rPr>
                <w:rFonts w:asciiTheme="minorHAnsi" w:hAnsiTheme="minorHAnsi" w:cstheme="minorHAnsi"/>
                <w:sz w:val="20"/>
                <w:szCs w:val="20"/>
              </w:rPr>
            </w:pPr>
          </w:p>
        </w:tc>
        <w:tc>
          <w:tcPr>
            <w:tcW w:w="1401" w:type="pct"/>
          </w:tcPr>
          <w:p w14:paraId="4D351766" w14:textId="77777777" w:rsidR="00F23F9D" w:rsidRPr="00F23F9D" w:rsidRDefault="00F23F9D" w:rsidP="00DD4A74">
            <w:pPr>
              <w:pStyle w:val="Default"/>
              <w:ind w:right="-1" w:hanging="11"/>
              <w:jc w:val="both"/>
              <w:rPr>
                <w:rFonts w:asciiTheme="minorHAnsi" w:hAnsiTheme="minorHAnsi" w:cstheme="minorHAnsi"/>
                <w:i/>
                <w:iCs/>
                <w:sz w:val="20"/>
                <w:szCs w:val="20"/>
              </w:rPr>
            </w:pPr>
            <w:r w:rsidRPr="00F23F9D">
              <w:rPr>
                <w:rFonts w:asciiTheme="minorHAnsi" w:hAnsiTheme="minorHAnsi" w:cstheme="minorHAnsi"/>
                <w:b/>
                <w:bCs/>
                <w:i/>
                <w:iCs/>
                <w:sz w:val="20"/>
                <w:szCs w:val="20"/>
                <w:lang w:val="de-CH"/>
              </w:rPr>
              <w:t>Other low-risk substances of plant or animal origin</w:t>
            </w:r>
            <w:r w:rsidRPr="00F23F9D">
              <w:rPr>
                <w:rFonts w:asciiTheme="minorHAnsi" w:hAnsiTheme="minorHAnsi" w:cstheme="minorHAnsi"/>
                <w:i/>
                <w:iCs/>
                <w:sz w:val="20"/>
                <w:szCs w:val="20"/>
                <w:lang w:val="de-CH"/>
              </w:rPr>
              <w:t>*</w:t>
            </w:r>
          </w:p>
        </w:tc>
        <w:tc>
          <w:tcPr>
            <w:tcW w:w="2214" w:type="pct"/>
          </w:tcPr>
          <w:p w14:paraId="08CF865D" w14:textId="69F5DCE7" w:rsidR="00F23F9D" w:rsidRPr="00F23F9D" w:rsidRDefault="00F23F9D" w:rsidP="00DD4A74">
            <w:pPr>
              <w:pStyle w:val="Default"/>
              <w:ind w:right="-1" w:hanging="11"/>
              <w:jc w:val="both"/>
              <w:rPr>
                <w:rFonts w:asciiTheme="minorHAnsi" w:hAnsiTheme="minorHAnsi" w:cstheme="minorHAnsi"/>
                <w:b/>
                <w:bCs/>
                <w:i/>
                <w:iCs/>
                <w:sz w:val="20"/>
                <w:szCs w:val="20"/>
              </w:rPr>
            </w:pPr>
            <w:r w:rsidRPr="00F23F9D">
              <w:rPr>
                <w:rFonts w:asciiTheme="minorHAnsi" w:hAnsiTheme="minorHAnsi" w:cstheme="minorHAnsi"/>
                <w:b/>
                <w:bCs/>
                <w:i/>
                <w:iCs/>
                <w:sz w:val="20"/>
                <w:szCs w:val="20"/>
                <w:lang w:val="de-CH"/>
              </w:rPr>
              <w:t>Herbicidal uses not allowed</w:t>
            </w:r>
          </w:p>
        </w:tc>
      </w:tr>
      <w:tr w:rsidR="00F23F9D" w:rsidRPr="00936612" w14:paraId="56823510" w14:textId="77777777" w:rsidTr="00F23F9D">
        <w:tc>
          <w:tcPr>
            <w:tcW w:w="518" w:type="pct"/>
          </w:tcPr>
          <w:p w14:paraId="04A03453" w14:textId="77777777" w:rsidR="00F23F9D" w:rsidRPr="00F23F9D" w:rsidRDefault="00F23F9D" w:rsidP="00DD4A74">
            <w:pPr>
              <w:pStyle w:val="Default"/>
              <w:ind w:right="-1" w:hanging="11"/>
              <w:jc w:val="both"/>
              <w:rPr>
                <w:rFonts w:asciiTheme="minorHAnsi" w:hAnsiTheme="minorHAnsi" w:cstheme="minorHAnsi"/>
                <w:sz w:val="20"/>
                <w:szCs w:val="20"/>
              </w:rPr>
            </w:pPr>
            <w:r w:rsidRPr="00F23F9D">
              <w:rPr>
                <w:rFonts w:asciiTheme="minorHAnsi" w:hAnsiTheme="minorHAnsi" w:cstheme="minorHAnsi"/>
                <w:sz w:val="20"/>
                <w:szCs w:val="20"/>
              </w:rPr>
              <w:t>32D</w:t>
            </w:r>
          </w:p>
        </w:tc>
        <w:tc>
          <w:tcPr>
            <w:tcW w:w="867" w:type="pct"/>
          </w:tcPr>
          <w:p w14:paraId="1103FFFD" w14:textId="77777777" w:rsidR="00F23F9D" w:rsidRPr="00F23F9D" w:rsidRDefault="00F23F9D" w:rsidP="00DD4A74">
            <w:pPr>
              <w:pStyle w:val="Default"/>
              <w:ind w:right="-1" w:hanging="11"/>
              <w:jc w:val="both"/>
              <w:rPr>
                <w:rFonts w:asciiTheme="minorHAnsi" w:hAnsiTheme="minorHAnsi" w:cstheme="minorHAnsi"/>
                <w:sz w:val="20"/>
                <w:szCs w:val="20"/>
              </w:rPr>
            </w:pPr>
            <w:r w:rsidRPr="00F23F9D">
              <w:rPr>
                <w:rFonts w:asciiTheme="minorHAnsi" w:hAnsiTheme="minorHAnsi" w:cstheme="minorHAnsi"/>
                <w:b/>
                <w:bCs/>
                <w:i/>
                <w:iCs/>
                <w:sz w:val="20"/>
                <w:szCs w:val="20"/>
              </w:rPr>
              <w:t>298-14-6</w:t>
            </w:r>
          </w:p>
        </w:tc>
        <w:tc>
          <w:tcPr>
            <w:tcW w:w="1401" w:type="pct"/>
          </w:tcPr>
          <w:p w14:paraId="61804A5A" w14:textId="77777777" w:rsidR="00F23F9D" w:rsidRPr="00F23F9D" w:rsidRDefault="00F23F9D" w:rsidP="00DD4A74">
            <w:pPr>
              <w:pStyle w:val="Default"/>
              <w:ind w:right="-1" w:hanging="11"/>
              <w:jc w:val="both"/>
              <w:rPr>
                <w:rFonts w:asciiTheme="minorHAnsi" w:hAnsiTheme="minorHAnsi" w:cstheme="minorHAnsi"/>
                <w:b/>
                <w:bCs/>
                <w:i/>
                <w:iCs/>
                <w:sz w:val="20"/>
                <w:szCs w:val="20"/>
              </w:rPr>
            </w:pPr>
            <w:r w:rsidRPr="00F23F9D">
              <w:rPr>
                <w:rFonts w:asciiTheme="minorHAnsi" w:hAnsiTheme="minorHAnsi" w:cstheme="minorHAnsi"/>
                <w:b/>
                <w:bCs/>
                <w:i/>
                <w:iCs/>
                <w:sz w:val="20"/>
                <w:szCs w:val="20"/>
                <w:lang w:val="de-CH"/>
              </w:rPr>
              <w:t>Potassium hydrogen carbonate</w:t>
            </w:r>
          </w:p>
        </w:tc>
        <w:tc>
          <w:tcPr>
            <w:tcW w:w="2214" w:type="pct"/>
          </w:tcPr>
          <w:p w14:paraId="11B13671" w14:textId="77777777" w:rsidR="00F23F9D" w:rsidRPr="00F23F9D" w:rsidRDefault="00F23F9D" w:rsidP="00DD4A74">
            <w:pPr>
              <w:pStyle w:val="Default"/>
              <w:ind w:right="-1" w:hanging="11"/>
              <w:jc w:val="both"/>
              <w:rPr>
                <w:rFonts w:asciiTheme="minorHAnsi" w:hAnsiTheme="minorHAnsi" w:cstheme="minorHAnsi"/>
                <w:sz w:val="20"/>
                <w:szCs w:val="20"/>
              </w:rPr>
            </w:pPr>
          </w:p>
        </w:tc>
      </w:tr>
      <w:tr w:rsidR="00F23F9D" w:rsidRPr="00936612" w14:paraId="78F8D94C" w14:textId="77777777" w:rsidTr="00F23F9D">
        <w:tc>
          <w:tcPr>
            <w:tcW w:w="518" w:type="pct"/>
          </w:tcPr>
          <w:p w14:paraId="5C3A8080" w14:textId="77777777" w:rsidR="00F23F9D" w:rsidRPr="00F23F9D" w:rsidRDefault="00F23F9D" w:rsidP="00DD4A74">
            <w:pPr>
              <w:pStyle w:val="Default"/>
              <w:ind w:right="-1" w:hanging="11"/>
              <w:jc w:val="both"/>
              <w:rPr>
                <w:rFonts w:asciiTheme="minorHAnsi" w:hAnsiTheme="minorHAnsi" w:cstheme="minorHAnsi"/>
                <w:sz w:val="20"/>
                <w:szCs w:val="20"/>
              </w:rPr>
            </w:pPr>
            <w:r w:rsidRPr="00F23F9D">
              <w:rPr>
                <w:rFonts w:asciiTheme="minorHAnsi" w:hAnsiTheme="minorHAnsi" w:cstheme="minorHAnsi"/>
                <w:sz w:val="20"/>
                <w:szCs w:val="20"/>
              </w:rPr>
              <w:t>38D</w:t>
            </w:r>
          </w:p>
        </w:tc>
        <w:tc>
          <w:tcPr>
            <w:tcW w:w="867" w:type="pct"/>
          </w:tcPr>
          <w:p w14:paraId="4B609899" w14:textId="77777777" w:rsidR="00F23F9D" w:rsidRPr="00F23F9D" w:rsidRDefault="00F23F9D" w:rsidP="00DD4A74">
            <w:pPr>
              <w:pStyle w:val="Default"/>
              <w:ind w:right="-1" w:hanging="11"/>
              <w:jc w:val="both"/>
              <w:rPr>
                <w:rFonts w:asciiTheme="minorHAnsi" w:hAnsiTheme="minorHAnsi" w:cstheme="minorHAnsi"/>
                <w:sz w:val="20"/>
                <w:szCs w:val="20"/>
              </w:rPr>
            </w:pPr>
          </w:p>
        </w:tc>
        <w:tc>
          <w:tcPr>
            <w:tcW w:w="1401" w:type="pct"/>
          </w:tcPr>
          <w:p w14:paraId="53CB0736" w14:textId="77777777" w:rsidR="00F23F9D" w:rsidRPr="00F23F9D" w:rsidRDefault="00F23F9D" w:rsidP="00DD4A74">
            <w:pPr>
              <w:pStyle w:val="Default"/>
              <w:ind w:right="-1" w:hanging="11"/>
              <w:jc w:val="both"/>
              <w:rPr>
                <w:rFonts w:asciiTheme="minorHAnsi" w:hAnsiTheme="minorHAnsi" w:cstheme="minorHAnsi"/>
                <w:b/>
                <w:bCs/>
                <w:i/>
                <w:iCs/>
                <w:sz w:val="20"/>
                <w:szCs w:val="20"/>
              </w:rPr>
            </w:pPr>
            <w:r w:rsidRPr="00F23F9D">
              <w:rPr>
                <w:rFonts w:asciiTheme="minorHAnsi" w:hAnsiTheme="minorHAnsi" w:cstheme="minorHAnsi"/>
                <w:b/>
                <w:bCs/>
                <w:i/>
                <w:iCs/>
                <w:sz w:val="20"/>
                <w:szCs w:val="20"/>
                <w:lang w:val="de-CH"/>
              </w:rPr>
              <w:t>Straight Chain Lepidopteran Pheromones (acetates)</w:t>
            </w:r>
          </w:p>
        </w:tc>
        <w:tc>
          <w:tcPr>
            <w:tcW w:w="2214" w:type="pct"/>
          </w:tcPr>
          <w:p w14:paraId="2EE09675" w14:textId="77777777" w:rsidR="00F23F9D" w:rsidRPr="00F23F9D" w:rsidRDefault="00F23F9D" w:rsidP="00DD4A74">
            <w:pPr>
              <w:pStyle w:val="Default"/>
              <w:ind w:right="-1" w:hanging="11"/>
              <w:jc w:val="both"/>
              <w:rPr>
                <w:rFonts w:asciiTheme="minorHAnsi" w:hAnsiTheme="minorHAnsi" w:cstheme="minorHAnsi"/>
                <w:sz w:val="20"/>
                <w:szCs w:val="20"/>
              </w:rPr>
            </w:pPr>
          </w:p>
        </w:tc>
      </w:tr>
      <w:tr w:rsidR="00F23F9D" w:rsidRPr="00936612" w14:paraId="4D0E1F4F" w14:textId="77777777" w:rsidTr="00F23F9D">
        <w:tc>
          <w:tcPr>
            <w:tcW w:w="518" w:type="pct"/>
          </w:tcPr>
          <w:p w14:paraId="7DB52DCB" w14:textId="77777777" w:rsidR="00F23F9D" w:rsidRPr="00F23F9D" w:rsidRDefault="00F23F9D" w:rsidP="00DD4A74">
            <w:pPr>
              <w:pStyle w:val="Default"/>
              <w:ind w:right="-1" w:hanging="11"/>
              <w:jc w:val="both"/>
              <w:rPr>
                <w:rFonts w:asciiTheme="minorHAnsi" w:hAnsiTheme="minorHAnsi" w:cstheme="minorHAnsi"/>
                <w:sz w:val="20"/>
                <w:szCs w:val="20"/>
              </w:rPr>
            </w:pPr>
            <w:r w:rsidRPr="00F23F9D">
              <w:rPr>
                <w:rFonts w:asciiTheme="minorHAnsi" w:hAnsiTheme="minorHAnsi" w:cstheme="minorHAnsi"/>
                <w:sz w:val="20"/>
                <w:szCs w:val="20"/>
              </w:rPr>
              <w:t>39D</w:t>
            </w:r>
          </w:p>
        </w:tc>
        <w:tc>
          <w:tcPr>
            <w:tcW w:w="867" w:type="pct"/>
          </w:tcPr>
          <w:p w14:paraId="2AAAC83F" w14:textId="77777777" w:rsidR="00F23F9D" w:rsidRPr="00F23F9D" w:rsidRDefault="00F23F9D" w:rsidP="00DD4A74">
            <w:pPr>
              <w:pStyle w:val="Default"/>
              <w:ind w:right="-1" w:hanging="11"/>
              <w:jc w:val="both"/>
              <w:rPr>
                <w:rFonts w:asciiTheme="minorHAnsi" w:hAnsiTheme="minorHAnsi" w:cstheme="minorHAnsi"/>
                <w:sz w:val="20"/>
                <w:szCs w:val="20"/>
              </w:rPr>
            </w:pPr>
            <w:r w:rsidRPr="00F23F9D">
              <w:rPr>
                <w:rFonts w:ascii="Calibri" w:eastAsia="Calibri" w:hAnsi="Calibri" w:cs="Calibri"/>
                <w:b/>
                <w:bCs/>
                <w:i/>
                <w:iCs/>
                <w:color w:val="auto"/>
                <w:sz w:val="20"/>
                <w:szCs w:val="20"/>
                <w:lang w:eastAsia="en-US"/>
              </w:rPr>
              <w:t>98999-15-6</w:t>
            </w:r>
          </w:p>
        </w:tc>
        <w:tc>
          <w:tcPr>
            <w:tcW w:w="1401" w:type="pct"/>
          </w:tcPr>
          <w:p w14:paraId="74D0EA55" w14:textId="77777777" w:rsidR="00F23F9D" w:rsidRPr="00F23F9D" w:rsidRDefault="00F23F9D" w:rsidP="00DD4A74">
            <w:pPr>
              <w:pStyle w:val="Default"/>
              <w:ind w:right="-1" w:hanging="11"/>
              <w:jc w:val="both"/>
              <w:rPr>
                <w:rFonts w:asciiTheme="minorHAnsi" w:hAnsiTheme="minorHAnsi" w:cstheme="minorHAnsi"/>
                <w:b/>
                <w:bCs/>
                <w:i/>
                <w:iCs/>
                <w:sz w:val="20"/>
                <w:szCs w:val="20"/>
              </w:rPr>
            </w:pPr>
            <w:r w:rsidRPr="00F23F9D">
              <w:rPr>
                <w:rFonts w:asciiTheme="minorHAnsi" w:hAnsiTheme="minorHAnsi" w:cstheme="minorHAnsi"/>
                <w:b/>
                <w:bCs/>
                <w:i/>
                <w:iCs/>
                <w:sz w:val="20"/>
                <w:szCs w:val="20"/>
                <w:lang w:val="de-CH"/>
              </w:rPr>
              <w:t>Sheep fat</w:t>
            </w:r>
          </w:p>
        </w:tc>
        <w:tc>
          <w:tcPr>
            <w:tcW w:w="2214" w:type="pct"/>
          </w:tcPr>
          <w:p w14:paraId="0DBAA9BB" w14:textId="118C3BA2" w:rsidR="00F23F9D" w:rsidRPr="00F23F9D" w:rsidRDefault="00F23F9D" w:rsidP="00DD4A74">
            <w:pPr>
              <w:pStyle w:val="Default"/>
              <w:ind w:right="-1" w:hanging="11"/>
              <w:jc w:val="both"/>
              <w:rPr>
                <w:rFonts w:asciiTheme="minorHAnsi" w:hAnsiTheme="minorHAnsi" w:cstheme="minorHAnsi"/>
                <w:b/>
                <w:bCs/>
                <w:i/>
                <w:iCs/>
                <w:sz w:val="20"/>
                <w:szCs w:val="20"/>
              </w:rPr>
            </w:pPr>
            <w:r w:rsidRPr="00F23F9D">
              <w:rPr>
                <w:rFonts w:asciiTheme="minorHAnsi" w:hAnsiTheme="minorHAnsi" w:cstheme="minorHAnsi"/>
                <w:b/>
                <w:bCs/>
                <w:i/>
                <w:iCs/>
                <w:sz w:val="20"/>
                <w:szCs w:val="20"/>
                <w:lang w:val="de-CH"/>
              </w:rPr>
              <w:t>Use as a repellent by smell.</w:t>
            </w:r>
          </w:p>
        </w:tc>
      </w:tr>
      <w:tr w:rsidR="00F23F9D" w:rsidRPr="00936612" w14:paraId="686F695B" w14:textId="77777777" w:rsidTr="00F23F9D">
        <w:tc>
          <w:tcPr>
            <w:tcW w:w="518" w:type="pct"/>
          </w:tcPr>
          <w:p w14:paraId="31D3F244" w14:textId="77777777" w:rsidR="00F23F9D" w:rsidRPr="00F23F9D" w:rsidRDefault="00F23F9D" w:rsidP="00DD4A74">
            <w:pPr>
              <w:pStyle w:val="Default"/>
              <w:ind w:right="-1" w:hanging="11"/>
              <w:jc w:val="both"/>
              <w:rPr>
                <w:rFonts w:asciiTheme="minorHAnsi" w:hAnsiTheme="minorHAnsi" w:cstheme="minorHAnsi"/>
                <w:sz w:val="20"/>
                <w:szCs w:val="20"/>
              </w:rPr>
            </w:pPr>
            <w:r w:rsidRPr="00F23F9D">
              <w:rPr>
                <w:rFonts w:asciiTheme="minorHAnsi" w:hAnsiTheme="minorHAnsi" w:cstheme="minorHAnsi"/>
                <w:sz w:val="20"/>
                <w:szCs w:val="20"/>
              </w:rPr>
              <w:t>44D</w:t>
            </w:r>
          </w:p>
        </w:tc>
        <w:tc>
          <w:tcPr>
            <w:tcW w:w="867" w:type="pct"/>
          </w:tcPr>
          <w:p w14:paraId="2B01E901" w14:textId="77777777" w:rsidR="00F23F9D" w:rsidRPr="00F23F9D" w:rsidRDefault="00F23F9D" w:rsidP="00DD4A74">
            <w:pPr>
              <w:pStyle w:val="Default"/>
              <w:ind w:right="-1" w:hanging="11"/>
              <w:jc w:val="both"/>
              <w:rPr>
                <w:rFonts w:asciiTheme="minorHAnsi" w:hAnsiTheme="minorHAnsi" w:cstheme="minorHAnsi"/>
                <w:sz w:val="20"/>
                <w:szCs w:val="20"/>
              </w:rPr>
            </w:pPr>
            <w:r w:rsidRPr="00F23F9D">
              <w:rPr>
                <w:rFonts w:asciiTheme="minorHAnsi" w:hAnsiTheme="minorHAnsi" w:cstheme="minorHAnsi"/>
                <w:b/>
                <w:bCs/>
                <w:i/>
                <w:iCs/>
                <w:sz w:val="20"/>
                <w:szCs w:val="20"/>
              </w:rPr>
              <w:t>14808-60-7 ve 7631-86-9</w:t>
            </w:r>
          </w:p>
        </w:tc>
        <w:tc>
          <w:tcPr>
            <w:tcW w:w="1401" w:type="pct"/>
          </w:tcPr>
          <w:p w14:paraId="03549E17" w14:textId="77777777" w:rsidR="00F23F9D" w:rsidRPr="00F23F9D" w:rsidRDefault="00F23F9D" w:rsidP="00DD4A74">
            <w:pPr>
              <w:pStyle w:val="Default"/>
              <w:jc w:val="both"/>
              <w:rPr>
                <w:rFonts w:asciiTheme="minorHAnsi" w:hAnsiTheme="minorHAnsi" w:cstheme="minorHAnsi"/>
                <w:b/>
                <w:bCs/>
                <w:i/>
                <w:iCs/>
                <w:sz w:val="20"/>
                <w:szCs w:val="20"/>
                <w:lang w:val="de-CH"/>
              </w:rPr>
            </w:pPr>
            <w:r w:rsidRPr="00F23F9D">
              <w:rPr>
                <w:rFonts w:asciiTheme="minorHAnsi" w:hAnsiTheme="minorHAnsi" w:cstheme="minorHAnsi"/>
                <w:b/>
                <w:bCs/>
                <w:i/>
                <w:iCs/>
                <w:sz w:val="20"/>
                <w:szCs w:val="20"/>
                <w:lang w:val="de-CH"/>
              </w:rPr>
              <w:t xml:space="preserve">Quartz sand                             </w:t>
            </w:r>
          </w:p>
          <w:p w14:paraId="604179D9" w14:textId="77777777" w:rsidR="00F23F9D" w:rsidRPr="00F23F9D" w:rsidRDefault="00F23F9D" w:rsidP="00DD4A74">
            <w:pPr>
              <w:pStyle w:val="Default"/>
              <w:jc w:val="both"/>
              <w:rPr>
                <w:rFonts w:asciiTheme="minorHAnsi" w:hAnsiTheme="minorHAnsi" w:cstheme="minorHAnsi"/>
                <w:b/>
                <w:bCs/>
                <w:i/>
                <w:iCs/>
                <w:sz w:val="20"/>
                <w:szCs w:val="20"/>
              </w:rPr>
            </w:pPr>
            <w:r w:rsidRPr="00F23F9D">
              <w:rPr>
                <w:rFonts w:asciiTheme="minorHAnsi" w:hAnsiTheme="minorHAnsi" w:cstheme="minorHAnsi"/>
                <w:b/>
                <w:bCs/>
                <w:i/>
                <w:iCs/>
                <w:sz w:val="20"/>
                <w:szCs w:val="20"/>
                <w:lang w:val="de-CH"/>
              </w:rPr>
              <w:t>Silicon dioxide</w:t>
            </w:r>
          </w:p>
        </w:tc>
        <w:tc>
          <w:tcPr>
            <w:tcW w:w="2214" w:type="pct"/>
          </w:tcPr>
          <w:p w14:paraId="4AEC5B17" w14:textId="77777777" w:rsidR="00F23F9D" w:rsidRPr="00F23F9D" w:rsidRDefault="00F23F9D" w:rsidP="00DD4A74">
            <w:pPr>
              <w:pStyle w:val="Default"/>
              <w:ind w:right="-1" w:hanging="11"/>
              <w:jc w:val="both"/>
              <w:rPr>
                <w:rFonts w:asciiTheme="minorHAnsi" w:hAnsiTheme="minorHAnsi" w:cstheme="minorHAnsi"/>
                <w:sz w:val="20"/>
                <w:szCs w:val="20"/>
              </w:rPr>
            </w:pPr>
          </w:p>
        </w:tc>
      </w:tr>
    </w:tbl>
    <w:p w14:paraId="2424456D" w14:textId="1BD6AC48" w:rsidR="00575FF8" w:rsidRPr="0095408C" w:rsidRDefault="00575FF8" w:rsidP="00307C6B">
      <w:pPr>
        <w:pStyle w:val="Default"/>
        <w:ind w:right="-1" w:hanging="11"/>
        <w:jc w:val="both"/>
        <w:rPr>
          <w:rFonts w:asciiTheme="minorHAnsi" w:hAnsiTheme="minorHAnsi" w:cstheme="minorHAnsi"/>
          <w:sz w:val="22"/>
          <w:szCs w:val="22"/>
        </w:rPr>
      </w:pPr>
      <w:r w:rsidRPr="0095408C">
        <w:rPr>
          <w:rFonts w:asciiTheme="minorHAnsi" w:hAnsiTheme="minorHAnsi" w:cstheme="minorHAnsi"/>
          <w:sz w:val="22"/>
          <w:szCs w:val="22"/>
        </w:rPr>
        <w:tab/>
      </w:r>
    </w:p>
    <w:p w14:paraId="39008344" w14:textId="19C1AB51" w:rsidR="00575FF8" w:rsidRPr="004C4483" w:rsidRDefault="00575FF8" w:rsidP="00307C6B">
      <w:pPr>
        <w:pStyle w:val="Default"/>
        <w:ind w:right="-1" w:hanging="11"/>
        <w:jc w:val="both"/>
        <w:rPr>
          <w:rFonts w:asciiTheme="minorHAnsi" w:hAnsiTheme="minorHAnsi" w:cstheme="minorHAnsi"/>
          <w:sz w:val="16"/>
          <w:szCs w:val="16"/>
        </w:rPr>
      </w:pPr>
      <w:r w:rsidRPr="00282C11">
        <w:rPr>
          <w:rFonts w:asciiTheme="minorHAnsi" w:hAnsiTheme="minorHAnsi" w:cstheme="minorHAnsi"/>
          <w:sz w:val="16"/>
          <w:szCs w:val="16"/>
          <w:vertAlign w:val="superscript"/>
        </w:rPr>
        <w:t>(1</w:t>
      </w:r>
      <w:r w:rsidR="00282C11" w:rsidRPr="00282C11">
        <w:rPr>
          <w:rFonts w:asciiTheme="minorHAnsi" w:hAnsiTheme="minorHAnsi" w:cstheme="minorHAnsi"/>
          <w:sz w:val="16"/>
          <w:szCs w:val="16"/>
          <w:vertAlign w:val="superscript"/>
        </w:rPr>
        <w:t>)</w:t>
      </w:r>
      <w:r w:rsidR="00282C11">
        <w:rPr>
          <w:rFonts w:asciiTheme="minorHAnsi" w:hAnsiTheme="minorHAnsi" w:cstheme="minorHAnsi"/>
          <w:sz w:val="16"/>
          <w:szCs w:val="16"/>
        </w:rPr>
        <w:t xml:space="preserve"> </w:t>
      </w:r>
      <w:r w:rsidR="00282C11" w:rsidRPr="00282C11">
        <w:rPr>
          <w:rFonts w:asciiTheme="minorHAnsi" w:hAnsiTheme="minorHAnsi" w:cstheme="minorHAnsi"/>
          <w:sz w:val="16"/>
          <w:szCs w:val="16"/>
        </w:rPr>
        <w:t>Listing according to Implementing Regulation (EU) No 540/2011, numbers and which category: Part A active substances deemed to have been approved under Regulation (EC) No 1107/2009, B, active substances approved under Regulation (EC) No 1107/2009, C basic substances, D low-risk active substances and E candidates for substitution</w:t>
      </w:r>
      <w:r w:rsidR="00282C11">
        <w:rPr>
          <w:rFonts w:asciiTheme="minorHAnsi" w:hAnsiTheme="minorHAnsi" w:cstheme="minorHAnsi"/>
          <w:sz w:val="16"/>
          <w:szCs w:val="16"/>
        </w:rPr>
        <w:t>.</w:t>
      </w:r>
    </w:p>
    <w:p w14:paraId="73A2825B" w14:textId="5FBC44C6" w:rsidR="00B6086D" w:rsidRPr="0095408C" w:rsidRDefault="00B6086D" w:rsidP="00296C19">
      <w:pPr>
        <w:pStyle w:val="Default"/>
        <w:ind w:right="-1"/>
        <w:jc w:val="both"/>
        <w:rPr>
          <w:rFonts w:asciiTheme="minorHAnsi" w:hAnsiTheme="minorHAnsi" w:cstheme="minorHAnsi"/>
          <w:sz w:val="22"/>
          <w:szCs w:val="22"/>
        </w:rPr>
      </w:pPr>
    </w:p>
    <w:p w14:paraId="6AE01130" w14:textId="0DE55C7A" w:rsidR="00B6086D" w:rsidRPr="0095408C" w:rsidRDefault="00282C11" w:rsidP="00307C6B">
      <w:pPr>
        <w:pStyle w:val="Default"/>
        <w:numPr>
          <w:ilvl w:val="3"/>
          <w:numId w:val="54"/>
        </w:numPr>
        <w:tabs>
          <w:tab w:val="left" w:pos="284"/>
        </w:tabs>
        <w:ind w:left="0" w:right="-1" w:hanging="11"/>
        <w:jc w:val="both"/>
        <w:rPr>
          <w:rFonts w:asciiTheme="minorHAnsi" w:hAnsiTheme="minorHAnsi" w:cstheme="minorHAnsi"/>
          <w:b/>
          <w:sz w:val="22"/>
          <w:szCs w:val="22"/>
        </w:rPr>
      </w:pPr>
      <w:r w:rsidRPr="00282C11">
        <w:rPr>
          <w:rFonts w:asciiTheme="minorHAnsi" w:hAnsiTheme="minorHAnsi" w:cstheme="minorHAnsi"/>
          <w:b/>
          <w:bCs/>
          <w:sz w:val="22"/>
          <w:szCs w:val="22"/>
          <w:lang w:val="de-CH"/>
        </w:rPr>
        <w:t>Micro-organisms</w:t>
      </w:r>
    </w:p>
    <w:p w14:paraId="76D93BF7" w14:textId="77777777" w:rsidR="0028102B" w:rsidRPr="0095408C" w:rsidRDefault="0028102B" w:rsidP="00307C6B">
      <w:pPr>
        <w:pStyle w:val="Default"/>
        <w:tabs>
          <w:tab w:val="left" w:pos="284"/>
        </w:tabs>
        <w:ind w:right="-1" w:hanging="11"/>
        <w:jc w:val="both"/>
        <w:rPr>
          <w:rFonts w:asciiTheme="minorHAnsi" w:hAnsiTheme="minorHAnsi" w:cstheme="minorHAnsi"/>
          <w:b/>
          <w:sz w:val="22"/>
          <w:szCs w:val="22"/>
        </w:rPr>
      </w:pPr>
    </w:p>
    <w:p w14:paraId="38622F09" w14:textId="1EA7370C" w:rsidR="00B6086D" w:rsidRPr="0095408C" w:rsidRDefault="00282C11" w:rsidP="00307C6B">
      <w:pPr>
        <w:pStyle w:val="Default"/>
        <w:tabs>
          <w:tab w:val="left" w:pos="284"/>
        </w:tabs>
        <w:ind w:right="-1" w:hanging="11"/>
        <w:jc w:val="both"/>
        <w:rPr>
          <w:rFonts w:asciiTheme="minorHAnsi" w:hAnsiTheme="minorHAnsi" w:cstheme="minorHAnsi"/>
          <w:sz w:val="22"/>
          <w:szCs w:val="22"/>
        </w:rPr>
      </w:pPr>
      <w:r w:rsidRPr="00282C11">
        <w:rPr>
          <w:rFonts w:asciiTheme="minorHAnsi" w:hAnsiTheme="minorHAnsi" w:cstheme="minorHAnsi"/>
          <w:sz w:val="22"/>
          <w:szCs w:val="22"/>
        </w:rPr>
        <w:t>All micro-organisms listed in Parts A, B and D of the Annex to Implementing Regulation (EU) No 540/2011 may be used in organic production, provided that they are not from GMO origin and only when used in accordance with the uses, conditions and restrictions set in the relevant review reports</w:t>
      </w:r>
      <w:r w:rsidR="00B6086D" w:rsidRPr="0095408C">
        <w:rPr>
          <w:rFonts w:asciiTheme="minorHAnsi" w:hAnsiTheme="minorHAnsi" w:cstheme="minorHAnsi"/>
          <w:sz w:val="22"/>
          <w:szCs w:val="22"/>
        </w:rPr>
        <w:t>.</w:t>
      </w:r>
      <w:r w:rsidRPr="00282C11">
        <w:t xml:space="preserve"> </w:t>
      </w:r>
      <w:r w:rsidRPr="00282C11">
        <w:rPr>
          <w:rFonts w:asciiTheme="minorHAnsi" w:hAnsiTheme="minorHAnsi" w:cstheme="minorHAnsi"/>
          <w:sz w:val="22"/>
          <w:szCs w:val="22"/>
        </w:rPr>
        <w:t>Micro-organisms including viruses are biological control agents that are considered as active substances by Regulation (EC) No 1107/2009</w:t>
      </w:r>
      <w:r>
        <w:rPr>
          <w:rFonts w:asciiTheme="minorHAnsi" w:hAnsiTheme="minorHAnsi" w:cstheme="minorHAnsi"/>
          <w:sz w:val="22"/>
          <w:szCs w:val="22"/>
        </w:rPr>
        <w:t>.</w:t>
      </w:r>
    </w:p>
    <w:p w14:paraId="37608339" w14:textId="7BDA29A1" w:rsidR="00B6086D" w:rsidRPr="0095408C" w:rsidRDefault="00B6086D" w:rsidP="00307C6B">
      <w:pPr>
        <w:pStyle w:val="Default"/>
        <w:tabs>
          <w:tab w:val="left" w:pos="284"/>
        </w:tabs>
        <w:ind w:right="-1" w:hanging="11"/>
        <w:jc w:val="both"/>
        <w:rPr>
          <w:rFonts w:asciiTheme="minorHAnsi" w:hAnsiTheme="minorHAnsi" w:cstheme="minorHAnsi"/>
          <w:sz w:val="22"/>
          <w:szCs w:val="22"/>
        </w:rPr>
      </w:pPr>
    </w:p>
    <w:p w14:paraId="7B7BFDBF" w14:textId="48F24D17" w:rsidR="00B6086D" w:rsidRPr="0095408C" w:rsidRDefault="00282C11" w:rsidP="00296C19">
      <w:pPr>
        <w:pStyle w:val="Default"/>
        <w:numPr>
          <w:ilvl w:val="3"/>
          <w:numId w:val="54"/>
        </w:numPr>
        <w:tabs>
          <w:tab w:val="left" w:pos="284"/>
        </w:tabs>
        <w:ind w:right="-1" w:hanging="2880"/>
        <w:jc w:val="both"/>
        <w:rPr>
          <w:rFonts w:asciiTheme="minorHAnsi" w:hAnsiTheme="minorHAnsi" w:cstheme="minorHAnsi"/>
          <w:b/>
          <w:sz w:val="22"/>
          <w:szCs w:val="22"/>
        </w:rPr>
      </w:pPr>
      <w:r w:rsidRPr="00282C11">
        <w:rPr>
          <w:rFonts w:asciiTheme="minorHAnsi" w:hAnsiTheme="minorHAnsi" w:cstheme="minorHAnsi"/>
          <w:b/>
          <w:bCs/>
          <w:sz w:val="22"/>
          <w:szCs w:val="22"/>
          <w:lang w:val="de-CH"/>
        </w:rPr>
        <w:t>Active substances not included in any of the above categories</w:t>
      </w:r>
    </w:p>
    <w:p w14:paraId="302EF940" w14:textId="77777777" w:rsidR="0028102B" w:rsidRPr="0095408C" w:rsidRDefault="0028102B" w:rsidP="00307C6B">
      <w:pPr>
        <w:pStyle w:val="Default"/>
        <w:tabs>
          <w:tab w:val="left" w:pos="284"/>
        </w:tabs>
        <w:ind w:left="2880" w:right="-1" w:hanging="11"/>
        <w:jc w:val="both"/>
        <w:rPr>
          <w:rFonts w:asciiTheme="minorHAnsi" w:hAnsiTheme="minorHAnsi" w:cstheme="minorHAnsi"/>
          <w:b/>
          <w:sz w:val="22"/>
          <w:szCs w:val="22"/>
        </w:rPr>
      </w:pPr>
    </w:p>
    <w:p w14:paraId="1AC5C5DF" w14:textId="2E20B4FF" w:rsidR="00B6086D" w:rsidRPr="0095408C" w:rsidRDefault="00302C29" w:rsidP="00307C6B">
      <w:pPr>
        <w:pStyle w:val="Default"/>
        <w:ind w:right="-1" w:hanging="11"/>
        <w:jc w:val="both"/>
        <w:rPr>
          <w:rFonts w:asciiTheme="minorHAnsi" w:hAnsiTheme="minorHAnsi" w:cstheme="minorHAnsi"/>
          <w:sz w:val="22"/>
          <w:szCs w:val="22"/>
        </w:rPr>
      </w:pPr>
      <w:r w:rsidRPr="00302C29">
        <w:rPr>
          <w:rFonts w:asciiTheme="minorHAnsi" w:hAnsiTheme="minorHAnsi" w:cstheme="minorHAnsi"/>
          <w:sz w:val="22"/>
          <w:szCs w:val="22"/>
          <w:lang w:val="de-CH"/>
        </w:rPr>
        <w:t xml:space="preserve">The active substances as approved pursuant to Regulation (EC) No 1107/2009 and listed in the table below may be used as plant protection products in organic production only when they are used in accordance with the uses, conditions and restrictions pursuant to Regulation (EC) No 1107/2009 and taking into account the additional restrictions, if any, in the </w:t>
      </w:r>
      <w:r>
        <w:rPr>
          <w:rFonts w:asciiTheme="minorHAnsi" w:hAnsiTheme="minorHAnsi" w:cstheme="minorHAnsi"/>
          <w:sz w:val="22"/>
          <w:szCs w:val="22"/>
          <w:lang w:val="de-CH"/>
        </w:rPr>
        <w:t>right column of the table below</w:t>
      </w:r>
      <w:r w:rsidR="002C2A4E" w:rsidRPr="0095408C">
        <w:rPr>
          <w:rFonts w:asciiTheme="minorHAnsi" w:hAnsiTheme="minorHAnsi" w:cstheme="minorHAnsi"/>
          <w:sz w:val="22"/>
          <w:szCs w:val="22"/>
        </w:rPr>
        <w:t>.</w:t>
      </w:r>
    </w:p>
    <w:p w14:paraId="020A8DED" w14:textId="33DFE401" w:rsidR="0097382F" w:rsidRPr="0095408C" w:rsidRDefault="0097382F" w:rsidP="007674D6">
      <w:pPr>
        <w:pStyle w:val="Default"/>
        <w:ind w:right="-1"/>
        <w:jc w:val="both"/>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1123"/>
        <w:gridCol w:w="1881"/>
        <w:gridCol w:w="3039"/>
        <w:gridCol w:w="4803"/>
      </w:tblGrid>
      <w:tr w:rsidR="002C2A4E" w:rsidRPr="00936612" w14:paraId="3CD76C51" w14:textId="77777777" w:rsidTr="00302C29">
        <w:tc>
          <w:tcPr>
            <w:tcW w:w="518" w:type="pct"/>
            <w:shd w:val="clear" w:color="auto" w:fill="DBE5F1" w:themeFill="accent1" w:themeFillTint="33"/>
          </w:tcPr>
          <w:p w14:paraId="6159892E" w14:textId="49B8E282" w:rsidR="002C2A4E" w:rsidRPr="00936612" w:rsidRDefault="00302C29" w:rsidP="00307C6B">
            <w:pPr>
              <w:pStyle w:val="Default"/>
              <w:ind w:right="-1" w:hanging="11"/>
              <w:jc w:val="both"/>
              <w:rPr>
                <w:rFonts w:asciiTheme="minorHAnsi" w:hAnsiTheme="minorHAnsi" w:cstheme="minorHAnsi"/>
                <w:sz w:val="20"/>
                <w:szCs w:val="20"/>
              </w:rPr>
            </w:pPr>
            <w:r w:rsidRPr="00302C29">
              <w:rPr>
                <w:rFonts w:asciiTheme="minorHAnsi" w:hAnsiTheme="minorHAnsi" w:cstheme="minorHAnsi"/>
                <w:sz w:val="20"/>
                <w:szCs w:val="20"/>
              </w:rPr>
              <w:t>Number and part of Annex</w:t>
            </w:r>
            <w:r w:rsidR="002C2A4E" w:rsidRPr="00936612">
              <w:rPr>
                <w:rFonts w:asciiTheme="minorHAnsi" w:hAnsiTheme="minorHAnsi" w:cstheme="minorHAnsi"/>
                <w:sz w:val="20"/>
                <w:szCs w:val="20"/>
                <w:vertAlign w:val="superscript"/>
              </w:rPr>
              <w:t xml:space="preserve"> (1)</w:t>
            </w:r>
          </w:p>
        </w:tc>
        <w:tc>
          <w:tcPr>
            <w:tcW w:w="867" w:type="pct"/>
            <w:shd w:val="clear" w:color="auto" w:fill="DBE5F1" w:themeFill="accent1" w:themeFillTint="33"/>
          </w:tcPr>
          <w:p w14:paraId="42F08E6A" w14:textId="77777777" w:rsidR="002C2A4E" w:rsidRPr="00936612" w:rsidRDefault="002C2A4E"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CAS</w:t>
            </w:r>
          </w:p>
          <w:p w14:paraId="21945725" w14:textId="77777777" w:rsidR="002C2A4E" w:rsidRPr="00936612" w:rsidRDefault="002C2A4E" w:rsidP="00307C6B">
            <w:pPr>
              <w:pStyle w:val="Default"/>
              <w:ind w:right="-1" w:hanging="11"/>
              <w:jc w:val="both"/>
              <w:rPr>
                <w:rFonts w:asciiTheme="minorHAnsi" w:hAnsiTheme="minorHAnsi" w:cstheme="minorHAnsi"/>
                <w:sz w:val="20"/>
                <w:szCs w:val="20"/>
              </w:rPr>
            </w:pPr>
          </w:p>
        </w:tc>
        <w:tc>
          <w:tcPr>
            <w:tcW w:w="1401" w:type="pct"/>
            <w:shd w:val="clear" w:color="auto" w:fill="DBE5F1" w:themeFill="accent1" w:themeFillTint="33"/>
          </w:tcPr>
          <w:p w14:paraId="52DFE9BA" w14:textId="02C6BD05" w:rsidR="002C2A4E" w:rsidRPr="00936612" w:rsidRDefault="00302C29" w:rsidP="00307C6B">
            <w:pPr>
              <w:pStyle w:val="Default"/>
              <w:ind w:right="-1" w:hanging="11"/>
              <w:jc w:val="both"/>
              <w:rPr>
                <w:rFonts w:asciiTheme="minorHAnsi" w:hAnsiTheme="minorHAnsi" w:cstheme="minorHAnsi"/>
                <w:sz w:val="20"/>
                <w:szCs w:val="20"/>
              </w:rPr>
            </w:pPr>
            <w:r>
              <w:rPr>
                <w:rFonts w:asciiTheme="minorHAnsi" w:hAnsiTheme="minorHAnsi" w:cstheme="minorHAnsi"/>
                <w:sz w:val="20"/>
                <w:szCs w:val="20"/>
              </w:rPr>
              <w:t>Name</w:t>
            </w:r>
          </w:p>
        </w:tc>
        <w:tc>
          <w:tcPr>
            <w:tcW w:w="2214" w:type="pct"/>
            <w:shd w:val="clear" w:color="auto" w:fill="DBE5F1" w:themeFill="accent1" w:themeFillTint="33"/>
          </w:tcPr>
          <w:p w14:paraId="731662C1" w14:textId="7F01B134" w:rsidR="002C2A4E" w:rsidRPr="00936612" w:rsidRDefault="00302C29" w:rsidP="00307C6B">
            <w:pPr>
              <w:pStyle w:val="Default"/>
              <w:ind w:right="-1" w:hanging="11"/>
              <w:jc w:val="both"/>
              <w:rPr>
                <w:rFonts w:asciiTheme="minorHAnsi" w:hAnsiTheme="minorHAnsi" w:cstheme="minorHAnsi"/>
                <w:sz w:val="20"/>
                <w:szCs w:val="20"/>
              </w:rPr>
            </w:pPr>
            <w:r w:rsidRPr="00302C29">
              <w:rPr>
                <w:rFonts w:asciiTheme="minorHAnsi" w:hAnsiTheme="minorHAnsi" w:cstheme="minorHAnsi"/>
                <w:sz w:val="20"/>
                <w:szCs w:val="20"/>
              </w:rPr>
              <w:t>Specific conditions and limits</w:t>
            </w:r>
          </w:p>
        </w:tc>
      </w:tr>
      <w:tr w:rsidR="002C2A4E" w:rsidRPr="00936612" w14:paraId="368D0D1C" w14:textId="77777777" w:rsidTr="00302C29">
        <w:tc>
          <w:tcPr>
            <w:tcW w:w="518" w:type="pct"/>
          </w:tcPr>
          <w:p w14:paraId="4902CB28" w14:textId="77777777" w:rsidR="002C2A4E" w:rsidRPr="00936612" w:rsidRDefault="002C2A4E"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139A</w:t>
            </w:r>
          </w:p>
          <w:p w14:paraId="6DD533F5" w14:textId="0BCF38B8" w:rsidR="002C2A4E" w:rsidRPr="00936612" w:rsidRDefault="002C2A4E" w:rsidP="00307C6B">
            <w:pPr>
              <w:pStyle w:val="Default"/>
              <w:ind w:right="-1" w:hanging="11"/>
              <w:jc w:val="both"/>
              <w:rPr>
                <w:rFonts w:asciiTheme="minorHAnsi" w:hAnsiTheme="minorHAnsi" w:cstheme="minorHAnsi"/>
                <w:sz w:val="20"/>
                <w:szCs w:val="20"/>
              </w:rPr>
            </w:pPr>
          </w:p>
        </w:tc>
        <w:tc>
          <w:tcPr>
            <w:tcW w:w="867" w:type="pct"/>
          </w:tcPr>
          <w:p w14:paraId="29FABB6B" w14:textId="77777777" w:rsidR="002C2A4E" w:rsidRPr="00936612" w:rsidRDefault="002C2A4E"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131929-60-7</w:t>
            </w:r>
          </w:p>
          <w:p w14:paraId="27372029" w14:textId="62BD7266" w:rsidR="002C2A4E" w:rsidRPr="00936612" w:rsidRDefault="002C2A4E"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131929-63-0</w:t>
            </w:r>
          </w:p>
        </w:tc>
        <w:tc>
          <w:tcPr>
            <w:tcW w:w="1401" w:type="pct"/>
          </w:tcPr>
          <w:p w14:paraId="08D99CF0" w14:textId="27BF9050" w:rsidR="002C2A4E" w:rsidRPr="00936612" w:rsidRDefault="002C2A4E"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Spinosad</w:t>
            </w:r>
          </w:p>
        </w:tc>
        <w:tc>
          <w:tcPr>
            <w:tcW w:w="2214" w:type="pct"/>
          </w:tcPr>
          <w:p w14:paraId="1F666713" w14:textId="77777777" w:rsidR="002C2A4E" w:rsidRPr="00936612" w:rsidRDefault="002C2A4E" w:rsidP="00307C6B">
            <w:pPr>
              <w:pStyle w:val="Default"/>
              <w:ind w:right="-1" w:hanging="11"/>
              <w:jc w:val="both"/>
              <w:rPr>
                <w:rFonts w:asciiTheme="minorHAnsi" w:hAnsiTheme="minorHAnsi" w:cstheme="minorHAnsi"/>
                <w:sz w:val="20"/>
                <w:szCs w:val="20"/>
              </w:rPr>
            </w:pPr>
          </w:p>
        </w:tc>
      </w:tr>
      <w:tr w:rsidR="002C2A4E" w:rsidRPr="00936612" w14:paraId="2E1131A0" w14:textId="77777777" w:rsidTr="00302C29">
        <w:tc>
          <w:tcPr>
            <w:tcW w:w="518" w:type="pct"/>
          </w:tcPr>
          <w:p w14:paraId="2E8EDA69" w14:textId="4D3DA532" w:rsidR="002C2A4E" w:rsidRPr="00936612" w:rsidRDefault="002C2A4E"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225A</w:t>
            </w:r>
          </w:p>
        </w:tc>
        <w:tc>
          <w:tcPr>
            <w:tcW w:w="867" w:type="pct"/>
          </w:tcPr>
          <w:p w14:paraId="395DAFA2" w14:textId="4619E98D" w:rsidR="002C2A4E" w:rsidRPr="00936612" w:rsidRDefault="002C2A4E"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124-38-9</w:t>
            </w:r>
          </w:p>
        </w:tc>
        <w:tc>
          <w:tcPr>
            <w:tcW w:w="1401" w:type="pct"/>
          </w:tcPr>
          <w:p w14:paraId="5A27AA40" w14:textId="0EF1F868" w:rsidR="002C2A4E" w:rsidRPr="00936612" w:rsidRDefault="00302C29" w:rsidP="00307C6B">
            <w:pPr>
              <w:pStyle w:val="Default"/>
              <w:ind w:right="-1" w:hanging="11"/>
              <w:jc w:val="both"/>
              <w:rPr>
                <w:rFonts w:asciiTheme="minorHAnsi" w:hAnsiTheme="minorHAnsi" w:cstheme="minorHAnsi"/>
                <w:sz w:val="20"/>
                <w:szCs w:val="20"/>
              </w:rPr>
            </w:pPr>
            <w:r w:rsidRPr="00302C29">
              <w:rPr>
                <w:rFonts w:asciiTheme="minorHAnsi" w:hAnsiTheme="minorHAnsi" w:cstheme="minorHAnsi"/>
                <w:sz w:val="20"/>
                <w:szCs w:val="20"/>
              </w:rPr>
              <w:t>Carbon dioxide</w:t>
            </w:r>
          </w:p>
        </w:tc>
        <w:tc>
          <w:tcPr>
            <w:tcW w:w="2214" w:type="pct"/>
          </w:tcPr>
          <w:p w14:paraId="3EBB2F45" w14:textId="77777777" w:rsidR="002C2A4E" w:rsidRPr="00936612" w:rsidRDefault="002C2A4E" w:rsidP="00307C6B">
            <w:pPr>
              <w:pStyle w:val="Default"/>
              <w:ind w:right="-1" w:hanging="11"/>
              <w:jc w:val="both"/>
              <w:rPr>
                <w:rFonts w:asciiTheme="minorHAnsi" w:hAnsiTheme="minorHAnsi" w:cstheme="minorHAnsi"/>
                <w:sz w:val="20"/>
                <w:szCs w:val="20"/>
              </w:rPr>
            </w:pPr>
          </w:p>
        </w:tc>
      </w:tr>
      <w:tr w:rsidR="002C2A4E" w:rsidRPr="00936612" w14:paraId="55A2FEFB" w14:textId="77777777" w:rsidTr="00302C29">
        <w:tc>
          <w:tcPr>
            <w:tcW w:w="518" w:type="pct"/>
          </w:tcPr>
          <w:p w14:paraId="0E0D349D" w14:textId="77777777" w:rsidR="002C2A4E" w:rsidRPr="00936612" w:rsidRDefault="002C2A4E"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lastRenderedPageBreak/>
              <w:t>227A</w:t>
            </w:r>
          </w:p>
          <w:p w14:paraId="7FEB4238" w14:textId="1367B8C2" w:rsidR="002C2A4E" w:rsidRPr="00936612" w:rsidRDefault="002C2A4E" w:rsidP="00307C6B">
            <w:pPr>
              <w:pStyle w:val="Default"/>
              <w:ind w:right="-1" w:hanging="11"/>
              <w:jc w:val="both"/>
              <w:rPr>
                <w:rFonts w:asciiTheme="minorHAnsi" w:hAnsiTheme="minorHAnsi" w:cstheme="minorHAnsi"/>
                <w:sz w:val="20"/>
                <w:szCs w:val="20"/>
              </w:rPr>
            </w:pPr>
          </w:p>
        </w:tc>
        <w:tc>
          <w:tcPr>
            <w:tcW w:w="867" w:type="pct"/>
          </w:tcPr>
          <w:p w14:paraId="7B4B6C3A" w14:textId="77777777" w:rsidR="002C2A4E" w:rsidRPr="00936612" w:rsidRDefault="002C2A4E"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74-85-1</w:t>
            </w:r>
          </w:p>
          <w:p w14:paraId="7F585ED8" w14:textId="77777777" w:rsidR="002C2A4E" w:rsidRPr="00936612" w:rsidRDefault="002C2A4E" w:rsidP="00307C6B">
            <w:pPr>
              <w:pStyle w:val="Default"/>
              <w:ind w:right="-1" w:hanging="11"/>
              <w:jc w:val="both"/>
              <w:rPr>
                <w:rFonts w:asciiTheme="minorHAnsi" w:hAnsiTheme="minorHAnsi" w:cstheme="minorHAnsi"/>
                <w:sz w:val="20"/>
                <w:szCs w:val="20"/>
              </w:rPr>
            </w:pPr>
          </w:p>
        </w:tc>
        <w:tc>
          <w:tcPr>
            <w:tcW w:w="1401" w:type="pct"/>
          </w:tcPr>
          <w:p w14:paraId="7C3B7216" w14:textId="338A2F55" w:rsidR="002C2A4E" w:rsidRPr="00936612" w:rsidRDefault="00302C29" w:rsidP="00307C6B">
            <w:pPr>
              <w:pStyle w:val="Default"/>
              <w:ind w:right="-1" w:hanging="11"/>
              <w:jc w:val="both"/>
              <w:rPr>
                <w:rFonts w:asciiTheme="minorHAnsi" w:hAnsiTheme="minorHAnsi" w:cstheme="minorHAnsi"/>
                <w:sz w:val="20"/>
                <w:szCs w:val="20"/>
              </w:rPr>
            </w:pPr>
            <w:r w:rsidRPr="00302C29">
              <w:rPr>
                <w:rFonts w:asciiTheme="minorHAnsi" w:hAnsiTheme="minorHAnsi" w:cstheme="minorHAnsi"/>
                <w:sz w:val="20"/>
                <w:szCs w:val="20"/>
              </w:rPr>
              <w:t>Ethylene</w:t>
            </w:r>
          </w:p>
        </w:tc>
        <w:tc>
          <w:tcPr>
            <w:tcW w:w="2214" w:type="pct"/>
          </w:tcPr>
          <w:p w14:paraId="0F94AC4F" w14:textId="67C19002" w:rsidR="002C2A4E" w:rsidRPr="00936612" w:rsidRDefault="00302C29" w:rsidP="00307C6B">
            <w:pPr>
              <w:pStyle w:val="Default"/>
              <w:ind w:right="-1" w:hanging="11"/>
              <w:jc w:val="both"/>
              <w:rPr>
                <w:rFonts w:asciiTheme="minorHAnsi" w:hAnsiTheme="minorHAnsi" w:cstheme="minorHAnsi"/>
                <w:sz w:val="20"/>
                <w:szCs w:val="20"/>
              </w:rPr>
            </w:pPr>
            <w:r w:rsidRPr="00302C29">
              <w:rPr>
                <w:rFonts w:asciiTheme="minorHAnsi" w:hAnsiTheme="minorHAnsi" w:cstheme="minorHAnsi"/>
                <w:sz w:val="20"/>
                <w:szCs w:val="20"/>
              </w:rPr>
              <w:t>only on bananas and potatoes; however, it may also be used on citrus as part of a strategy for the prevention of fruit fly damage</w:t>
            </w:r>
          </w:p>
        </w:tc>
      </w:tr>
      <w:tr w:rsidR="002C2A4E" w:rsidRPr="00936612" w14:paraId="58589860" w14:textId="77777777" w:rsidTr="00302C29">
        <w:tc>
          <w:tcPr>
            <w:tcW w:w="518" w:type="pct"/>
          </w:tcPr>
          <w:p w14:paraId="6737DA4A" w14:textId="77777777" w:rsidR="002C2A4E" w:rsidRPr="00936612" w:rsidRDefault="002C2A4E"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230A</w:t>
            </w:r>
          </w:p>
          <w:p w14:paraId="1818C015" w14:textId="1CE4F6E6" w:rsidR="002C2A4E" w:rsidRPr="00936612" w:rsidRDefault="002C2A4E" w:rsidP="00307C6B">
            <w:pPr>
              <w:pStyle w:val="Default"/>
              <w:ind w:right="-1" w:hanging="11"/>
              <w:jc w:val="both"/>
              <w:rPr>
                <w:rFonts w:asciiTheme="minorHAnsi" w:hAnsiTheme="minorHAnsi" w:cstheme="minorHAnsi"/>
                <w:sz w:val="20"/>
                <w:szCs w:val="20"/>
              </w:rPr>
            </w:pPr>
          </w:p>
        </w:tc>
        <w:tc>
          <w:tcPr>
            <w:tcW w:w="867" w:type="pct"/>
          </w:tcPr>
          <w:p w14:paraId="1CD684B3" w14:textId="2D45623D" w:rsidR="002C2A4E" w:rsidRPr="00936612" w:rsidRDefault="002C2A4E"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Örn. 67701-09-1</w:t>
            </w:r>
          </w:p>
          <w:p w14:paraId="088DB415" w14:textId="77777777" w:rsidR="002C2A4E" w:rsidRPr="00936612" w:rsidRDefault="002C2A4E" w:rsidP="00307C6B">
            <w:pPr>
              <w:pStyle w:val="Default"/>
              <w:ind w:right="-1" w:hanging="11"/>
              <w:jc w:val="both"/>
              <w:rPr>
                <w:rFonts w:asciiTheme="minorHAnsi" w:hAnsiTheme="minorHAnsi" w:cstheme="minorHAnsi"/>
                <w:sz w:val="20"/>
                <w:szCs w:val="20"/>
              </w:rPr>
            </w:pPr>
          </w:p>
        </w:tc>
        <w:tc>
          <w:tcPr>
            <w:tcW w:w="1401" w:type="pct"/>
          </w:tcPr>
          <w:p w14:paraId="3F424F6D" w14:textId="7235CF5C" w:rsidR="002C2A4E" w:rsidRPr="00936612" w:rsidRDefault="00302C29" w:rsidP="00307C6B">
            <w:pPr>
              <w:pStyle w:val="Default"/>
              <w:ind w:right="-1" w:hanging="11"/>
              <w:jc w:val="both"/>
              <w:rPr>
                <w:rFonts w:asciiTheme="minorHAnsi" w:hAnsiTheme="minorHAnsi" w:cstheme="minorHAnsi"/>
                <w:sz w:val="20"/>
                <w:szCs w:val="20"/>
              </w:rPr>
            </w:pPr>
            <w:r w:rsidRPr="00302C29">
              <w:rPr>
                <w:rFonts w:asciiTheme="minorHAnsi" w:hAnsiTheme="minorHAnsi" w:cstheme="minorHAnsi"/>
                <w:sz w:val="20"/>
                <w:szCs w:val="20"/>
              </w:rPr>
              <w:t>Fatty acids</w:t>
            </w:r>
          </w:p>
        </w:tc>
        <w:tc>
          <w:tcPr>
            <w:tcW w:w="2214" w:type="pct"/>
          </w:tcPr>
          <w:p w14:paraId="6DEDD6DC" w14:textId="3A0390CD" w:rsidR="002C2A4E" w:rsidRPr="00936612" w:rsidRDefault="00302C29" w:rsidP="00307C6B">
            <w:pPr>
              <w:pStyle w:val="Default"/>
              <w:ind w:right="-1" w:hanging="11"/>
              <w:jc w:val="both"/>
              <w:rPr>
                <w:rFonts w:asciiTheme="minorHAnsi" w:hAnsiTheme="minorHAnsi" w:cstheme="minorHAnsi"/>
                <w:sz w:val="20"/>
                <w:szCs w:val="20"/>
              </w:rPr>
            </w:pPr>
            <w:r w:rsidRPr="00302C29">
              <w:rPr>
                <w:rFonts w:asciiTheme="minorHAnsi" w:hAnsiTheme="minorHAnsi" w:cstheme="minorHAnsi"/>
                <w:sz w:val="20"/>
                <w:szCs w:val="20"/>
              </w:rPr>
              <w:t>all uses authorised, except herbicide</w:t>
            </w:r>
          </w:p>
        </w:tc>
      </w:tr>
      <w:tr w:rsidR="002C2A4E" w:rsidRPr="00936612" w14:paraId="3CF33189" w14:textId="77777777" w:rsidTr="00302C29">
        <w:tc>
          <w:tcPr>
            <w:tcW w:w="518" w:type="pct"/>
          </w:tcPr>
          <w:p w14:paraId="64A75CF9" w14:textId="2DD0E3F0" w:rsidR="002C2A4E" w:rsidRPr="00936612" w:rsidRDefault="002C2A4E"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231A</w:t>
            </w:r>
          </w:p>
        </w:tc>
        <w:tc>
          <w:tcPr>
            <w:tcW w:w="867" w:type="pct"/>
          </w:tcPr>
          <w:p w14:paraId="03A69B2C" w14:textId="43F1B4C2" w:rsidR="002C2A4E" w:rsidRPr="00936612" w:rsidRDefault="002C2A4E"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8008-99-9</w:t>
            </w:r>
          </w:p>
        </w:tc>
        <w:tc>
          <w:tcPr>
            <w:tcW w:w="1401" w:type="pct"/>
          </w:tcPr>
          <w:p w14:paraId="299B9657" w14:textId="28F42B92" w:rsidR="002C2A4E" w:rsidRPr="00936612" w:rsidRDefault="00302C29" w:rsidP="00307C6B">
            <w:pPr>
              <w:pStyle w:val="Default"/>
              <w:ind w:right="-1" w:hanging="11"/>
              <w:jc w:val="both"/>
              <w:rPr>
                <w:rFonts w:asciiTheme="minorHAnsi" w:hAnsiTheme="minorHAnsi" w:cstheme="minorHAnsi"/>
                <w:sz w:val="20"/>
                <w:szCs w:val="20"/>
              </w:rPr>
            </w:pPr>
            <w:r w:rsidRPr="00302C29">
              <w:rPr>
                <w:rFonts w:asciiTheme="minorHAnsi" w:hAnsiTheme="minorHAnsi" w:cstheme="minorHAnsi"/>
                <w:sz w:val="20"/>
                <w:szCs w:val="20"/>
              </w:rPr>
              <w:t>Garlic extract (Allium sativum)</w:t>
            </w:r>
          </w:p>
        </w:tc>
        <w:tc>
          <w:tcPr>
            <w:tcW w:w="2214" w:type="pct"/>
          </w:tcPr>
          <w:p w14:paraId="50E359A7" w14:textId="77777777" w:rsidR="002C2A4E" w:rsidRPr="00936612" w:rsidRDefault="002C2A4E" w:rsidP="00307C6B">
            <w:pPr>
              <w:pStyle w:val="Default"/>
              <w:ind w:right="-1" w:hanging="11"/>
              <w:jc w:val="both"/>
              <w:rPr>
                <w:rFonts w:asciiTheme="minorHAnsi" w:hAnsiTheme="minorHAnsi" w:cstheme="minorHAnsi"/>
                <w:sz w:val="20"/>
                <w:szCs w:val="20"/>
              </w:rPr>
            </w:pPr>
          </w:p>
        </w:tc>
      </w:tr>
      <w:tr w:rsidR="002C2A4E" w:rsidRPr="00936612" w14:paraId="2624B34C" w14:textId="77777777" w:rsidTr="00302C29">
        <w:tc>
          <w:tcPr>
            <w:tcW w:w="518" w:type="pct"/>
          </w:tcPr>
          <w:p w14:paraId="42255476" w14:textId="77777777" w:rsidR="002C2A4E" w:rsidRPr="00936612" w:rsidRDefault="002C2A4E"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234A</w:t>
            </w:r>
          </w:p>
          <w:p w14:paraId="466015E2" w14:textId="54F4C36C" w:rsidR="002C2A4E" w:rsidRPr="00936612" w:rsidRDefault="002C2A4E" w:rsidP="00307C6B">
            <w:pPr>
              <w:pStyle w:val="Default"/>
              <w:ind w:right="-1" w:hanging="11"/>
              <w:jc w:val="both"/>
              <w:rPr>
                <w:rFonts w:asciiTheme="minorHAnsi" w:hAnsiTheme="minorHAnsi" w:cstheme="minorHAnsi"/>
                <w:sz w:val="20"/>
                <w:szCs w:val="20"/>
              </w:rPr>
            </w:pPr>
          </w:p>
        </w:tc>
        <w:tc>
          <w:tcPr>
            <w:tcW w:w="867" w:type="pct"/>
          </w:tcPr>
          <w:p w14:paraId="0CAACD10" w14:textId="005FD8B3"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sz w:val="20"/>
                <w:szCs w:val="20"/>
              </w:rPr>
              <w:t>CAS No not allocated</w:t>
            </w:r>
          </w:p>
          <w:p w14:paraId="6F34484E" w14:textId="0F8990CB" w:rsidR="002C2A4E" w:rsidRPr="00936612"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sz w:val="20"/>
                <w:szCs w:val="20"/>
              </w:rPr>
              <w:t>CIPAC No 901</w:t>
            </w:r>
          </w:p>
        </w:tc>
        <w:tc>
          <w:tcPr>
            <w:tcW w:w="1401" w:type="pct"/>
          </w:tcPr>
          <w:p w14:paraId="43C6C3EF" w14:textId="103F98C0" w:rsidR="002C2A4E" w:rsidRPr="00936612" w:rsidRDefault="00302C29" w:rsidP="00307C6B">
            <w:pPr>
              <w:pStyle w:val="Default"/>
              <w:ind w:right="-1" w:hanging="11"/>
              <w:jc w:val="both"/>
              <w:rPr>
                <w:rFonts w:asciiTheme="minorHAnsi" w:hAnsiTheme="minorHAnsi" w:cstheme="minorHAnsi"/>
                <w:sz w:val="20"/>
                <w:szCs w:val="20"/>
              </w:rPr>
            </w:pPr>
            <w:r w:rsidRPr="00302C29">
              <w:rPr>
                <w:rFonts w:asciiTheme="minorHAnsi" w:hAnsiTheme="minorHAnsi" w:cstheme="minorHAnsi"/>
                <w:sz w:val="20"/>
                <w:szCs w:val="20"/>
              </w:rPr>
              <w:t>Hydrolysed proteins excluding gelatine</w:t>
            </w:r>
          </w:p>
        </w:tc>
        <w:tc>
          <w:tcPr>
            <w:tcW w:w="2214" w:type="pct"/>
          </w:tcPr>
          <w:p w14:paraId="3B577B5F" w14:textId="77777777" w:rsidR="002C2A4E" w:rsidRPr="00936612" w:rsidRDefault="002C2A4E" w:rsidP="00307C6B">
            <w:pPr>
              <w:pStyle w:val="Default"/>
              <w:ind w:right="-1" w:hanging="11"/>
              <w:jc w:val="both"/>
              <w:rPr>
                <w:rFonts w:asciiTheme="minorHAnsi" w:hAnsiTheme="minorHAnsi" w:cstheme="minorHAnsi"/>
                <w:sz w:val="20"/>
                <w:szCs w:val="20"/>
              </w:rPr>
            </w:pPr>
          </w:p>
        </w:tc>
      </w:tr>
      <w:tr w:rsidR="002C2A4E" w:rsidRPr="00936612" w14:paraId="2ABC4CE0" w14:textId="77777777" w:rsidTr="00302C29">
        <w:tc>
          <w:tcPr>
            <w:tcW w:w="518" w:type="pct"/>
          </w:tcPr>
          <w:p w14:paraId="1A648321" w14:textId="241924C5" w:rsidR="002C2A4E" w:rsidRPr="00936612" w:rsidRDefault="002F33AD" w:rsidP="00307C6B">
            <w:pPr>
              <w:pStyle w:val="Default"/>
              <w:ind w:right="-1" w:hanging="11"/>
              <w:jc w:val="both"/>
              <w:rPr>
                <w:rFonts w:asciiTheme="minorHAnsi" w:hAnsiTheme="minorHAnsi" w:cstheme="minorHAnsi"/>
                <w:sz w:val="20"/>
                <w:szCs w:val="20"/>
              </w:rPr>
            </w:pPr>
            <w:r>
              <w:rPr>
                <w:rFonts w:asciiTheme="minorHAnsi" w:hAnsiTheme="minorHAnsi" w:cstheme="minorHAnsi"/>
                <w:sz w:val="20"/>
                <w:szCs w:val="20"/>
              </w:rPr>
              <w:t>-------</w:t>
            </w:r>
          </w:p>
        </w:tc>
        <w:tc>
          <w:tcPr>
            <w:tcW w:w="867" w:type="pct"/>
          </w:tcPr>
          <w:p w14:paraId="1D074083" w14:textId="77777777" w:rsidR="002C2A4E" w:rsidRPr="00936612" w:rsidRDefault="002C2A4E" w:rsidP="00307C6B">
            <w:pPr>
              <w:pStyle w:val="Default"/>
              <w:ind w:right="-1" w:hanging="11"/>
              <w:jc w:val="both"/>
              <w:rPr>
                <w:rFonts w:asciiTheme="minorHAnsi" w:hAnsiTheme="minorHAnsi" w:cstheme="minorHAnsi"/>
                <w:sz w:val="20"/>
                <w:szCs w:val="20"/>
              </w:rPr>
            </w:pPr>
          </w:p>
        </w:tc>
        <w:tc>
          <w:tcPr>
            <w:tcW w:w="1401" w:type="pct"/>
          </w:tcPr>
          <w:p w14:paraId="3A42ABEB" w14:textId="04400D3D" w:rsidR="002C2A4E" w:rsidRPr="00936612" w:rsidRDefault="002C2A4E" w:rsidP="00307C6B">
            <w:pPr>
              <w:pStyle w:val="Default"/>
              <w:ind w:right="-1" w:hanging="11"/>
              <w:jc w:val="both"/>
              <w:rPr>
                <w:rFonts w:asciiTheme="minorHAnsi" w:hAnsiTheme="minorHAnsi" w:cstheme="minorHAnsi"/>
                <w:sz w:val="20"/>
                <w:szCs w:val="20"/>
              </w:rPr>
            </w:pPr>
          </w:p>
        </w:tc>
        <w:tc>
          <w:tcPr>
            <w:tcW w:w="2214" w:type="pct"/>
          </w:tcPr>
          <w:p w14:paraId="2ACA3768" w14:textId="73A46192" w:rsidR="002C2A4E" w:rsidRPr="00936612" w:rsidRDefault="002C2A4E" w:rsidP="00307C6B">
            <w:pPr>
              <w:pStyle w:val="Default"/>
              <w:ind w:right="-1" w:hanging="11"/>
              <w:jc w:val="both"/>
              <w:rPr>
                <w:rFonts w:asciiTheme="minorHAnsi" w:hAnsiTheme="minorHAnsi" w:cstheme="minorHAnsi"/>
                <w:sz w:val="20"/>
                <w:szCs w:val="20"/>
              </w:rPr>
            </w:pPr>
          </w:p>
        </w:tc>
      </w:tr>
      <w:tr w:rsidR="00302C29" w:rsidRPr="00936612" w14:paraId="1851A704" w14:textId="77777777" w:rsidTr="00302C29">
        <w:tc>
          <w:tcPr>
            <w:tcW w:w="518" w:type="pct"/>
          </w:tcPr>
          <w:p w14:paraId="03074511" w14:textId="592189CB"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220A</w:t>
            </w:r>
          </w:p>
        </w:tc>
        <w:tc>
          <w:tcPr>
            <w:tcW w:w="867" w:type="pct"/>
          </w:tcPr>
          <w:p w14:paraId="48F15380" w14:textId="76B018D2"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1332-58-7</w:t>
            </w:r>
          </w:p>
        </w:tc>
        <w:tc>
          <w:tcPr>
            <w:tcW w:w="1401" w:type="pct"/>
          </w:tcPr>
          <w:p w14:paraId="6D1D236D" w14:textId="2A0A31E0"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Aluminium silicate (kaolin)</w:t>
            </w:r>
          </w:p>
        </w:tc>
        <w:tc>
          <w:tcPr>
            <w:tcW w:w="2214" w:type="pct"/>
          </w:tcPr>
          <w:p w14:paraId="11E4F9D9" w14:textId="6428270E"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 </w:t>
            </w:r>
          </w:p>
        </w:tc>
      </w:tr>
      <w:tr w:rsidR="00302C29" w:rsidRPr="00936612" w14:paraId="603B7855" w14:textId="77777777" w:rsidTr="00302C29">
        <w:tc>
          <w:tcPr>
            <w:tcW w:w="518" w:type="pct"/>
          </w:tcPr>
          <w:p w14:paraId="276FC125" w14:textId="736F2544"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236A</w:t>
            </w:r>
          </w:p>
        </w:tc>
        <w:tc>
          <w:tcPr>
            <w:tcW w:w="867" w:type="pct"/>
          </w:tcPr>
          <w:p w14:paraId="05516536" w14:textId="09F59219"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61790-53-2</w:t>
            </w:r>
          </w:p>
        </w:tc>
        <w:tc>
          <w:tcPr>
            <w:tcW w:w="1401" w:type="pct"/>
          </w:tcPr>
          <w:p w14:paraId="1EA48802" w14:textId="7047AD19"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Kieselgur (diatomaceous earth)</w:t>
            </w:r>
          </w:p>
        </w:tc>
        <w:tc>
          <w:tcPr>
            <w:tcW w:w="2214" w:type="pct"/>
          </w:tcPr>
          <w:p w14:paraId="290281D4" w14:textId="08C88A5A"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 </w:t>
            </w:r>
          </w:p>
        </w:tc>
      </w:tr>
      <w:tr w:rsidR="00302C29" w:rsidRPr="00936612" w14:paraId="4F7A2DB8" w14:textId="77777777" w:rsidTr="00302C29">
        <w:tc>
          <w:tcPr>
            <w:tcW w:w="518" w:type="pct"/>
          </w:tcPr>
          <w:p w14:paraId="2CDD61F2" w14:textId="56386E9F" w:rsidR="00302C29" w:rsidRPr="00302C29" w:rsidRDefault="002F33AD" w:rsidP="00302C29">
            <w:pPr>
              <w:pStyle w:val="Default"/>
              <w:ind w:right="-1" w:hanging="11"/>
              <w:jc w:val="both"/>
              <w:rPr>
                <w:rFonts w:asciiTheme="minorHAnsi" w:hAnsiTheme="minorHAnsi" w:cstheme="minorHAnsi"/>
                <w:sz w:val="20"/>
                <w:szCs w:val="20"/>
              </w:rPr>
            </w:pPr>
            <w:r>
              <w:rPr>
                <w:rFonts w:asciiTheme="minorHAnsi" w:hAnsiTheme="minorHAnsi" w:cstheme="minorHAnsi"/>
                <w:sz w:val="20"/>
                <w:szCs w:val="20"/>
              </w:rPr>
              <w:t>--------</w:t>
            </w:r>
          </w:p>
        </w:tc>
        <w:tc>
          <w:tcPr>
            <w:tcW w:w="867" w:type="pct"/>
          </w:tcPr>
          <w:p w14:paraId="440338E3" w14:textId="6B7D24C8" w:rsidR="00302C29" w:rsidRPr="00302C29" w:rsidRDefault="00302C29" w:rsidP="00302C29">
            <w:pPr>
              <w:pStyle w:val="Default"/>
              <w:ind w:right="-1" w:hanging="11"/>
              <w:jc w:val="both"/>
              <w:rPr>
                <w:rFonts w:asciiTheme="minorHAnsi" w:hAnsiTheme="minorHAnsi" w:cstheme="minorHAnsi"/>
                <w:sz w:val="20"/>
                <w:szCs w:val="20"/>
              </w:rPr>
            </w:pPr>
          </w:p>
        </w:tc>
        <w:tc>
          <w:tcPr>
            <w:tcW w:w="1401" w:type="pct"/>
          </w:tcPr>
          <w:p w14:paraId="4AAA2A3D" w14:textId="00522C61" w:rsidR="00302C29" w:rsidRPr="00302C29" w:rsidRDefault="00302C29" w:rsidP="00302C29">
            <w:pPr>
              <w:pStyle w:val="Default"/>
              <w:ind w:right="-1" w:hanging="11"/>
              <w:jc w:val="both"/>
              <w:rPr>
                <w:rFonts w:asciiTheme="minorHAnsi" w:hAnsiTheme="minorHAnsi" w:cstheme="minorHAnsi"/>
                <w:sz w:val="20"/>
                <w:szCs w:val="20"/>
              </w:rPr>
            </w:pPr>
          </w:p>
        </w:tc>
        <w:tc>
          <w:tcPr>
            <w:tcW w:w="2214" w:type="pct"/>
          </w:tcPr>
          <w:p w14:paraId="7D2354D3" w14:textId="28487F8E" w:rsidR="00302C29" w:rsidRPr="00302C29" w:rsidRDefault="00302C29" w:rsidP="00302C29">
            <w:pPr>
              <w:pStyle w:val="Default"/>
              <w:ind w:right="-1" w:hanging="11"/>
              <w:jc w:val="both"/>
              <w:rPr>
                <w:rFonts w:asciiTheme="minorHAnsi" w:hAnsiTheme="minorHAnsi" w:cstheme="minorHAnsi"/>
                <w:sz w:val="20"/>
                <w:szCs w:val="20"/>
              </w:rPr>
            </w:pPr>
          </w:p>
        </w:tc>
      </w:tr>
      <w:tr w:rsidR="00302C29" w:rsidRPr="00936612" w14:paraId="14179060" w14:textId="77777777" w:rsidTr="00302C29">
        <w:tc>
          <w:tcPr>
            <w:tcW w:w="518" w:type="pct"/>
          </w:tcPr>
          <w:p w14:paraId="26BC93F9" w14:textId="14A1D8DD"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343A</w:t>
            </w:r>
          </w:p>
        </w:tc>
        <w:tc>
          <w:tcPr>
            <w:tcW w:w="867" w:type="pct"/>
          </w:tcPr>
          <w:p w14:paraId="225C2D1D" w14:textId="77777777" w:rsidR="00302C29" w:rsidRPr="00302C29" w:rsidRDefault="00302C29" w:rsidP="00302C29">
            <w:pPr>
              <w:pStyle w:val="tbl-norm"/>
              <w:spacing w:before="60" w:beforeAutospacing="0" w:after="60" w:afterAutospacing="0" w:line="312" w:lineRule="atLeast"/>
              <w:jc w:val="both"/>
              <w:rPr>
                <w:rFonts w:asciiTheme="minorHAnsi" w:hAnsiTheme="minorHAnsi" w:cstheme="minorHAnsi"/>
                <w:color w:val="333333"/>
                <w:sz w:val="20"/>
                <w:szCs w:val="20"/>
              </w:rPr>
            </w:pPr>
            <w:r w:rsidRPr="00302C29">
              <w:rPr>
                <w:rFonts w:asciiTheme="minorHAnsi" w:hAnsiTheme="minorHAnsi" w:cstheme="minorHAnsi"/>
                <w:color w:val="333333"/>
                <w:sz w:val="20"/>
                <w:szCs w:val="20"/>
              </w:rPr>
              <w:t>11141-17-6</w:t>
            </w:r>
          </w:p>
          <w:p w14:paraId="390ADCFF" w14:textId="453B74E5"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84696-25-3</w:t>
            </w:r>
          </w:p>
        </w:tc>
        <w:tc>
          <w:tcPr>
            <w:tcW w:w="1401" w:type="pct"/>
          </w:tcPr>
          <w:p w14:paraId="70CCF32F" w14:textId="15005A59"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Azadirachtin (Margosa extract)</w:t>
            </w:r>
          </w:p>
        </w:tc>
        <w:tc>
          <w:tcPr>
            <w:tcW w:w="2214" w:type="pct"/>
          </w:tcPr>
          <w:p w14:paraId="019A3608" w14:textId="37EBF7A5"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extracted from Neem tree seeds (</w:t>
            </w:r>
            <w:r w:rsidRPr="00302C29">
              <w:rPr>
                <w:rStyle w:val="italics"/>
                <w:rFonts w:asciiTheme="minorHAnsi" w:hAnsiTheme="minorHAnsi" w:cstheme="minorHAnsi"/>
                <w:i/>
                <w:iCs/>
                <w:color w:val="333333"/>
                <w:sz w:val="20"/>
                <w:szCs w:val="20"/>
              </w:rPr>
              <w:t>Azadirachta indica</w:t>
            </w:r>
            <w:r w:rsidRPr="00302C29">
              <w:rPr>
                <w:rFonts w:asciiTheme="minorHAnsi" w:hAnsiTheme="minorHAnsi" w:cstheme="minorHAnsi"/>
                <w:color w:val="333333"/>
                <w:sz w:val="20"/>
                <w:szCs w:val="20"/>
              </w:rPr>
              <w:t>)</w:t>
            </w:r>
          </w:p>
        </w:tc>
      </w:tr>
      <w:tr w:rsidR="00302C29" w:rsidRPr="00936612" w14:paraId="7B25E4F6" w14:textId="77777777" w:rsidTr="00302C29">
        <w:tc>
          <w:tcPr>
            <w:tcW w:w="518" w:type="pct"/>
          </w:tcPr>
          <w:p w14:paraId="142811D4" w14:textId="734014F2"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240A</w:t>
            </w:r>
          </w:p>
        </w:tc>
        <w:tc>
          <w:tcPr>
            <w:tcW w:w="867" w:type="pct"/>
          </w:tcPr>
          <w:p w14:paraId="2ECB59E6" w14:textId="017C572C"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8000-29-1</w:t>
            </w:r>
          </w:p>
        </w:tc>
        <w:tc>
          <w:tcPr>
            <w:tcW w:w="1401" w:type="pct"/>
          </w:tcPr>
          <w:p w14:paraId="4A4498D5" w14:textId="2B60AE19"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Citronella oil</w:t>
            </w:r>
          </w:p>
        </w:tc>
        <w:tc>
          <w:tcPr>
            <w:tcW w:w="2214" w:type="pct"/>
          </w:tcPr>
          <w:p w14:paraId="44A7F9C5" w14:textId="2544B695"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all uses authorised, except herbicide</w:t>
            </w:r>
          </w:p>
        </w:tc>
      </w:tr>
      <w:tr w:rsidR="00302C29" w:rsidRPr="00936612" w14:paraId="313B9FA0" w14:textId="77777777" w:rsidTr="00302C29">
        <w:tc>
          <w:tcPr>
            <w:tcW w:w="518" w:type="pct"/>
          </w:tcPr>
          <w:p w14:paraId="39DE2A2C" w14:textId="7174DA43"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241A</w:t>
            </w:r>
          </w:p>
        </w:tc>
        <w:tc>
          <w:tcPr>
            <w:tcW w:w="867" w:type="pct"/>
          </w:tcPr>
          <w:p w14:paraId="1B04B134" w14:textId="5C23A409"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84961-50-2</w:t>
            </w:r>
          </w:p>
        </w:tc>
        <w:tc>
          <w:tcPr>
            <w:tcW w:w="1401" w:type="pct"/>
          </w:tcPr>
          <w:p w14:paraId="1E0EDBDA" w14:textId="0F3FEA52"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Clove oil</w:t>
            </w:r>
          </w:p>
        </w:tc>
        <w:tc>
          <w:tcPr>
            <w:tcW w:w="2214" w:type="pct"/>
          </w:tcPr>
          <w:p w14:paraId="3B150A5F" w14:textId="68F9F63E"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all uses authorised, except herbicide</w:t>
            </w:r>
          </w:p>
        </w:tc>
      </w:tr>
      <w:tr w:rsidR="00302C29" w:rsidRPr="00936612" w14:paraId="76AFC320" w14:textId="77777777" w:rsidTr="00302C29">
        <w:tc>
          <w:tcPr>
            <w:tcW w:w="518" w:type="pct"/>
          </w:tcPr>
          <w:p w14:paraId="44F5270F" w14:textId="3EC7FFA7"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242A</w:t>
            </w:r>
          </w:p>
        </w:tc>
        <w:tc>
          <w:tcPr>
            <w:tcW w:w="867" w:type="pct"/>
          </w:tcPr>
          <w:p w14:paraId="0BE856CD" w14:textId="49CECB03"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8002-13-9</w:t>
            </w:r>
          </w:p>
        </w:tc>
        <w:tc>
          <w:tcPr>
            <w:tcW w:w="1401" w:type="pct"/>
          </w:tcPr>
          <w:p w14:paraId="6B569C9C" w14:textId="7BF121FC"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Rape seed oil</w:t>
            </w:r>
          </w:p>
        </w:tc>
        <w:tc>
          <w:tcPr>
            <w:tcW w:w="2214" w:type="pct"/>
          </w:tcPr>
          <w:p w14:paraId="74C2F7F7" w14:textId="7867CC80"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all uses authorised, except herbicide</w:t>
            </w:r>
          </w:p>
        </w:tc>
      </w:tr>
      <w:tr w:rsidR="00302C29" w:rsidRPr="00936612" w14:paraId="0DB73056" w14:textId="77777777" w:rsidTr="00302C29">
        <w:tc>
          <w:tcPr>
            <w:tcW w:w="518" w:type="pct"/>
          </w:tcPr>
          <w:p w14:paraId="1D6A3B7D" w14:textId="18E7CE3F"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243A</w:t>
            </w:r>
          </w:p>
        </w:tc>
        <w:tc>
          <w:tcPr>
            <w:tcW w:w="867" w:type="pct"/>
          </w:tcPr>
          <w:p w14:paraId="0F78E096" w14:textId="226E871A"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8008-79-5</w:t>
            </w:r>
          </w:p>
        </w:tc>
        <w:tc>
          <w:tcPr>
            <w:tcW w:w="1401" w:type="pct"/>
          </w:tcPr>
          <w:p w14:paraId="2B4C9A7C" w14:textId="430C3CF7"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Spearmint oil</w:t>
            </w:r>
          </w:p>
        </w:tc>
        <w:tc>
          <w:tcPr>
            <w:tcW w:w="2214" w:type="pct"/>
          </w:tcPr>
          <w:p w14:paraId="34CF3F2B" w14:textId="54CCAE03"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all uses authorised, except herbicide</w:t>
            </w:r>
          </w:p>
        </w:tc>
      </w:tr>
      <w:tr w:rsidR="00302C29" w:rsidRPr="00936612" w14:paraId="2D2B59ED" w14:textId="77777777" w:rsidTr="00302C29">
        <w:tc>
          <w:tcPr>
            <w:tcW w:w="518" w:type="pct"/>
          </w:tcPr>
          <w:p w14:paraId="4FAC4800" w14:textId="4B3C804E"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56A</w:t>
            </w:r>
          </w:p>
        </w:tc>
        <w:tc>
          <w:tcPr>
            <w:tcW w:w="867" w:type="pct"/>
          </w:tcPr>
          <w:p w14:paraId="56F29591" w14:textId="77777777" w:rsidR="00302C29" w:rsidRPr="00302C29" w:rsidRDefault="00302C29" w:rsidP="00302C29">
            <w:pPr>
              <w:pStyle w:val="tbl-norm"/>
              <w:spacing w:before="60" w:beforeAutospacing="0" w:after="60" w:afterAutospacing="0" w:line="312" w:lineRule="atLeast"/>
              <w:jc w:val="both"/>
              <w:rPr>
                <w:rFonts w:asciiTheme="minorHAnsi" w:hAnsiTheme="minorHAnsi" w:cstheme="minorHAnsi"/>
                <w:color w:val="333333"/>
                <w:sz w:val="20"/>
                <w:szCs w:val="20"/>
              </w:rPr>
            </w:pPr>
            <w:r w:rsidRPr="00302C29">
              <w:rPr>
                <w:rFonts w:asciiTheme="minorHAnsi" w:hAnsiTheme="minorHAnsi" w:cstheme="minorHAnsi"/>
                <w:color w:val="333333"/>
                <w:sz w:val="20"/>
                <w:szCs w:val="20"/>
              </w:rPr>
              <w:t>8028-48-6</w:t>
            </w:r>
          </w:p>
          <w:p w14:paraId="1F52F4F4" w14:textId="5247FAF1" w:rsidR="002F33AD" w:rsidRPr="002F33AD" w:rsidRDefault="00302C29" w:rsidP="002F33AD">
            <w:pPr>
              <w:pStyle w:val="Default"/>
              <w:ind w:right="-1" w:hanging="11"/>
              <w:jc w:val="both"/>
              <w:rPr>
                <w:rFonts w:asciiTheme="minorHAnsi" w:hAnsiTheme="minorHAnsi" w:cstheme="minorHAnsi"/>
                <w:color w:val="333333"/>
                <w:sz w:val="20"/>
                <w:szCs w:val="20"/>
              </w:rPr>
            </w:pPr>
            <w:r w:rsidRPr="00302C29">
              <w:rPr>
                <w:rFonts w:asciiTheme="minorHAnsi" w:hAnsiTheme="minorHAnsi" w:cstheme="minorHAnsi"/>
                <w:color w:val="333333"/>
                <w:sz w:val="20"/>
                <w:szCs w:val="20"/>
              </w:rPr>
              <w:t>5989-27-5</w:t>
            </w:r>
          </w:p>
        </w:tc>
        <w:tc>
          <w:tcPr>
            <w:tcW w:w="1401" w:type="pct"/>
          </w:tcPr>
          <w:p w14:paraId="4C8BFD05" w14:textId="56DDA165"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Orange oil</w:t>
            </w:r>
          </w:p>
        </w:tc>
        <w:tc>
          <w:tcPr>
            <w:tcW w:w="2214" w:type="pct"/>
          </w:tcPr>
          <w:p w14:paraId="3176947D" w14:textId="116B675D"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all uses authorised, except herbicide</w:t>
            </w:r>
          </w:p>
        </w:tc>
      </w:tr>
      <w:tr w:rsidR="00302C29" w:rsidRPr="00936612" w14:paraId="20B0E928" w14:textId="77777777" w:rsidTr="00302C29">
        <w:tc>
          <w:tcPr>
            <w:tcW w:w="518" w:type="pct"/>
          </w:tcPr>
          <w:p w14:paraId="3D2220B7" w14:textId="383E1E8F"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228A</w:t>
            </w:r>
          </w:p>
        </w:tc>
        <w:tc>
          <w:tcPr>
            <w:tcW w:w="867" w:type="pct"/>
          </w:tcPr>
          <w:p w14:paraId="614DDFA6" w14:textId="70AD773D"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68647-73-4</w:t>
            </w:r>
          </w:p>
        </w:tc>
        <w:tc>
          <w:tcPr>
            <w:tcW w:w="1401" w:type="pct"/>
          </w:tcPr>
          <w:p w14:paraId="0389D4FA" w14:textId="0AE20343"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Tea tree oil</w:t>
            </w:r>
          </w:p>
        </w:tc>
        <w:tc>
          <w:tcPr>
            <w:tcW w:w="2214" w:type="pct"/>
          </w:tcPr>
          <w:p w14:paraId="59BC1CFD" w14:textId="76115424"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all uses authorised, except herbicide</w:t>
            </w:r>
          </w:p>
        </w:tc>
      </w:tr>
      <w:tr w:rsidR="00302C29" w:rsidRPr="00936612" w14:paraId="09BD148F" w14:textId="77777777" w:rsidTr="00302C29">
        <w:tc>
          <w:tcPr>
            <w:tcW w:w="518" w:type="pct"/>
          </w:tcPr>
          <w:p w14:paraId="3BEE7BB0" w14:textId="52FC4803"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246A</w:t>
            </w:r>
          </w:p>
        </w:tc>
        <w:tc>
          <w:tcPr>
            <w:tcW w:w="867" w:type="pct"/>
          </w:tcPr>
          <w:p w14:paraId="470BEAA6" w14:textId="0CA01C92"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8003-34-7</w:t>
            </w:r>
          </w:p>
        </w:tc>
        <w:tc>
          <w:tcPr>
            <w:tcW w:w="1401" w:type="pct"/>
          </w:tcPr>
          <w:p w14:paraId="2F35C8BC" w14:textId="1D9C9C03"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Pyrethrins extracted from plants</w:t>
            </w:r>
          </w:p>
        </w:tc>
        <w:tc>
          <w:tcPr>
            <w:tcW w:w="2214" w:type="pct"/>
          </w:tcPr>
          <w:p w14:paraId="3D629363" w14:textId="1C19E18E"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 </w:t>
            </w:r>
          </w:p>
        </w:tc>
      </w:tr>
      <w:tr w:rsidR="00302C29" w:rsidRPr="00936612" w14:paraId="229AEF17" w14:textId="77777777" w:rsidTr="00302C29">
        <w:tc>
          <w:tcPr>
            <w:tcW w:w="518" w:type="pct"/>
          </w:tcPr>
          <w:p w14:paraId="6506FE27" w14:textId="0CC1A7DC"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292A</w:t>
            </w:r>
          </w:p>
        </w:tc>
        <w:tc>
          <w:tcPr>
            <w:tcW w:w="867" w:type="pct"/>
          </w:tcPr>
          <w:p w14:paraId="585119CC" w14:textId="5569CFE0"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7704-34-9</w:t>
            </w:r>
          </w:p>
        </w:tc>
        <w:tc>
          <w:tcPr>
            <w:tcW w:w="1401" w:type="pct"/>
          </w:tcPr>
          <w:p w14:paraId="3A579C13" w14:textId="7EFC672A"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Sulphur</w:t>
            </w:r>
          </w:p>
        </w:tc>
        <w:tc>
          <w:tcPr>
            <w:tcW w:w="2214" w:type="pct"/>
          </w:tcPr>
          <w:p w14:paraId="4E0B4D22" w14:textId="340EB4D0"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 </w:t>
            </w:r>
          </w:p>
        </w:tc>
      </w:tr>
      <w:tr w:rsidR="00302C29" w:rsidRPr="00936612" w14:paraId="745FCE49" w14:textId="77777777" w:rsidTr="00302C29">
        <w:tc>
          <w:tcPr>
            <w:tcW w:w="518" w:type="pct"/>
          </w:tcPr>
          <w:p w14:paraId="298161A1" w14:textId="333B6176"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294A 295A</w:t>
            </w:r>
          </w:p>
        </w:tc>
        <w:tc>
          <w:tcPr>
            <w:tcW w:w="867" w:type="pct"/>
          </w:tcPr>
          <w:p w14:paraId="69FC8155" w14:textId="77777777" w:rsidR="00302C29" w:rsidRPr="00302C29" w:rsidRDefault="00302C29" w:rsidP="00302C29">
            <w:pPr>
              <w:pStyle w:val="tbl-norm"/>
              <w:spacing w:before="60" w:beforeAutospacing="0" w:after="60" w:afterAutospacing="0" w:line="312" w:lineRule="atLeast"/>
              <w:jc w:val="both"/>
              <w:rPr>
                <w:rFonts w:asciiTheme="minorHAnsi" w:hAnsiTheme="minorHAnsi" w:cstheme="minorHAnsi"/>
                <w:color w:val="333333"/>
                <w:sz w:val="20"/>
                <w:szCs w:val="20"/>
              </w:rPr>
            </w:pPr>
            <w:r w:rsidRPr="00302C29">
              <w:rPr>
                <w:rFonts w:asciiTheme="minorHAnsi" w:hAnsiTheme="minorHAnsi" w:cstheme="minorHAnsi"/>
                <w:color w:val="333333"/>
                <w:sz w:val="20"/>
                <w:szCs w:val="20"/>
              </w:rPr>
              <w:t>64742-46-7</w:t>
            </w:r>
          </w:p>
          <w:p w14:paraId="16FA8D1F" w14:textId="77777777" w:rsidR="00302C29" w:rsidRPr="00302C29" w:rsidRDefault="00302C29" w:rsidP="00302C29">
            <w:pPr>
              <w:pStyle w:val="tbl-norm"/>
              <w:spacing w:before="60" w:beforeAutospacing="0" w:after="60" w:afterAutospacing="0" w:line="312" w:lineRule="atLeast"/>
              <w:jc w:val="both"/>
              <w:rPr>
                <w:rFonts w:asciiTheme="minorHAnsi" w:hAnsiTheme="minorHAnsi" w:cstheme="minorHAnsi"/>
                <w:color w:val="333333"/>
                <w:sz w:val="20"/>
                <w:szCs w:val="20"/>
              </w:rPr>
            </w:pPr>
            <w:r w:rsidRPr="00302C29">
              <w:rPr>
                <w:rFonts w:asciiTheme="minorHAnsi" w:hAnsiTheme="minorHAnsi" w:cstheme="minorHAnsi"/>
                <w:color w:val="333333"/>
                <w:sz w:val="20"/>
                <w:szCs w:val="20"/>
              </w:rPr>
              <w:t>72623-86-0</w:t>
            </w:r>
          </w:p>
          <w:p w14:paraId="25049FAD" w14:textId="77777777" w:rsidR="00302C29" w:rsidRPr="00302C29" w:rsidRDefault="00302C29" w:rsidP="00302C29">
            <w:pPr>
              <w:pStyle w:val="tbl-norm"/>
              <w:spacing w:before="60" w:beforeAutospacing="0" w:after="60" w:afterAutospacing="0" w:line="312" w:lineRule="atLeast"/>
              <w:jc w:val="both"/>
              <w:rPr>
                <w:rFonts w:asciiTheme="minorHAnsi" w:hAnsiTheme="minorHAnsi" w:cstheme="minorHAnsi"/>
                <w:color w:val="333333"/>
                <w:sz w:val="20"/>
                <w:szCs w:val="20"/>
              </w:rPr>
            </w:pPr>
            <w:r w:rsidRPr="00302C29">
              <w:rPr>
                <w:rFonts w:asciiTheme="minorHAnsi" w:hAnsiTheme="minorHAnsi" w:cstheme="minorHAnsi"/>
                <w:color w:val="333333"/>
                <w:sz w:val="20"/>
                <w:szCs w:val="20"/>
              </w:rPr>
              <w:t>97862-82-3</w:t>
            </w:r>
          </w:p>
          <w:p w14:paraId="638B3694" w14:textId="3D6E7947"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8042-47-5</w:t>
            </w:r>
          </w:p>
        </w:tc>
        <w:tc>
          <w:tcPr>
            <w:tcW w:w="1401" w:type="pct"/>
          </w:tcPr>
          <w:p w14:paraId="6EB9A47A" w14:textId="01590203"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Paraffin oils</w:t>
            </w:r>
          </w:p>
        </w:tc>
        <w:tc>
          <w:tcPr>
            <w:tcW w:w="2214" w:type="pct"/>
          </w:tcPr>
          <w:p w14:paraId="62E7DEEB" w14:textId="4EAECFA2"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 </w:t>
            </w:r>
          </w:p>
        </w:tc>
      </w:tr>
      <w:tr w:rsidR="00302C29" w:rsidRPr="00936612" w14:paraId="7F264F2C" w14:textId="77777777" w:rsidTr="00302C29">
        <w:tc>
          <w:tcPr>
            <w:tcW w:w="518" w:type="pct"/>
          </w:tcPr>
          <w:p w14:paraId="49380140" w14:textId="3FF37BE5"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345A</w:t>
            </w:r>
          </w:p>
        </w:tc>
        <w:tc>
          <w:tcPr>
            <w:tcW w:w="867" w:type="pct"/>
          </w:tcPr>
          <w:p w14:paraId="0494E1B9" w14:textId="3A2B23F5"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1344-81-6</w:t>
            </w:r>
          </w:p>
        </w:tc>
        <w:tc>
          <w:tcPr>
            <w:tcW w:w="1401" w:type="pct"/>
          </w:tcPr>
          <w:p w14:paraId="5EA43824" w14:textId="76869AB1"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Lime sulphur (calcium polysulphide)</w:t>
            </w:r>
          </w:p>
        </w:tc>
        <w:tc>
          <w:tcPr>
            <w:tcW w:w="2214" w:type="pct"/>
          </w:tcPr>
          <w:p w14:paraId="5D0AB749" w14:textId="24E98026"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 </w:t>
            </w:r>
          </w:p>
        </w:tc>
      </w:tr>
      <w:tr w:rsidR="00302C29" w:rsidRPr="00936612" w14:paraId="0A689F08" w14:textId="77777777" w:rsidTr="00302C29">
        <w:tc>
          <w:tcPr>
            <w:tcW w:w="518" w:type="pct"/>
          </w:tcPr>
          <w:p w14:paraId="7428AF0D" w14:textId="0C6B77E1"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44B</w:t>
            </w:r>
          </w:p>
        </w:tc>
        <w:tc>
          <w:tcPr>
            <w:tcW w:w="867" w:type="pct"/>
          </w:tcPr>
          <w:p w14:paraId="57D069C0" w14:textId="426DB6DB"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9050-36-6</w:t>
            </w:r>
          </w:p>
        </w:tc>
        <w:tc>
          <w:tcPr>
            <w:tcW w:w="1401" w:type="pct"/>
          </w:tcPr>
          <w:p w14:paraId="7175D778" w14:textId="32386F81"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Maltodextrin</w:t>
            </w:r>
          </w:p>
        </w:tc>
        <w:tc>
          <w:tcPr>
            <w:tcW w:w="2214" w:type="pct"/>
          </w:tcPr>
          <w:p w14:paraId="50D805F0" w14:textId="3A1A854D"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 </w:t>
            </w:r>
          </w:p>
        </w:tc>
      </w:tr>
      <w:tr w:rsidR="00302C29" w:rsidRPr="00936612" w14:paraId="0CFA08F4" w14:textId="77777777" w:rsidTr="00302C29">
        <w:tc>
          <w:tcPr>
            <w:tcW w:w="518" w:type="pct"/>
          </w:tcPr>
          <w:p w14:paraId="4E44BCB5" w14:textId="7CE621F3"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45B</w:t>
            </w:r>
          </w:p>
        </w:tc>
        <w:tc>
          <w:tcPr>
            <w:tcW w:w="867" w:type="pct"/>
          </w:tcPr>
          <w:p w14:paraId="3E083A47" w14:textId="68D0005C"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97-53-0</w:t>
            </w:r>
          </w:p>
        </w:tc>
        <w:tc>
          <w:tcPr>
            <w:tcW w:w="1401" w:type="pct"/>
          </w:tcPr>
          <w:p w14:paraId="5CB09D6B" w14:textId="4833FA3D"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Eugenol</w:t>
            </w:r>
          </w:p>
        </w:tc>
        <w:tc>
          <w:tcPr>
            <w:tcW w:w="2214" w:type="pct"/>
          </w:tcPr>
          <w:p w14:paraId="7E93F3B9" w14:textId="0D13C97C"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 </w:t>
            </w:r>
          </w:p>
        </w:tc>
      </w:tr>
      <w:tr w:rsidR="00302C29" w:rsidRPr="00936612" w14:paraId="1A162C00" w14:textId="77777777" w:rsidTr="00302C29">
        <w:tc>
          <w:tcPr>
            <w:tcW w:w="518" w:type="pct"/>
          </w:tcPr>
          <w:p w14:paraId="43FA219D" w14:textId="7104E062"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46B</w:t>
            </w:r>
          </w:p>
        </w:tc>
        <w:tc>
          <w:tcPr>
            <w:tcW w:w="867" w:type="pct"/>
          </w:tcPr>
          <w:p w14:paraId="6DE861FE" w14:textId="0587EDAD"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106-24-1</w:t>
            </w:r>
          </w:p>
        </w:tc>
        <w:tc>
          <w:tcPr>
            <w:tcW w:w="1401" w:type="pct"/>
          </w:tcPr>
          <w:p w14:paraId="070444F0" w14:textId="35FB74B3"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Geraniol</w:t>
            </w:r>
          </w:p>
        </w:tc>
        <w:tc>
          <w:tcPr>
            <w:tcW w:w="2214" w:type="pct"/>
          </w:tcPr>
          <w:p w14:paraId="49D561CF" w14:textId="0AB8C94D"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 </w:t>
            </w:r>
          </w:p>
        </w:tc>
      </w:tr>
      <w:tr w:rsidR="00302C29" w:rsidRPr="00936612" w14:paraId="3D8BC7B0" w14:textId="77777777" w:rsidTr="00302C29">
        <w:tc>
          <w:tcPr>
            <w:tcW w:w="518" w:type="pct"/>
          </w:tcPr>
          <w:p w14:paraId="76993269" w14:textId="5CFEAA38"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47B</w:t>
            </w:r>
          </w:p>
        </w:tc>
        <w:tc>
          <w:tcPr>
            <w:tcW w:w="867" w:type="pct"/>
          </w:tcPr>
          <w:p w14:paraId="6E2FEDE9" w14:textId="7A8B2DAB"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89-83-8</w:t>
            </w:r>
          </w:p>
        </w:tc>
        <w:tc>
          <w:tcPr>
            <w:tcW w:w="1401" w:type="pct"/>
          </w:tcPr>
          <w:p w14:paraId="3FC708F1" w14:textId="3DB9FE67"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Thymol</w:t>
            </w:r>
          </w:p>
        </w:tc>
        <w:tc>
          <w:tcPr>
            <w:tcW w:w="2214" w:type="pct"/>
          </w:tcPr>
          <w:p w14:paraId="51AEE4C9" w14:textId="23617842" w:rsidR="00302C29" w:rsidRPr="00302C29" w:rsidRDefault="00302C29" w:rsidP="00302C29">
            <w:pPr>
              <w:pStyle w:val="Default"/>
              <w:ind w:right="-1" w:hanging="11"/>
              <w:jc w:val="both"/>
              <w:rPr>
                <w:rFonts w:asciiTheme="minorHAnsi" w:hAnsiTheme="minorHAnsi" w:cstheme="minorHAnsi"/>
                <w:sz w:val="20"/>
                <w:szCs w:val="20"/>
              </w:rPr>
            </w:pPr>
            <w:r w:rsidRPr="00302C29">
              <w:rPr>
                <w:rFonts w:asciiTheme="minorHAnsi" w:hAnsiTheme="minorHAnsi" w:cstheme="minorHAnsi"/>
                <w:color w:val="333333"/>
                <w:sz w:val="20"/>
                <w:szCs w:val="20"/>
              </w:rPr>
              <w:t> </w:t>
            </w:r>
          </w:p>
        </w:tc>
      </w:tr>
      <w:tr w:rsidR="004049E5" w:rsidRPr="00936612" w14:paraId="11FF2A62" w14:textId="77777777" w:rsidTr="00302C29">
        <w:tc>
          <w:tcPr>
            <w:tcW w:w="518" w:type="pct"/>
          </w:tcPr>
          <w:p w14:paraId="75848FDE" w14:textId="32DA5749" w:rsidR="004049E5" w:rsidRPr="004049E5" w:rsidRDefault="004049E5" w:rsidP="00302C29">
            <w:pPr>
              <w:pStyle w:val="Default"/>
              <w:ind w:right="-1" w:hanging="11"/>
              <w:jc w:val="both"/>
              <w:rPr>
                <w:rFonts w:ascii="Calibri" w:hAnsi="Calibri" w:cs="Calibri"/>
                <w:b/>
                <w:bCs/>
                <w:i/>
                <w:iCs/>
                <w:color w:val="333333"/>
                <w:sz w:val="20"/>
                <w:szCs w:val="20"/>
              </w:rPr>
            </w:pPr>
            <w:r w:rsidRPr="004049E5">
              <w:rPr>
                <w:rFonts w:ascii="Calibri" w:hAnsi="Calibri" w:cs="Calibri"/>
                <w:b/>
                <w:bCs/>
                <w:i/>
                <w:iCs/>
                <w:sz w:val="20"/>
                <w:szCs w:val="20"/>
              </w:rPr>
              <w:t>153B and others</w:t>
            </w:r>
          </w:p>
        </w:tc>
        <w:tc>
          <w:tcPr>
            <w:tcW w:w="867" w:type="pct"/>
          </w:tcPr>
          <w:p w14:paraId="799028F0" w14:textId="77777777" w:rsidR="004049E5" w:rsidRPr="00302C29" w:rsidRDefault="004049E5" w:rsidP="00302C29">
            <w:pPr>
              <w:pStyle w:val="Default"/>
              <w:ind w:right="-1" w:hanging="11"/>
              <w:jc w:val="both"/>
              <w:rPr>
                <w:rFonts w:asciiTheme="minorHAnsi" w:hAnsiTheme="minorHAnsi" w:cstheme="minorHAnsi"/>
                <w:color w:val="333333"/>
                <w:sz w:val="20"/>
                <w:szCs w:val="20"/>
              </w:rPr>
            </w:pPr>
          </w:p>
        </w:tc>
        <w:tc>
          <w:tcPr>
            <w:tcW w:w="1401" w:type="pct"/>
          </w:tcPr>
          <w:p w14:paraId="2A7F719B" w14:textId="014BF89E" w:rsidR="004049E5" w:rsidRPr="00302C29" w:rsidRDefault="004049E5" w:rsidP="00302C29">
            <w:pPr>
              <w:pStyle w:val="Default"/>
              <w:ind w:right="-1" w:hanging="11"/>
              <w:jc w:val="both"/>
              <w:rPr>
                <w:rFonts w:asciiTheme="minorHAnsi" w:hAnsiTheme="minorHAnsi" w:cstheme="minorHAnsi"/>
                <w:color w:val="333333"/>
                <w:sz w:val="20"/>
                <w:szCs w:val="20"/>
              </w:rPr>
            </w:pPr>
            <w:r w:rsidRPr="004049E5">
              <w:rPr>
                <w:rFonts w:ascii="Calibri" w:hAnsi="Calibri" w:cs="Calibri"/>
                <w:b/>
                <w:bCs/>
                <w:i/>
                <w:iCs/>
                <w:sz w:val="20"/>
                <w:szCs w:val="20"/>
              </w:rPr>
              <w:t>Pheromones and other semiochemicals</w:t>
            </w:r>
          </w:p>
        </w:tc>
        <w:tc>
          <w:tcPr>
            <w:tcW w:w="2214" w:type="pct"/>
          </w:tcPr>
          <w:p w14:paraId="763608DE" w14:textId="77777777" w:rsidR="004049E5" w:rsidRPr="00302C29" w:rsidRDefault="004049E5" w:rsidP="00302C29">
            <w:pPr>
              <w:pStyle w:val="Default"/>
              <w:ind w:right="-1" w:hanging="11"/>
              <w:jc w:val="both"/>
              <w:rPr>
                <w:rFonts w:asciiTheme="minorHAnsi" w:hAnsiTheme="minorHAnsi" w:cstheme="minorHAnsi"/>
                <w:color w:val="333333"/>
                <w:sz w:val="20"/>
                <w:szCs w:val="20"/>
              </w:rPr>
            </w:pPr>
          </w:p>
        </w:tc>
      </w:tr>
      <w:tr w:rsidR="00D86286" w:rsidRPr="00936612" w14:paraId="2A1B42C4" w14:textId="77777777" w:rsidTr="00302C29">
        <w:tc>
          <w:tcPr>
            <w:tcW w:w="518" w:type="pct"/>
          </w:tcPr>
          <w:p w14:paraId="3682FB45" w14:textId="2408B056" w:rsidR="00D86286" w:rsidRPr="00936612" w:rsidRDefault="00D86286"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10E</w:t>
            </w:r>
          </w:p>
        </w:tc>
        <w:tc>
          <w:tcPr>
            <w:tcW w:w="867" w:type="pct"/>
          </w:tcPr>
          <w:p w14:paraId="59EE4B13" w14:textId="1E59E2C9" w:rsidR="00D86286" w:rsidRPr="00936612" w:rsidRDefault="00D86286"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20427-59-2</w:t>
            </w:r>
          </w:p>
        </w:tc>
        <w:tc>
          <w:tcPr>
            <w:tcW w:w="1401" w:type="pct"/>
          </w:tcPr>
          <w:p w14:paraId="25C2FCE8" w14:textId="4366F93B" w:rsidR="00D86286" w:rsidRPr="00936612" w:rsidRDefault="00302C29" w:rsidP="00307C6B">
            <w:pPr>
              <w:pStyle w:val="Default"/>
              <w:ind w:right="-1" w:hanging="11"/>
              <w:jc w:val="both"/>
              <w:rPr>
                <w:rFonts w:asciiTheme="minorHAnsi" w:hAnsiTheme="minorHAnsi" w:cstheme="minorHAnsi"/>
                <w:sz w:val="20"/>
                <w:szCs w:val="20"/>
              </w:rPr>
            </w:pPr>
            <w:r w:rsidRPr="00302C29">
              <w:rPr>
                <w:rFonts w:asciiTheme="minorHAnsi" w:hAnsiTheme="minorHAnsi" w:cstheme="minorHAnsi"/>
                <w:sz w:val="20"/>
                <w:szCs w:val="20"/>
              </w:rPr>
              <w:t>Copper hydroxide</w:t>
            </w:r>
          </w:p>
        </w:tc>
        <w:tc>
          <w:tcPr>
            <w:tcW w:w="2214" w:type="pct"/>
            <w:vMerge w:val="restart"/>
          </w:tcPr>
          <w:p w14:paraId="446D246D" w14:textId="66679206" w:rsidR="00D86286" w:rsidRPr="00936612" w:rsidRDefault="00302C29" w:rsidP="00307C6B">
            <w:pPr>
              <w:pStyle w:val="Default"/>
              <w:ind w:right="-1" w:hanging="11"/>
              <w:jc w:val="both"/>
              <w:rPr>
                <w:rFonts w:asciiTheme="minorHAnsi" w:hAnsiTheme="minorHAnsi" w:cstheme="minorHAnsi"/>
                <w:sz w:val="20"/>
                <w:szCs w:val="20"/>
              </w:rPr>
            </w:pPr>
            <w:r w:rsidRPr="00302C29">
              <w:rPr>
                <w:rFonts w:asciiTheme="minorHAnsi" w:hAnsiTheme="minorHAnsi" w:cstheme="minorHAnsi"/>
                <w:sz w:val="20"/>
                <w:szCs w:val="20"/>
              </w:rPr>
              <w:t>in accordance with Implementing Regulation (EU) No 540/2011 only uses resulting in a total application of maximum 28 kg of copper per hectare over a period of 7 years may be authorised</w:t>
            </w:r>
          </w:p>
        </w:tc>
      </w:tr>
      <w:tr w:rsidR="00D86286" w:rsidRPr="00936612" w14:paraId="41B6DB07" w14:textId="77777777" w:rsidTr="00302C29">
        <w:tc>
          <w:tcPr>
            <w:tcW w:w="518" w:type="pct"/>
          </w:tcPr>
          <w:p w14:paraId="140C0EEA" w14:textId="77777777" w:rsidR="00767B49" w:rsidRPr="00936612" w:rsidRDefault="00767B49"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10E</w:t>
            </w:r>
          </w:p>
          <w:p w14:paraId="7F0446C0" w14:textId="7989731B" w:rsidR="00D86286" w:rsidRPr="00936612" w:rsidRDefault="00D86286" w:rsidP="00307C6B">
            <w:pPr>
              <w:pStyle w:val="Default"/>
              <w:ind w:right="-1" w:hanging="11"/>
              <w:jc w:val="both"/>
              <w:rPr>
                <w:rFonts w:asciiTheme="minorHAnsi" w:hAnsiTheme="minorHAnsi" w:cstheme="minorHAnsi"/>
                <w:sz w:val="20"/>
                <w:szCs w:val="20"/>
              </w:rPr>
            </w:pPr>
          </w:p>
        </w:tc>
        <w:tc>
          <w:tcPr>
            <w:tcW w:w="867" w:type="pct"/>
          </w:tcPr>
          <w:p w14:paraId="2A1AD370" w14:textId="77777777" w:rsidR="00767B49" w:rsidRPr="00936612" w:rsidRDefault="00767B49"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1332-65-6</w:t>
            </w:r>
          </w:p>
          <w:p w14:paraId="621B22DE" w14:textId="622E275C" w:rsidR="00D86286" w:rsidRPr="00936612" w:rsidRDefault="00767B49"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1332-40-7</w:t>
            </w:r>
          </w:p>
        </w:tc>
        <w:tc>
          <w:tcPr>
            <w:tcW w:w="1401" w:type="pct"/>
          </w:tcPr>
          <w:p w14:paraId="461586E0" w14:textId="79E95BE7" w:rsidR="00D86286" w:rsidRPr="00936612" w:rsidRDefault="00302C29" w:rsidP="00307C6B">
            <w:pPr>
              <w:pStyle w:val="Default"/>
              <w:ind w:right="-1" w:hanging="11"/>
              <w:jc w:val="both"/>
              <w:rPr>
                <w:rFonts w:asciiTheme="minorHAnsi" w:hAnsiTheme="minorHAnsi" w:cstheme="minorHAnsi"/>
                <w:sz w:val="20"/>
                <w:szCs w:val="20"/>
              </w:rPr>
            </w:pPr>
            <w:r w:rsidRPr="00302C29">
              <w:rPr>
                <w:rFonts w:asciiTheme="minorHAnsi" w:hAnsiTheme="minorHAnsi" w:cstheme="minorHAnsi"/>
                <w:sz w:val="20"/>
                <w:szCs w:val="20"/>
              </w:rPr>
              <w:t>Copper oxychloride</w:t>
            </w:r>
          </w:p>
        </w:tc>
        <w:tc>
          <w:tcPr>
            <w:tcW w:w="2214" w:type="pct"/>
            <w:vMerge/>
          </w:tcPr>
          <w:p w14:paraId="42E40C40" w14:textId="77777777" w:rsidR="00D86286" w:rsidRPr="00936612" w:rsidRDefault="00D86286" w:rsidP="00307C6B">
            <w:pPr>
              <w:pStyle w:val="Default"/>
              <w:ind w:right="-1" w:hanging="11"/>
              <w:jc w:val="both"/>
              <w:rPr>
                <w:rFonts w:asciiTheme="minorHAnsi" w:hAnsiTheme="minorHAnsi" w:cstheme="minorHAnsi"/>
                <w:sz w:val="20"/>
                <w:szCs w:val="20"/>
              </w:rPr>
            </w:pPr>
          </w:p>
        </w:tc>
      </w:tr>
      <w:tr w:rsidR="00D86286" w:rsidRPr="00936612" w14:paraId="70D6B509" w14:textId="77777777" w:rsidTr="00302C29">
        <w:tc>
          <w:tcPr>
            <w:tcW w:w="518" w:type="pct"/>
          </w:tcPr>
          <w:p w14:paraId="44B72493" w14:textId="07163CCD" w:rsidR="00D86286" w:rsidRPr="00936612" w:rsidRDefault="00767B49"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10E</w:t>
            </w:r>
          </w:p>
        </w:tc>
        <w:tc>
          <w:tcPr>
            <w:tcW w:w="867" w:type="pct"/>
          </w:tcPr>
          <w:p w14:paraId="410300C8" w14:textId="7D70BBF3" w:rsidR="00D86286" w:rsidRPr="00936612" w:rsidRDefault="00767B49"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1317-39-1</w:t>
            </w:r>
          </w:p>
        </w:tc>
        <w:tc>
          <w:tcPr>
            <w:tcW w:w="1401" w:type="pct"/>
          </w:tcPr>
          <w:p w14:paraId="2B41C948" w14:textId="771CD0A1" w:rsidR="00D86286" w:rsidRPr="00936612" w:rsidRDefault="00302C29" w:rsidP="00307C6B">
            <w:pPr>
              <w:pStyle w:val="Default"/>
              <w:ind w:right="-1" w:hanging="11"/>
              <w:jc w:val="both"/>
              <w:rPr>
                <w:rFonts w:asciiTheme="minorHAnsi" w:hAnsiTheme="minorHAnsi" w:cstheme="minorHAnsi"/>
                <w:sz w:val="20"/>
                <w:szCs w:val="20"/>
              </w:rPr>
            </w:pPr>
            <w:r w:rsidRPr="00302C29">
              <w:rPr>
                <w:rFonts w:asciiTheme="minorHAnsi" w:hAnsiTheme="minorHAnsi" w:cstheme="minorHAnsi"/>
                <w:sz w:val="20"/>
                <w:szCs w:val="20"/>
              </w:rPr>
              <w:t>Copper oxide</w:t>
            </w:r>
          </w:p>
        </w:tc>
        <w:tc>
          <w:tcPr>
            <w:tcW w:w="2214" w:type="pct"/>
            <w:vMerge/>
          </w:tcPr>
          <w:p w14:paraId="15D393B8" w14:textId="77777777" w:rsidR="00D86286" w:rsidRPr="00936612" w:rsidRDefault="00D86286" w:rsidP="00307C6B">
            <w:pPr>
              <w:pStyle w:val="Default"/>
              <w:ind w:right="-1" w:hanging="11"/>
              <w:jc w:val="both"/>
              <w:rPr>
                <w:rFonts w:asciiTheme="minorHAnsi" w:hAnsiTheme="minorHAnsi" w:cstheme="minorHAnsi"/>
                <w:sz w:val="20"/>
                <w:szCs w:val="20"/>
              </w:rPr>
            </w:pPr>
          </w:p>
        </w:tc>
      </w:tr>
      <w:tr w:rsidR="00D86286" w:rsidRPr="00936612" w14:paraId="79A01587" w14:textId="77777777" w:rsidTr="00302C29">
        <w:tc>
          <w:tcPr>
            <w:tcW w:w="518" w:type="pct"/>
          </w:tcPr>
          <w:p w14:paraId="281F2394" w14:textId="41FBA8AA" w:rsidR="00D86286" w:rsidRPr="00936612" w:rsidRDefault="00767B49"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10E</w:t>
            </w:r>
          </w:p>
        </w:tc>
        <w:tc>
          <w:tcPr>
            <w:tcW w:w="867" w:type="pct"/>
          </w:tcPr>
          <w:p w14:paraId="4DA4BBFB" w14:textId="1A91C4A3" w:rsidR="00D86286" w:rsidRPr="00936612" w:rsidRDefault="00767B49"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8011-63-0</w:t>
            </w:r>
          </w:p>
        </w:tc>
        <w:tc>
          <w:tcPr>
            <w:tcW w:w="1401" w:type="pct"/>
          </w:tcPr>
          <w:p w14:paraId="43CC7682" w14:textId="7120CFDD" w:rsidR="00D86286" w:rsidRPr="00936612" w:rsidRDefault="00302C29" w:rsidP="00307C6B">
            <w:pPr>
              <w:pStyle w:val="Default"/>
              <w:ind w:right="-1" w:hanging="11"/>
              <w:jc w:val="both"/>
              <w:rPr>
                <w:rFonts w:asciiTheme="minorHAnsi" w:hAnsiTheme="minorHAnsi" w:cstheme="minorHAnsi"/>
                <w:sz w:val="20"/>
                <w:szCs w:val="20"/>
              </w:rPr>
            </w:pPr>
            <w:r w:rsidRPr="00302C29">
              <w:rPr>
                <w:rFonts w:asciiTheme="minorHAnsi" w:hAnsiTheme="minorHAnsi" w:cstheme="minorHAnsi"/>
                <w:sz w:val="20"/>
                <w:szCs w:val="20"/>
              </w:rPr>
              <w:t>Bordeaux mixture</w:t>
            </w:r>
          </w:p>
        </w:tc>
        <w:tc>
          <w:tcPr>
            <w:tcW w:w="2214" w:type="pct"/>
            <w:vMerge/>
          </w:tcPr>
          <w:p w14:paraId="15EB2967" w14:textId="77777777" w:rsidR="00D86286" w:rsidRPr="00936612" w:rsidRDefault="00D86286" w:rsidP="00307C6B">
            <w:pPr>
              <w:pStyle w:val="Default"/>
              <w:ind w:right="-1" w:hanging="11"/>
              <w:jc w:val="both"/>
              <w:rPr>
                <w:rFonts w:asciiTheme="minorHAnsi" w:hAnsiTheme="minorHAnsi" w:cstheme="minorHAnsi"/>
                <w:sz w:val="20"/>
                <w:szCs w:val="20"/>
              </w:rPr>
            </w:pPr>
          </w:p>
        </w:tc>
      </w:tr>
      <w:tr w:rsidR="00D86286" w:rsidRPr="00936612" w14:paraId="2385BD4E" w14:textId="77777777" w:rsidTr="00302C29">
        <w:tc>
          <w:tcPr>
            <w:tcW w:w="518" w:type="pct"/>
          </w:tcPr>
          <w:p w14:paraId="6ADA6E1E" w14:textId="332ABB79" w:rsidR="00D86286" w:rsidRPr="00936612" w:rsidRDefault="00767B49"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10E</w:t>
            </w:r>
          </w:p>
        </w:tc>
        <w:tc>
          <w:tcPr>
            <w:tcW w:w="867" w:type="pct"/>
          </w:tcPr>
          <w:p w14:paraId="58BF5CD3" w14:textId="0CFB5CC0" w:rsidR="00D86286" w:rsidRPr="00936612" w:rsidRDefault="00767B49"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12527-76-3</w:t>
            </w:r>
          </w:p>
        </w:tc>
        <w:tc>
          <w:tcPr>
            <w:tcW w:w="1401" w:type="pct"/>
          </w:tcPr>
          <w:p w14:paraId="4058E218" w14:textId="52595441" w:rsidR="00D86286" w:rsidRPr="00936612" w:rsidRDefault="00302C29" w:rsidP="00307C6B">
            <w:pPr>
              <w:pStyle w:val="Default"/>
              <w:ind w:right="-1" w:hanging="11"/>
              <w:jc w:val="both"/>
              <w:rPr>
                <w:rFonts w:asciiTheme="minorHAnsi" w:hAnsiTheme="minorHAnsi" w:cstheme="minorHAnsi"/>
                <w:sz w:val="20"/>
                <w:szCs w:val="20"/>
              </w:rPr>
            </w:pPr>
            <w:r w:rsidRPr="00302C29">
              <w:rPr>
                <w:rFonts w:asciiTheme="minorHAnsi" w:hAnsiTheme="minorHAnsi" w:cstheme="minorHAnsi"/>
                <w:sz w:val="20"/>
                <w:szCs w:val="20"/>
              </w:rPr>
              <w:t>Tribasic copper sulphate</w:t>
            </w:r>
          </w:p>
        </w:tc>
        <w:tc>
          <w:tcPr>
            <w:tcW w:w="2214" w:type="pct"/>
            <w:vMerge/>
          </w:tcPr>
          <w:p w14:paraId="2CE68B96" w14:textId="77777777" w:rsidR="00D86286" w:rsidRPr="00936612" w:rsidRDefault="00D86286" w:rsidP="00307C6B">
            <w:pPr>
              <w:pStyle w:val="Default"/>
              <w:ind w:right="-1" w:hanging="11"/>
              <w:jc w:val="both"/>
              <w:rPr>
                <w:rFonts w:asciiTheme="minorHAnsi" w:hAnsiTheme="minorHAnsi" w:cstheme="minorHAnsi"/>
                <w:sz w:val="20"/>
                <w:szCs w:val="20"/>
              </w:rPr>
            </w:pPr>
          </w:p>
        </w:tc>
      </w:tr>
      <w:tr w:rsidR="00D86286" w:rsidRPr="00936612" w14:paraId="0A7DF7F5" w14:textId="77777777" w:rsidTr="00302C29">
        <w:tc>
          <w:tcPr>
            <w:tcW w:w="518" w:type="pct"/>
          </w:tcPr>
          <w:p w14:paraId="43B2C6ED" w14:textId="77777777" w:rsidR="00767B49" w:rsidRPr="00936612" w:rsidRDefault="00767B49"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40A</w:t>
            </w:r>
          </w:p>
          <w:p w14:paraId="2ED7A339" w14:textId="67D23A70" w:rsidR="00D86286" w:rsidRPr="00936612" w:rsidRDefault="00D86286" w:rsidP="00307C6B">
            <w:pPr>
              <w:pStyle w:val="Default"/>
              <w:ind w:right="-1" w:hanging="11"/>
              <w:jc w:val="both"/>
              <w:rPr>
                <w:rFonts w:asciiTheme="minorHAnsi" w:hAnsiTheme="minorHAnsi" w:cstheme="minorHAnsi"/>
                <w:sz w:val="20"/>
                <w:szCs w:val="20"/>
              </w:rPr>
            </w:pPr>
          </w:p>
        </w:tc>
        <w:tc>
          <w:tcPr>
            <w:tcW w:w="867" w:type="pct"/>
          </w:tcPr>
          <w:p w14:paraId="16D7285C" w14:textId="77777777" w:rsidR="00767B49" w:rsidRPr="00936612" w:rsidRDefault="00767B49"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52918-63-5</w:t>
            </w:r>
          </w:p>
          <w:p w14:paraId="219D969A" w14:textId="77777777" w:rsidR="00D86286" w:rsidRPr="00936612" w:rsidRDefault="00D86286" w:rsidP="00307C6B">
            <w:pPr>
              <w:pStyle w:val="Default"/>
              <w:ind w:right="-1" w:hanging="11"/>
              <w:jc w:val="both"/>
              <w:rPr>
                <w:rFonts w:asciiTheme="minorHAnsi" w:hAnsiTheme="minorHAnsi" w:cstheme="minorHAnsi"/>
                <w:sz w:val="20"/>
                <w:szCs w:val="20"/>
              </w:rPr>
            </w:pPr>
          </w:p>
        </w:tc>
        <w:tc>
          <w:tcPr>
            <w:tcW w:w="1401" w:type="pct"/>
          </w:tcPr>
          <w:p w14:paraId="35A76411" w14:textId="40503D1A" w:rsidR="00D86286" w:rsidRPr="00936612" w:rsidRDefault="00767B49"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Deltamethrin</w:t>
            </w:r>
          </w:p>
        </w:tc>
        <w:tc>
          <w:tcPr>
            <w:tcW w:w="2214" w:type="pct"/>
          </w:tcPr>
          <w:p w14:paraId="71B6BD02" w14:textId="2AA014CB" w:rsidR="00D86286" w:rsidRPr="00936612" w:rsidRDefault="00302C29" w:rsidP="00307C6B">
            <w:pPr>
              <w:pStyle w:val="Default"/>
              <w:ind w:right="-1" w:hanging="11"/>
              <w:jc w:val="both"/>
              <w:rPr>
                <w:rFonts w:asciiTheme="minorHAnsi" w:hAnsiTheme="minorHAnsi" w:cstheme="minorHAnsi"/>
                <w:sz w:val="20"/>
                <w:szCs w:val="20"/>
              </w:rPr>
            </w:pPr>
            <w:r w:rsidRPr="00302C29">
              <w:rPr>
                <w:rFonts w:asciiTheme="minorHAnsi" w:hAnsiTheme="minorHAnsi" w:cstheme="minorHAnsi"/>
                <w:sz w:val="20"/>
                <w:szCs w:val="20"/>
              </w:rPr>
              <w:t xml:space="preserve">only in traps with specific attractants against </w:t>
            </w:r>
            <w:r w:rsidRPr="004049E5">
              <w:rPr>
                <w:rFonts w:asciiTheme="minorHAnsi" w:hAnsiTheme="minorHAnsi" w:cstheme="minorHAnsi"/>
                <w:i/>
                <w:iCs/>
                <w:sz w:val="20"/>
                <w:szCs w:val="20"/>
              </w:rPr>
              <w:t xml:space="preserve">Bactrocera oleae, Ceratitis capitata </w:t>
            </w:r>
            <w:r w:rsidRPr="004049E5">
              <w:rPr>
                <w:rFonts w:asciiTheme="minorHAnsi" w:hAnsiTheme="minorHAnsi" w:cstheme="minorHAnsi"/>
                <w:sz w:val="20"/>
                <w:szCs w:val="20"/>
              </w:rPr>
              <w:t>and</w:t>
            </w:r>
            <w:r w:rsidRPr="004049E5">
              <w:rPr>
                <w:rFonts w:asciiTheme="minorHAnsi" w:hAnsiTheme="minorHAnsi" w:cstheme="minorHAnsi"/>
                <w:i/>
                <w:iCs/>
                <w:sz w:val="20"/>
                <w:szCs w:val="20"/>
              </w:rPr>
              <w:t xml:space="preserve"> Rhagoletis completa</w:t>
            </w:r>
          </w:p>
        </w:tc>
      </w:tr>
      <w:tr w:rsidR="00767B49" w:rsidRPr="00936612" w14:paraId="624CFA80" w14:textId="77777777" w:rsidTr="00302C29">
        <w:tc>
          <w:tcPr>
            <w:tcW w:w="518" w:type="pct"/>
          </w:tcPr>
          <w:p w14:paraId="0C2A63F1" w14:textId="4A61DF28" w:rsidR="00767B49" w:rsidRPr="00936612" w:rsidRDefault="00767B49"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5E</w:t>
            </w:r>
          </w:p>
        </w:tc>
        <w:tc>
          <w:tcPr>
            <w:tcW w:w="867" w:type="pct"/>
          </w:tcPr>
          <w:p w14:paraId="5148C1A8" w14:textId="330C6911" w:rsidR="00767B49" w:rsidRPr="00936612" w:rsidRDefault="00767B49"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91465-08-6</w:t>
            </w:r>
          </w:p>
        </w:tc>
        <w:tc>
          <w:tcPr>
            <w:tcW w:w="1401" w:type="pct"/>
          </w:tcPr>
          <w:p w14:paraId="6F3A3134" w14:textId="18AE8E0C" w:rsidR="00767B49" w:rsidRPr="00936612" w:rsidRDefault="00767B49"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Lambda-cyhalothrin</w:t>
            </w:r>
          </w:p>
        </w:tc>
        <w:tc>
          <w:tcPr>
            <w:tcW w:w="2214" w:type="pct"/>
          </w:tcPr>
          <w:p w14:paraId="267E9CAA" w14:textId="21A539B8" w:rsidR="00767B49" w:rsidRPr="00936612" w:rsidRDefault="004049E5" w:rsidP="00307C6B">
            <w:pPr>
              <w:pStyle w:val="Default"/>
              <w:ind w:right="-1" w:hanging="11"/>
              <w:jc w:val="both"/>
              <w:rPr>
                <w:rFonts w:asciiTheme="minorHAnsi" w:hAnsiTheme="minorHAnsi" w:cstheme="minorHAnsi"/>
                <w:sz w:val="20"/>
                <w:szCs w:val="20"/>
              </w:rPr>
            </w:pPr>
            <w:r w:rsidRPr="004049E5">
              <w:rPr>
                <w:rFonts w:ascii="Calibri" w:hAnsi="Calibri" w:cs="Calibri"/>
                <w:b/>
                <w:bCs/>
                <w:i/>
                <w:iCs/>
                <w:sz w:val="20"/>
                <w:szCs w:val="20"/>
              </w:rPr>
              <w:t>only in traps with specific attractants against Bactrocera oleae and Ceratitis capitata</w:t>
            </w:r>
          </w:p>
        </w:tc>
      </w:tr>
    </w:tbl>
    <w:p w14:paraId="16BFDB54" w14:textId="77777777" w:rsidR="002C2A4E" w:rsidRPr="0095408C" w:rsidRDefault="002C2A4E" w:rsidP="00307C6B">
      <w:pPr>
        <w:pStyle w:val="Default"/>
        <w:ind w:right="-1" w:hanging="11"/>
        <w:jc w:val="both"/>
        <w:rPr>
          <w:rFonts w:asciiTheme="minorHAnsi" w:hAnsiTheme="minorHAnsi" w:cstheme="minorHAnsi"/>
          <w:sz w:val="22"/>
          <w:szCs w:val="22"/>
          <w:vertAlign w:val="superscript"/>
        </w:rPr>
      </w:pPr>
    </w:p>
    <w:p w14:paraId="487344EB" w14:textId="14253574" w:rsidR="002C2A4E" w:rsidRPr="004C4483" w:rsidRDefault="002C2A4E" w:rsidP="0097382F">
      <w:pPr>
        <w:pStyle w:val="Default"/>
        <w:ind w:left="-142" w:right="-1"/>
        <w:jc w:val="both"/>
        <w:rPr>
          <w:rFonts w:asciiTheme="minorHAnsi" w:hAnsiTheme="minorHAnsi" w:cstheme="minorHAnsi"/>
          <w:sz w:val="20"/>
          <w:szCs w:val="20"/>
        </w:rPr>
      </w:pPr>
      <w:r w:rsidRPr="004C4483">
        <w:rPr>
          <w:rFonts w:asciiTheme="minorHAnsi" w:hAnsiTheme="minorHAnsi" w:cstheme="minorHAnsi"/>
          <w:sz w:val="20"/>
          <w:szCs w:val="20"/>
          <w:vertAlign w:val="superscript"/>
        </w:rPr>
        <w:t>(1)</w:t>
      </w:r>
      <w:r w:rsidR="00282C11" w:rsidRPr="00282C11">
        <w:t xml:space="preserve"> </w:t>
      </w:r>
      <w:r w:rsidR="00282C11" w:rsidRPr="00282C11">
        <w:rPr>
          <w:rFonts w:asciiTheme="minorHAnsi" w:hAnsiTheme="minorHAnsi" w:cstheme="minorHAnsi"/>
          <w:sz w:val="16"/>
          <w:szCs w:val="16"/>
        </w:rPr>
        <w:t>Listing according to Implementing Regulation (EU) No 540/2011, numbers and which category: Part A active substances deemed to have been approved under Regulation (EC) No 1107/2009, B, active substances approved under Regulation (EC) No 1107/2009, C basic substances, D low-risk active substances and E candidates for substitution</w:t>
      </w:r>
      <w:r w:rsidR="0097382F" w:rsidRPr="00282C11">
        <w:rPr>
          <w:rFonts w:asciiTheme="minorHAnsi" w:hAnsiTheme="minorHAnsi" w:cstheme="minorHAnsi"/>
          <w:sz w:val="16"/>
          <w:szCs w:val="16"/>
        </w:rPr>
        <w:t>.</w:t>
      </w:r>
    </w:p>
    <w:p w14:paraId="31E81B58" w14:textId="2D408469" w:rsidR="00767B49" w:rsidRPr="0095408C" w:rsidRDefault="00767B49" w:rsidP="008509F5">
      <w:pPr>
        <w:pStyle w:val="Default"/>
        <w:ind w:right="-1"/>
        <w:jc w:val="both"/>
        <w:rPr>
          <w:rFonts w:asciiTheme="minorHAnsi" w:hAnsiTheme="minorHAnsi" w:cstheme="minorHAnsi"/>
          <w:sz w:val="22"/>
          <w:szCs w:val="22"/>
        </w:rPr>
      </w:pPr>
    </w:p>
    <w:p w14:paraId="18CBFEF2" w14:textId="77777777" w:rsidR="004049E5" w:rsidRDefault="004049E5" w:rsidP="0097382F">
      <w:pPr>
        <w:pStyle w:val="Default"/>
        <w:ind w:left="-142" w:right="-1"/>
        <w:jc w:val="both"/>
        <w:rPr>
          <w:rFonts w:asciiTheme="minorHAnsi" w:hAnsiTheme="minorHAnsi" w:cstheme="minorHAnsi"/>
          <w:b/>
          <w:color w:val="0070C0"/>
          <w:sz w:val="22"/>
          <w:szCs w:val="22"/>
        </w:rPr>
      </w:pPr>
    </w:p>
    <w:p w14:paraId="2FB9AF56" w14:textId="79825A38" w:rsidR="00767B49" w:rsidRPr="0095408C" w:rsidRDefault="001B6481" w:rsidP="0097382F">
      <w:pPr>
        <w:pStyle w:val="Default"/>
        <w:ind w:left="-142" w:right="-1"/>
        <w:jc w:val="both"/>
        <w:rPr>
          <w:rFonts w:asciiTheme="minorHAnsi" w:hAnsiTheme="minorHAnsi" w:cstheme="minorHAnsi"/>
          <w:b/>
          <w:color w:val="0070C0"/>
          <w:sz w:val="22"/>
          <w:szCs w:val="22"/>
        </w:rPr>
      </w:pPr>
      <w:r>
        <w:rPr>
          <w:rFonts w:asciiTheme="minorHAnsi" w:hAnsiTheme="minorHAnsi" w:cstheme="minorHAnsi"/>
          <w:b/>
          <w:color w:val="0070C0"/>
          <w:sz w:val="22"/>
          <w:szCs w:val="22"/>
        </w:rPr>
        <w:lastRenderedPageBreak/>
        <w:t>ANNEX</w:t>
      </w:r>
      <w:r w:rsidR="00767B49" w:rsidRPr="0095408C">
        <w:rPr>
          <w:rFonts w:asciiTheme="minorHAnsi" w:hAnsiTheme="minorHAnsi" w:cstheme="minorHAnsi"/>
          <w:b/>
          <w:color w:val="0070C0"/>
          <w:sz w:val="22"/>
          <w:szCs w:val="22"/>
        </w:rPr>
        <w:t xml:space="preserve"> II</w:t>
      </w:r>
    </w:p>
    <w:p w14:paraId="301B60E6" w14:textId="5ADE9469" w:rsidR="00767B49" w:rsidRPr="0095408C" w:rsidRDefault="00DE0D4C" w:rsidP="00DE0D4C">
      <w:pPr>
        <w:pStyle w:val="Default"/>
        <w:ind w:left="-142" w:right="-1"/>
        <w:jc w:val="both"/>
        <w:rPr>
          <w:rFonts w:asciiTheme="minorHAnsi" w:hAnsiTheme="minorHAnsi" w:cstheme="minorHAnsi"/>
          <w:b/>
          <w:color w:val="0070C0"/>
          <w:sz w:val="22"/>
          <w:szCs w:val="22"/>
        </w:rPr>
      </w:pPr>
      <w:r w:rsidRPr="00DE0D4C">
        <w:rPr>
          <w:rFonts w:asciiTheme="minorHAnsi" w:hAnsiTheme="minorHAnsi" w:cstheme="minorHAnsi"/>
          <w:b/>
          <w:color w:val="0070C0"/>
          <w:sz w:val="22"/>
          <w:szCs w:val="22"/>
        </w:rPr>
        <w:t>Authorised fertilisers, soil conditioners and nutrients referred to in point (b) of Article 24(1) of Regulation (EU) 2018/848</w:t>
      </w:r>
    </w:p>
    <w:p w14:paraId="50B48BA8" w14:textId="2B0243F0" w:rsidR="00767B49" w:rsidRPr="0095408C" w:rsidRDefault="004173CC" w:rsidP="0097382F">
      <w:pPr>
        <w:pStyle w:val="Default"/>
        <w:ind w:left="-142" w:right="-1"/>
        <w:jc w:val="both"/>
        <w:rPr>
          <w:rFonts w:asciiTheme="minorHAnsi" w:hAnsiTheme="minorHAnsi" w:cstheme="minorHAnsi"/>
          <w:color w:val="auto"/>
          <w:sz w:val="22"/>
          <w:szCs w:val="22"/>
        </w:rPr>
      </w:pPr>
      <w:r w:rsidRPr="004173CC">
        <w:rPr>
          <w:rFonts w:asciiTheme="minorHAnsi" w:hAnsiTheme="minorHAnsi" w:cstheme="minorHAnsi"/>
          <w:color w:val="auto"/>
          <w:sz w:val="22"/>
          <w:szCs w:val="22"/>
        </w:rPr>
        <w:t>Fertilisers, soil conditioners and nutrients</w:t>
      </w:r>
      <w:r w:rsidR="007A2621" w:rsidRPr="007A2621">
        <w:rPr>
          <w:rFonts w:asciiTheme="minorHAnsi" w:hAnsiTheme="minorHAnsi" w:cstheme="minorHAnsi"/>
          <w:color w:val="auto"/>
          <w:sz w:val="22"/>
          <w:szCs w:val="22"/>
          <w:vertAlign w:val="superscript"/>
        </w:rPr>
        <w:t>(</w:t>
      </w:r>
      <w:r w:rsidR="00767B49" w:rsidRPr="0095408C">
        <w:rPr>
          <w:rFonts w:asciiTheme="minorHAnsi" w:hAnsiTheme="minorHAnsi" w:cstheme="minorHAnsi"/>
          <w:color w:val="auto"/>
          <w:sz w:val="22"/>
          <w:szCs w:val="22"/>
          <w:vertAlign w:val="superscript"/>
        </w:rPr>
        <w:t>1</w:t>
      </w:r>
      <w:r w:rsidR="007A2621">
        <w:rPr>
          <w:rFonts w:asciiTheme="minorHAnsi" w:hAnsiTheme="minorHAnsi" w:cstheme="minorHAnsi"/>
          <w:color w:val="auto"/>
          <w:sz w:val="22"/>
          <w:szCs w:val="22"/>
          <w:vertAlign w:val="superscript"/>
        </w:rPr>
        <w:t>)</w:t>
      </w:r>
      <w:r w:rsidR="00767B49" w:rsidRPr="0095408C">
        <w:rPr>
          <w:rFonts w:asciiTheme="minorHAnsi" w:hAnsiTheme="minorHAnsi" w:cstheme="minorHAnsi"/>
          <w:color w:val="auto"/>
          <w:sz w:val="22"/>
          <w:szCs w:val="22"/>
        </w:rPr>
        <w:t xml:space="preserve">, </w:t>
      </w:r>
      <w:r w:rsidRPr="004173CC">
        <w:rPr>
          <w:rFonts w:asciiTheme="minorHAnsi" w:hAnsiTheme="minorHAnsi" w:cstheme="minorHAnsi"/>
          <w:color w:val="auto"/>
          <w:sz w:val="22"/>
          <w:szCs w:val="22"/>
        </w:rPr>
        <w:t>listed in this Annex may be used in organic production, provided that they are compliant with</w:t>
      </w:r>
      <w:r w:rsidR="00767B49" w:rsidRPr="0095408C">
        <w:rPr>
          <w:rFonts w:asciiTheme="minorHAnsi" w:hAnsiTheme="minorHAnsi" w:cstheme="minorHAnsi"/>
          <w:color w:val="auto"/>
          <w:sz w:val="22"/>
          <w:szCs w:val="22"/>
        </w:rPr>
        <w:t>.</w:t>
      </w:r>
    </w:p>
    <w:p w14:paraId="395E9335" w14:textId="0DA258DC" w:rsidR="00767B49" w:rsidRPr="0095408C" w:rsidRDefault="00767B49" w:rsidP="0097382F">
      <w:pPr>
        <w:pStyle w:val="Default"/>
        <w:ind w:left="-142" w:right="-1"/>
        <w:jc w:val="both"/>
        <w:rPr>
          <w:rFonts w:asciiTheme="minorHAnsi" w:hAnsiTheme="minorHAnsi" w:cstheme="minorHAnsi"/>
          <w:color w:val="auto"/>
          <w:sz w:val="22"/>
          <w:szCs w:val="22"/>
        </w:rPr>
      </w:pPr>
      <w:r w:rsidRPr="0095408C">
        <w:rPr>
          <w:rFonts w:asciiTheme="minorHAnsi" w:hAnsiTheme="minorHAnsi" w:cstheme="minorHAnsi"/>
          <w:color w:val="auto"/>
          <w:sz w:val="22"/>
          <w:szCs w:val="22"/>
        </w:rPr>
        <w:t>—</w:t>
      </w:r>
      <w:r w:rsidR="0039678D" w:rsidRPr="0039678D">
        <w:rPr>
          <w:rFonts w:asciiTheme="minorHAnsi" w:hAnsiTheme="minorHAnsi" w:cstheme="minorHAnsi"/>
          <w:color w:val="auto"/>
          <w:sz w:val="22"/>
          <w:szCs w:val="22"/>
        </w:rPr>
        <w:t>the relevant Union and national legislations on fertilising products, in particular, where applicable, Regulation (EC) No 2003/2003 and Regulation (EU) 2019/1009; and</w:t>
      </w:r>
    </w:p>
    <w:p w14:paraId="76192B23" w14:textId="0B1B9419" w:rsidR="00767B49" w:rsidRPr="0095408C" w:rsidRDefault="00767B49" w:rsidP="007A2621">
      <w:pPr>
        <w:pStyle w:val="Default"/>
        <w:ind w:left="-142" w:right="-1"/>
        <w:jc w:val="both"/>
        <w:rPr>
          <w:rFonts w:asciiTheme="minorHAnsi" w:hAnsiTheme="minorHAnsi" w:cstheme="minorHAnsi"/>
          <w:color w:val="auto"/>
          <w:sz w:val="22"/>
          <w:szCs w:val="22"/>
        </w:rPr>
      </w:pPr>
      <w:r w:rsidRPr="0095408C">
        <w:rPr>
          <w:rFonts w:asciiTheme="minorHAnsi" w:hAnsiTheme="minorHAnsi" w:cstheme="minorHAnsi"/>
          <w:color w:val="auto"/>
          <w:sz w:val="22"/>
          <w:szCs w:val="22"/>
        </w:rPr>
        <w:t xml:space="preserve">— </w:t>
      </w:r>
      <w:r w:rsidR="0039678D" w:rsidRPr="0039678D">
        <w:rPr>
          <w:rFonts w:asciiTheme="minorHAnsi" w:hAnsiTheme="minorHAnsi" w:cstheme="minorHAnsi"/>
          <w:color w:val="auto"/>
          <w:sz w:val="22"/>
          <w:szCs w:val="22"/>
        </w:rPr>
        <w:t>Union legislation on animal by-products, in particular Regulation (EC) No 1069/2009 and Regulation (EU) No 142/2011, in particular Annexes V and XI</w:t>
      </w:r>
      <w:r w:rsidRPr="0095408C">
        <w:rPr>
          <w:rFonts w:asciiTheme="minorHAnsi" w:hAnsiTheme="minorHAnsi" w:cstheme="minorHAnsi"/>
          <w:color w:val="auto"/>
          <w:sz w:val="22"/>
          <w:szCs w:val="22"/>
        </w:rPr>
        <w:t>.</w:t>
      </w:r>
    </w:p>
    <w:p w14:paraId="6A47C1F4" w14:textId="44D149E2" w:rsidR="00767B49" w:rsidRPr="0095408C" w:rsidRDefault="0039678D" w:rsidP="0097382F">
      <w:pPr>
        <w:pStyle w:val="Default"/>
        <w:ind w:left="-142" w:right="-1"/>
        <w:jc w:val="both"/>
        <w:rPr>
          <w:rFonts w:asciiTheme="minorHAnsi" w:hAnsiTheme="minorHAnsi" w:cstheme="minorHAnsi"/>
          <w:color w:val="auto"/>
          <w:sz w:val="22"/>
          <w:szCs w:val="22"/>
        </w:rPr>
      </w:pPr>
      <w:r w:rsidRPr="0039678D">
        <w:rPr>
          <w:rFonts w:asciiTheme="minorHAnsi" w:hAnsiTheme="minorHAnsi" w:cstheme="minorHAnsi"/>
          <w:color w:val="auto"/>
          <w:sz w:val="22"/>
          <w:szCs w:val="22"/>
        </w:rPr>
        <w:t>In accordance with point 1.9.6 of Part I of Annex II to Regulation (EU) 2018/848, preparations of micro-organisms may be used to improve the overall condition of the soil or to improve the availability of nutrie</w:t>
      </w:r>
      <w:r>
        <w:rPr>
          <w:rFonts w:asciiTheme="minorHAnsi" w:hAnsiTheme="minorHAnsi" w:cstheme="minorHAnsi"/>
          <w:color w:val="auto"/>
          <w:sz w:val="22"/>
          <w:szCs w:val="22"/>
        </w:rPr>
        <w:t>nts in the soil or in the crops</w:t>
      </w:r>
      <w:r w:rsidR="00767B49" w:rsidRPr="0095408C">
        <w:rPr>
          <w:rFonts w:asciiTheme="minorHAnsi" w:hAnsiTheme="minorHAnsi" w:cstheme="minorHAnsi"/>
          <w:color w:val="auto"/>
          <w:sz w:val="22"/>
          <w:szCs w:val="22"/>
        </w:rPr>
        <w:t>.</w:t>
      </w:r>
    </w:p>
    <w:p w14:paraId="064D572A" w14:textId="77777777" w:rsidR="00767B49" w:rsidRPr="0095408C" w:rsidRDefault="00767B49" w:rsidP="0097382F">
      <w:pPr>
        <w:pStyle w:val="Default"/>
        <w:ind w:left="-142" w:right="-1"/>
        <w:jc w:val="both"/>
        <w:rPr>
          <w:rFonts w:asciiTheme="minorHAnsi" w:hAnsiTheme="minorHAnsi" w:cstheme="minorHAnsi"/>
          <w:color w:val="auto"/>
          <w:sz w:val="22"/>
          <w:szCs w:val="22"/>
        </w:rPr>
      </w:pPr>
    </w:p>
    <w:p w14:paraId="28B88234" w14:textId="6E9C5B92" w:rsidR="00767B49" w:rsidRPr="0095408C" w:rsidRDefault="0039678D" w:rsidP="0097382F">
      <w:pPr>
        <w:pStyle w:val="Default"/>
        <w:ind w:left="-142" w:right="-1"/>
        <w:jc w:val="both"/>
        <w:rPr>
          <w:rFonts w:asciiTheme="minorHAnsi" w:hAnsiTheme="minorHAnsi" w:cstheme="minorHAnsi"/>
          <w:color w:val="auto"/>
          <w:sz w:val="22"/>
          <w:szCs w:val="22"/>
        </w:rPr>
      </w:pPr>
      <w:r w:rsidRPr="0039678D">
        <w:rPr>
          <w:rFonts w:asciiTheme="minorHAnsi" w:hAnsiTheme="minorHAnsi" w:cstheme="minorHAnsi"/>
          <w:color w:val="auto"/>
          <w:sz w:val="22"/>
          <w:szCs w:val="22"/>
        </w:rPr>
        <w:t>They may only be used according to the specifications and restrictions of use of those respective Union and national legislations. More restrictive conditions for use in organic production are specified in</w:t>
      </w:r>
      <w:r>
        <w:rPr>
          <w:rFonts w:asciiTheme="minorHAnsi" w:hAnsiTheme="minorHAnsi" w:cstheme="minorHAnsi"/>
          <w:color w:val="auto"/>
          <w:sz w:val="22"/>
          <w:szCs w:val="22"/>
        </w:rPr>
        <w:t xml:space="preserve"> the right column of the tables</w:t>
      </w:r>
      <w:r w:rsidR="00767B49" w:rsidRPr="0095408C">
        <w:rPr>
          <w:rFonts w:asciiTheme="minorHAnsi" w:hAnsiTheme="minorHAnsi" w:cstheme="minorHAnsi"/>
          <w:color w:val="auto"/>
          <w:sz w:val="22"/>
          <w:szCs w:val="22"/>
        </w:rPr>
        <w:t>.</w:t>
      </w:r>
    </w:p>
    <w:p w14:paraId="30F53C50" w14:textId="6690BCCA" w:rsidR="00767B49" w:rsidRPr="007A2621" w:rsidRDefault="00767B49" w:rsidP="00307C6B">
      <w:pPr>
        <w:pStyle w:val="Default"/>
        <w:ind w:right="-1" w:hanging="11"/>
        <w:jc w:val="both"/>
        <w:rPr>
          <w:rFonts w:asciiTheme="minorHAnsi" w:hAnsiTheme="minorHAnsi" w:cstheme="minorHAnsi"/>
          <w:color w:val="auto"/>
          <w:sz w:val="22"/>
          <w:szCs w:val="22"/>
          <w:vertAlign w:val="superscript"/>
        </w:rPr>
      </w:pPr>
    </w:p>
    <w:tbl>
      <w:tblPr>
        <w:tblStyle w:val="TableGrid"/>
        <w:tblW w:w="5000" w:type="pct"/>
        <w:tblLook w:val="04A0" w:firstRow="1" w:lastRow="0" w:firstColumn="1" w:lastColumn="0" w:noHBand="0" w:noVBand="1"/>
      </w:tblPr>
      <w:tblGrid>
        <w:gridCol w:w="5423"/>
        <w:gridCol w:w="5423"/>
      </w:tblGrid>
      <w:tr w:rsidR="00767B49" w:rsidRPr="00936612" w14:paraId="0FE337DE" w14:textId="77777777" w:rsidTr="0097382F">
        <w:tc>
          <w:tcPr>
            <w:tcW w:w="2500" w:type="pct"/>
            <w:shd w:val="clear" w:color="auto" w:fill="DBE5F1" w:themeFill="accent1" w:themeFillTint="33"/>
          </w:tcPr>
          <w:p w14:paraId="7AA1DC32" w14:textId="0DE7CD14" w:rsidR="0039678D" w:rsidRPr="0039678D" w:rsidRDefault="0039678D" w:rsidP="0039678D">
            <w:pPr>
              <w:pStyle w:val="Default"/>
              <w:ind w:right="-1" w:hanging="11"/>
              <w:jc w:val="both"/>
              <w:rPr>
                <w:rFonts w:asciiTheme="minorHAnsi" w:hAnsiTheme="minorHAnsi" w:cstheme="minorHAnsi"/>
                <w:b/>
                <w:color w:val="auto"/>
                <w:sz w:val="20"/>
                <w:szCs w:val="20"/>
              </w:rPr>
            </w:pPr>
            <w:r w:rsidRPr="0039678D">
              <w:rPr>
                <w:rFonts w:asciiTheme="minorHAnsi" w:hAnsiTheme="minorHAnsi" w:cstheme="minorHAnsi"/>
                <w:b/>
                <w:color w:val="auto"/>
                <w:sz w:val="20"/>
                <w:szCs w:val="20"/>
              </w:rPr>
              <w:t>Name</w:t>
            </w:r>
          </w:p>
          <w:p w14:paraId="08F995A8" w14:textId="2E8972C2" w:rsidR="00767B49" w:rsidRPr="00936612" w:rsidRDefault="0039678D" w:rsidP="0039678D">
            <w:pPr>
              <w:pStyle w:val="Default"/>
              <w:ind w:right="-1" w:hanging="11"/>
              <w:jc w:val="both"/>
              <w:rPr>
                <w:rFonts w:asciiTheme="minorHAnsi" w:hAnsiTheme="minorHAnsi" w:cstheme="minorHAnsi"/>
                <w:color w:val="auto"/>
                <w:sz w:val="20"/>
                <w:szCs w:val="20"/>
              </w:rPr>
            </w:pPr>
            <w:r w:rsidRPr="0039678D">
              <w:rPr>
                <w:rFonts w:asciiTheme="minorHAnsi" w:hAnsiTheme="minorHAnsi" w:cstheme="minorHAnsi"/>
                <w:b/>
                <w:color w:val="auto"/>
                <w:sz w:val="20"/>
                <w:szCs w:val="20"/>
              </w:rPr>
              <w:t>Compound products or products containing only materials listed hereunder</w:t>
            </w:r>
          </w:p>
        </w:tc>
        <w:tc>
          <w:tcPr>
            <w:tcW w:w="2500" w:type="pct"/>
            <w:shd w:val="clear" w:color="auto" w:fill="DBE5F1" w:themeFill="accent1" w:themeFillTint="33"/>
          </w:tcPr>
          <w:p w14:paraId="69EEF96A" w14:textId="016E757D" w:rsidR="00767B49" w:rsidRPr="0039678D" w:rsidRDefault="0039678D" w:rsidP="00307C6B">
            <w:pPr>
              <w:pStyle w:val="Default"/>
              <w:ind w:right="-1" w:hanging="11"/>
              <w:jc w:val="both"/>
              <w:rPr>
                <w:rFonts w:asciiTheme="minorHAnsi" w:hAnsiTheme="minorHAnsi" w:cstheme="minorHAnsi"/>
                <w:b/>
                <w:color w:val="auto"/>
                <w:sz w:val="20"/>
                <w:szCs w:val="20"/>
              </w:rPr>
            </w:pPr>
            <w:r w:rsidRPr="0039678D">
              <w:rPr>
                <w:rFonts w:asciiTheme="minorHAnsi" w:hAnsiTheme="minorHAnsi" w:cstheme="minorHAnsi"/>
                <w:b/>
                <w:color w:val="auto"/>
                <w:sz w:val="20"/>
                <w:szCs w:val="20"/>
              </w:rPr>
              <w:t>Description, specific conditions and limits</w:t>
            </w:r>
          </w:p>
        </w:tc>
      </w:tr>
      <w:tr w:rsidR="00665089" w:rsidRPr="00936612" w14:paraId="1B74FBFB" w14:textId="77777777" w:rsidTr="00665089">
        <w:trPr>
          <w:trHeight w:val="787"/>
        </w:trPr>
        <w:tc>
          <w:tcPr>
            <w:tcW w:w="2500" w:type="pct"/>
            <w:tcBorders>
              <w:top w:val="outset" w:sz="6" w:space="0" w:color="auto"/>
              <w:left w:val="outset" w:sz="6" w:space="0" w:color="auto"/>
              <w:bottom w:val="outset" w:sz="6" w:space="0" w:color="auto"/>
              <w:right w:val="outset" w:sz="6" w:space="0" w:color="auto"/>
            </w:tcBorders>
            <w:shd w:val="clear" w:color="auto" w:fill="FFFFFF"/>
          </w:tcPr>
          <w:p w14:paraId="1AE309C1" w14:textId="4CE69543" w:rsidR="00665089" w:rsidRPr="00665089" w:rsidRDefault="00665089" w:rsidP="00665089">
            <w:pPr>
              <w:pStyle w:val="Default"/>
              <w:ind w:right="-1" w:hanging="11"/>
              <w:jc w:val="both"/>
              <w:rPr>
                <w:rFonts w:asciiTheme="minorHAnsi" w:hAnsiTheme="minorHAnsi" w:cstheme="minorHAnsi"/>
                <w:color w:val="auto"/>
                <w:sz w:val="20"/>
                <w:szCs w:val="20"/>
              </w:rPr>
            </w:pPr>
            <w:r w:rsidRPr="00665089">
              <w:rPr>
                <w:rFonts w:asciiTheme="minorHAnsi" w:hAnsiTheme="minorHAnsi" w:cstheme="minorHAnsi"/>
                <w:color w:val="333333"/>
                <w:sz w:val="20"/>
                <w:szCs w:val="20"/>
              </w:rPr>
              <w:t>Farmyard manure</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1EB8F95D" w14:textId="77777777" w:rsidR="00665089" w:rsidRPr="00665089" w:rsidRDefault="00665089" w:rsidP="00665089">
            <w:pPr>
              <w:pStyle w:val="tbl-norm"/>
              <w:spacing w:before="0" w:beforeAutospacing="0" w:after="0" w:afterAutospacing="0" w:line="312" w:lineRule="atLeast"/>
              <w:jc w:val="both"/>
              <w:rPr>
                <w:rFonts w:asciiTheme="minorHAnsi" w:hAnsiTheme="minorHAnsi" w:cstheme="minorHAnsi"/>
                <w:color w:val="333333"/>
                <w:sz w:val="20"/>
                <w:szCs w:val="20"/>
              </w:rPr>
            </w:pPr>
            <w:r w:rsidRPr="00665089">
              <w:rPr>
                <w:rFonts w:asciiTheme="minorHAnsi" w:hAnsiTheme="minorHAnsi" w:cstheme="minorHAnsi"/>
                <w:color w:val="333333"/>
                <w:sz w:val="20"/>
                <w:szCs w:val="20"/>
              </w:rPr>
              <w:t>product comprising a mixture of animal excrements and vegetable matter (animal bedding and feed material)</w:t>
            </w:r>
          </w:p>
          <w:p w14:paraId="12F9FD3E" w14:textId="39431531" w:rsidR="00665089" w:rsidRPr="00665089" w:rsidRDefault="00665089" w:rsidP="00665089">
            <w:pPr>
              <w:pStyle w:val="Default"/>
              <w:ind w:right="-1" w:hanging="11"/>
              <w:jc w:val="both"/>
              <w:rPr>
                <w:rFonts w:asciiTheme="minorHAnsi" w:hAnsiTheme="minorHAnsi" w:cstheme="minorHAnsi"/>
                <w:color w:val="auto"/>
                <w:sz w:val="20"/>
                <w:szCs w:val="20"/>
              </w:rPr>
            </w:pPr>
            <w:r w:rsidRPr="00665089">
              <w:rPr>
                <w:rFonts w:asciiTheme="minorHAnsi" w:hAnsiTheme="minorHAnsi" w:cstheme="minorHAnsi"/>
                <w:color w:val="333333"/>
                <w:sz w:val="20"/>
                <w:szCs w:val="20"/>
              </w:rPr>
              <w:t>factory farming origin forbidden</w:t>
            </w:r>
          </w:p>
        </w:tc>
      </w:tr>
      <w:tr w:rsidR="00665089" w:rsidRPr="00936612" w14:paraId="34657773" w14:textId="77777777" w:rsidTr="00D16808">
        <w:tc>
          <w:tcPr>
            <w:tcW w:w="2500" w:type="pct"/>
            <w:tcBorders>
              <w:top w:val="outset" w:sz="6" w:space="0" w:color="auto"/>
              <w:left w:val="outset" w:sz="6" w:space="0" w:color="auto"/>
              <w:bottom w:val="outset" w:sz="6" w:space="0" w:color="auto"/>
              <w:right w:val="outset" w:sz="6" w:space="0" w:color="auto"/>
            </w:tcBorders>
            <w:shd w:val="clear" w:color="auto" w:fill="FFFFFF"/>
          </w:tcPr>
          <w:p w14:paraId="71F39875" w14:textId="14221AF7" w:rsidR="00665089" w:rsidRPr="00665089" w:rsidRDefault="00665089" w:rsidP="00665089">
            <w:pPr>
              <w:pStyle w:val="Default"/>
              <w:ind w:right="-1" w:hanging="11"/>
              <w:jc w:val="both"/>
              <w:rPr>
                <w:rFonts w:asciiTheme="minorHAnsi" w:hAnsiTheme="minorHAnsi" w:cstheme="minorHAnsi"/>
                <w:color w:val="auto"/>
                <w:sz w:val="20"/>
                <w:szCs w:val="20"/>
              </w:rPr>
            </w:pPr>
            <w:r w:rsidRPr="00665089">
              <w:rPr>
                <w:rFonts w:asciiTheme="minorHAnsi" w:hAnsiTheme="minorHAnsi" w:cstheme="minorHAnsi"/>
                <w:color w:val="333333"/>
                <w:sz w:val="20"/>
                <w:szCs w:val="20"/>
              </w:rPr>
              <w:t>Dried farmyard manure and dehydrated poultry manure</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292CBD43" w14:textId="40FB9445" w:rsidR="00665089" w:rsidRPr="00665089" w:rsidRDefault="00665089" w:rsidP="00665089">
            <w:pPr>
              <w:pStyle w:val="Default"/>
              <w:ind w:right="-1" w:hanging="11"/>
              <w:jc w:val="both"/>
              <w:rPr>
                <w:rFonts w:asciiTheme="minorHAnsi" w:hAnsiTheme="minorHAnsi" w:cstheme="minorHAnsi"/>
                <w:color w:val="auto"/>
                <w:sz w:val="20"/>
                <w:szCs w:val="20"/>
              </w:rPr>
            </w:pPr>
            <w:r w:rsidRPr="00665089">
              <w:rPr>
                <w:rFonts w:asciiTheme="minorHAnsi" w:hAnsiTheme="minorHAnsi" w:cstheme="minorHAnsi"/>
                <w:color w:val="333333"/>
                <w:sz w:val="20"/>
                <w:szCs w:val="20"/>
              </w:rPr>
              <w:t>factory farming origin forbidden</w:t>
            </w:r>
          </w:p>
        </w:tc>
      </w:tr>
      <w:tr w:rsidR="00665089" w:rsidRPr="00936612" w14:paraId="7AEC12B1" w14:textId="77777777" w:rsidTr="00D16808">
        <w:tc>
          <w:tcPr>
            <w:tcW w:w="2500" w:type="pct"/>
            <w:tcBorders>
              <w:top w:val="outset" w:sz="6" w:space="0" w:color="auto"/>
              <w:left w:val="outset" w:sz="6" w:space="0" w:color="auto"/>
              <w:bottom w:val="outset" w:sz="6" w:space="0" w:color="auto"/>
              <w:right w:val="outset" w:sz="6" w:space="0" w:color="auto"/>
            </w:tcBorders>
            <w:shd w:val="clear" w:color="auto" w:fill="FFFFFF"/>
          </w:tcPr>
          <w:p w14:paraId="33A454E3" w14:textId="0F98D033" w:rsidR="00665089" w:rsidRPr="00665089" w:rsidRDefault="00665089" w:rsidP="00665089">
            <w:pPr>
              <w:pStyle w:val="Default"/>
              <w:ind w:right="-1" w:hanging="11"/>
              <w:jc w:val="both"/>
              <w:rPr>
                <w:rFonts w:asciiTheme="minorHAnsi" w:hAnsiTheme="minorHAnsi" w:cstheme="minorHAnsi"/>
                <w:color w:val="auto"/>
                <w:sz w:val="20"/>
                <w:szCs w:val="20"/>
              </w:rPr>
            </w:pPr>
            <w:r w:rsidRPr="00665089">
              <w:rPr>
                <w:rFonts w:asciiTheme="minorHAnsi" w:hAnsiTheme="minorHAnsi" w:cstheme="minorHAnsi"/>
                <w:color w:val="333333"/>
                <w:sz w:val="20"/>
                <w:szCs w:val="20"/>
              </w:rPr>
              <w:t>Composted animal excrements, including poultry manure and composted farmyard manure included</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425967B3" w14:textId="39B86142" w:rsidR="00665089" w:rsidRPr="00665089" w:rsidRDefault="00665089" w:rsidP="00665089">
            <w:pPr>
              <w:pStyle w:val="Default"/>
              <w:ind w:right="-1" w:hanging="11"/>
              <w:jc w:val="both"/>
              <w:rPr>
                <w:rFonts w:asciiTheme="minorHAnsi" w:hAnsiTheme="minorHAnsi" w:cstheme="minorHAnsi"/>
                <w:color w:val="auto"/>
                <w:sz w:val="20"/>
                <w:szCs w:val="20"/>
              </w:rPr>
            </w:pPr>
            <w:r w:rsidRPr="00665089">
              <w:rPr>
                <w:rFonts w:asciiTheme="minorHAnsi" w:hAnsiTheme="minorHAnsi" w:cstheme="minorHAnsi"/>
                <w:color w:val="333333"/>
                <w:sz w:val="20"/>
                <w:szCs w:val="20"/>
              </w:rPr>
              <w:t>factory farming origin forbidden</w:t>
            </w:r>
          </w:p>
        </w:tc>
      </w:tr>
      <w:tr w:rsidR="00665089" w:rsidRPr="00936612" w14:paraId="7FB013B8" w14:textId="77777777" w:rsidTr="00D16808">
        <w:tc>
          <w:tcPr>
            <w:tcW w:w="2500" w:type="pct"/>
            <w:tcBorders>
              <w:top w:val="outset" w:sz="6" w:space="0" w:color="auto"/>
              <w:left w:val="outset" w:sz="6" w:space="0" w:color="auto"/>
              <w:bottom w:val="outset" w:sz="6" w:space="0" w:color="auto"/>
              <w:right w:val="outset" w:sz="6" w:space="0" w:color="auto"/>
            </w:tcBorders>
            <w:shd w:val="clear" w:color="auto" w:fill="FFFFFF"/>
          </w:tcPr>
          <w:p w14:paraId="4FE2DF72" w14:textId="100658C4" w:rsidR="00665089" w:rsidRPr="00665089" w:rsidRDefault="00665089" w:rsidP="00665089">
            <w:pPr>
              <w:pStyle w:val="Default"/>
              <w:ind w:right="-1" w:hanging="11"/>
              <w:jc w:val="both"/>
              <w:rPr>
                <w:rFonts w:asciiTheme="minorHAnsi" w:hAnsiTheme="minorHAnsi" w:cstheme="minorHAnsi"/>
                <w:color w:val="auto"/>
                <w:sz w:val="20"/>
                <w:szCs w:val="20"/>
              </w:rPr>
            </w:pPr>
            <w:r w:rsidRPr="00665089">
              <w:rPr>
                <w:rFonts w:asciiTheme="minorHAnsi" w:hAnsiTheme="minorHAnsi" w:cstheme="minorHAnsi"/>
                <w:color w:val="333333"/>
                <w:sz w:val="20"/>
                <w:szCs w:val="20"/>
              </w:rPr>
              <w:t>Liquid animal excrements</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2350CF6C" w14:textId="77777777" w:rsidR="00665089" w:rsidRPr="00665089" w:rsidRDefault="00665089" w:rsidP="00665089">
            <w:pPr>
              <w:pStyle w:val="tbl-norm"/>
              <w:spacing w:before="60" w:beforeAutospacing="0" w:after="60" w:afterAutospacing="0" w:line="312" w:lineRule="atLeast"/>
              <w:jc w:val="both"/>
              <w:rPr>
                <w:rFonts w:asciiTheme="minorHAnsi" w:hAnsiTheme="minorHAnsi" w:cstheme="minorHAnsi"/>
                <w:color w:val="333333"/>
                <w:sz w:val="20"/>
                <w:szCs w:val="20"/>
              </w:rPr>
            </w:pPr>
            <w:r w:rsidRPr="00665089">
              <w:rPr>
                <w:rFonts w:asciiTheme="minorHAnsi" w:hAnsiTheme="minorHAnsi" w:cstheme="minorHAnsi"/>
                <w:color w:val="333333"/>
                <w:sz w:val="20"/>
                <w:szCs w:val="20"/>
              </w:rPr>
              <w:t>use after controlled fermentation and/or appropriate dilution</w:t>
            </w:r>
          </w:p>
          <w:p w14:paraId="4DA2F579" w14:textId="6E3218B4" w:rsidR="00665089" w:rsidRPr="00665089" w:rsidRDefault="00665089" w:rsidP="00665089">
            <w:pPr>
              <w:pStyle w:val="Default"/>
              <w:ind w:right="-1" w:hanging="11"/>
              <w:jc w:val="both"/>
              <w:rPr>
                <w:rFonts w:asciiTheme="minorHAnsi" w:hAnsiTheme="minorHAnsi" w:cstheme="minorHAnsi"/>
                <w:color w:val="auto"/>
                <w:sz w:val="20"/>
                <w:szCs w:val="20"/>
              </w:rPr>
            </w:pPr>
            <w:r w:rsidRPr="00665089">
              <w:rPr>
                <w:rFonts w:asciiTheme="minorHAnsi" w:hAnsiTheme="minorHAnsi" w:cstheme="minorHAnsi"/>
                <w:color w:val="333333"/>
                <w:sz w:val="20"/>
                <w:szCs w:val="20"/>
              </w:rPr>
              <w:t>factory farming origin forbidden</w:t>
            </w:r>
          </w:p>
        </w:tc>
      </w:tr>
      <w:tr w:rsidR="00665089" w:rsidRPr="00936612" w14:paraId="6075D377" w14:textId="77777777" w:rsidTr="00D16808">
        <w:tc>
          <w:tcPr>
            <w:tcW w:w="2500" w:type="pct"/>
            <w:tcBorders>
              <w:top w:val="outset" w:sz="6" w:space="0" w:color="auto"/>
              <w:left w:val="outset" w:sz="6" w:space="0" w:color="auto"/>
              <w:bottom w:val="outset" w:sz="6" w:space="0" w:color="auto"/>
              <w:right w:val="outset" w:sz="6" w:space="0" w:color="auto"/>
            </w:tcBorders>
            <w:shd w:val="clear" w:color="auto" w:fill="FFFFFF"/>
          </w:tcPr>
          <w:p w14:paraId="763F1313" w14:textId="0991A58F" w:rsidR="004049E5" w:rsidRPr="00665089" w:rsidRDefault="00665089" w:rsidP="004049E5">
            <w:pPr>
              <w:pStyle w:val="Default"/>
              <w:ind w:right="-1" w:hanging="11"/>
              <w:jc w:val="both"/>
              <w:rPr>
                <w:rFonts w:asciiTheme="minorHAnsi" w:hAnsiTheme="minorHAnsi" w:cstheme="minorHAnsi"/>
                <w:color w:val="auto"/>
                <w:sz w:val="20"/>
                <w:szCs w:val="20"/>
              </w:rPr>
            </w:pPr>
            <w:r w:rsidRPr="00665089">
              <w:rPr>
                <w:rFonts w:asciiTheme="minorHAnsi" w:hAnsiTheme="minorHAnsi" w:cstheme="minorHAnsi"/>
                <w:color w:val="333333"/>
                <w:sz w:val="20"/>
                <w:szCs w:val="20"/>
              </w:rPr>
              <w:t xml:space="preserve">Composted or fermented </w:t>
            </w:r>
            <w:r w:rsidR="004049E5" w:rsidRPr="004049E5">
              <w:rPr>
                <w:rFonts w:asciiTheme="minorHAnsi" w:hAnsiTheme="minorHAnsi" w:cstheme="minorHAnsi"/>
                <w:b/>
                <w:bCs/>
                <w:i/>
                <w:iCs/>
                <w:sz w:val="20"/>
                <w:szCs w:val="20"/>
              </w:rPr>
              <w:t xml:space="preserve">Composted or fermented bio-waste (Directive 2008/98/EC of the European Parliament and of the Council </w:t>
            </w:r>
            <w:r w:rsidR="004049E5" w:rsidRPr="004049E5">
              <w:rPr>
                <w:rFonts w:asciiTheme="minorHAnsi" w:hAnsiTheme="minorHAnsi" w:cstheme="minorHAnsi"/>
                <w:b/>
                <w:bCs/>
                <w:i/>
                <w:iCs/>
                <w:sz w:val="20"/>
                <w:szCs w:val="20"/>
                <w:vertAlign w:val="superscript"/>
              </w:rPr>
              <w:t>(2)</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1F699D60" w14:textId="77777777" w:rsidR="004049E5" w:rsidRDefault="004049E5" w:rsidP="004049E5">
            <w:pPr>
              <w:pStyle w:val="Default"/>
              <w:ind w:right="-1" w:hanging="11"/>
              <w:jc w:val="both"/>
              <w:rPr>
                <w:rFonts w:asciiTheme="minorHAnsi" w:hAnsiTheme="minorHAnsi" w:cstheme="minorHAnsi"/>
                <w:color w:val="auto"/>
                <w:sz w:val="20"/>
                <w:szCs w:val="20"/>
              </w:rPr>
            </w:pPr>
            <w:r w:rsidRPr="004049E5">
              <w:rPr>
                <w:rFonts w:asciiTheme="minorHAnsi" w:hAnsiTheme="minorHAnsi" w:cstheme="minorHAnsi"/>
                <w:color w:val="auto"/>
                <w:sz w:val="20"/>
                <w:szCs w:val="20"/>
              </w:rPr>
              <w:t xml:space="preserve">product obtained from separate bio-waste collection at source, which has been submitted to composting or to anaerobic fermentation for biogas production </w:t>
            </w:r>
          </w:p>
          <w:p w14:paraId="77F2CB28" w14:textId="13903C65" w:rsidR="00665089" w:rsidRPr="004049E5" w:rsidRDefault="004049E5" w:rsidP="004049E5">
            <w:pPr>
              <w:pStyle w:val="Default"/>
              <w:ind w:right="-1" w:hanging="11"/>
              <w:jc w:val="both"/>
              <w:rPr>
                <w:rFonts w:asciiTheme="minorHAnsi" w:hAnsiTheme="minorHAnsi" w:cstheme="minorHAnsi"/>
                <w:color w:val="auto"/>
                <w:sz w:val="20"/>
                <w:szCs w:val="20"/>
              </w:rPr>
            </w:pPr>
            <w:r w:rsidRPr="004049E5">
              <w:rPr>
                <w:rFonts w:asciiTheme="minorHAnsi" w:hAnsiTheme="minorHAnsi" w:cstheme="minorHAnsi"/>
                <w:color w:val="auto"/>
                <w:sz w:val="20"/>
                <w:szCs w:val="20"/>
              </w:rPr>
              <w:t xml:space="preserve">only vegetable and animal </w:t>
            </w:r>
            <w:r w:rsidRPr="004049E5">
              <w:rPr>
                <w:rFonts w:asciiTheme="minorHAnsi" w:hAnsiTheme="minorHAnsi" w:cstheme="minorHAnsi"/>
                <w:b/>
                <w:bCs/>
                <w:i/>
                <w:iCs/>
                <w:sz w:val="20"/>
                <w:szCs w:val="20"/>
              </w:rPr>
              <w:t>bio</w:t>
            </w:r>
            <w:r w:rsidRPr="004049E5">
              <w:rPr>
                <w:rFonts w:asciiTheme="minorHAnsi" w:hAnsiTheme="minorHAnsi" w:cstheme="minorHAnsi"/>
                <w:color w:val="auto"/>
                <w:sz w:val="20"/>
                <w:szCs w:val="20"/>
              </w:rPr>
              <w:t>-waste</w:t>
            </w:r>
          </w:p>
          <w:p w14:paraId="3868BBF0" w14:textId="77777777" w:rsidR="00665089" w:rsidRPr="00665089" w:rsidRDefault="00665089" w:rsidP="00665089">
            <w:pPr>
              <w:pStyle w:val="tbl-norm"/>
              <w:spacing w:before="60" w:beforeAutospacing="0" w:after="60" w:afterAutospacing="0" w:line="312" w:lineRule="atLeast"/>
              <w:jc w:val="both"/>
              <w:rPr>
                <w:rFonts w:asciiTheme="minorHAnsi" w:hAnsiTheme="minorHAnsi" w:cstheme="minorHAnsi"/>
                <w:color w:val="333333"/>
                <w:sz w:val="20"/>
                <w:szCs w:val="20"/>
              </w:rPr>
            </w:pPr>
            <w:r w:rsidRPr="00665089">
              <w:rPr>
                <w:rFonts w:asciiTheme="minorHAnsi" w:hAnsiTheme="minorHAnsi" w:cstheme="minorHAnsi"/>
                <w:color w:val="333333"/>
                <w:sz w:val="20"/>
                <w:szCs w:val="20"/>
              </w:rPr>
              <w:t>only when produced in a closed and monitored collection system, accepted by the Member State</w:t>
            </w:r>
          </w:p>
          <w:p w14:paraId="6CCBC5F2" w14:textId="24FEAA26" w:rsidR="00665089" w:rsidRPr="00665089" w:rsidRDefault="00665089" w:rsidP="00665089">
            <w:pPr>
              <w:pStyle w:val="Default"/>
              <w:ind w:right="-1" w:hanging="11"/>
              <w:jc w:val="both"/>
              <w:rPr>
                <w:rFonts w:asciiTheme="minorHAnsi" w:hAnsiTheme="minorHAnsi" w:cstheme="minorHAnsi"/>
                <w:color w:val="auto"/>
                <w:sz w:val="20"/>
                <w:szCs w:val="20"/>
              </w:rPr>
            </w:pPr>
            <w:r w:rsidRPr="00665089">
              <w:rPr>
                <w:rFonts w:asciiTheme="minorHAnsi" w:hAnsiTheme="minorHAnsi" w:cstheme="minorHAnsi"/>
                <w:color w:val="333333"/>
                <w:sz w:val="20"/>
                <w:szCs w:val="20"/>
              </w:rPr>
              <w:t>maximum concentrations in mg/kg of dry matter: cadmium: 0,7; copper: 70; nickel: 25; lead: 45; zinc: 200; mercury: 0,4; chromium (total): 70; chromium (VI): not detectable</w:t>
            </w:r>
          </w:p>
        </w:tc>
      </w:tr>
      <w:tr w:rsidR="00665089" w:rsidRPr="00936612" w14:paraId="13EFA27E" w14:textId="77777777" w:rsidTr="00D16808">
        <w:tc>
          <w:tcPr>
            <w:tcW w:w="2500" w:type="pct"/>
            <w:tcBorders>
              <w:top w:val="outset" w:sz="6" w:space="0" w:color="auto"/>
              <w:left w:val="outset" w:sz="6" w:space="0" w:color="auto"/>
              <w:bottom w:val="outset" w:sz="6" w:space="0" w:color="auto"/>
              <w:right w:val="outset" w:sz="6" w:space="0" w:color="auto"/>
            </w:tcBorders>
            <w:shd w:val="clear" w:color="auto" w:fill="FFFFFF"/>
          </w:tcPr>
          <w:p w14:paraId="6AC8BC13" w14:textId="1586B54D" w:rsidR="00665089" w:rsidRPr="00665089" w:rsidRDefault="00665089" w:rsidP="00665089">
            <w:pPr>
              <w:pStyle w:val="Default"/>
              <w:ind w:right="-1" w:hanging="11"/>
              <w:jc w:val="both"/>
              <w:rPr>
                <w:rFonts w:asciiTheme="minorHAnsi" w:hAnsiTheme="minorHAnsi" w:cstheme="minorHAnsi"/>
                <w:color w:val="auto"/>
                <w:sz w:val="20"/>
                <w:szCs w:val="20"/>
              </w:rPr>
            </w:pPr>
            <w:r w:rsidRPr="00665089">
              <w:rPr>
                <w:rFonts w:asciiTheme="minorHAnsi" w:hAnsiTheme="minorHAnsi" w:cstheme="minorHAnsi"/>
                <w:color w:val="333333"/>
                <w:sz w:val="20"/>
                <w:szCs w:val="20"/>
              </w:rPr>
              <w:t>Peat</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31E4070F" w14:textId="707C3DAA" w:rsidR="00665089" w:rsidRPr="00665089" w:rsidRDefault="00665089" w:rsidP="00665089">
            <w:pPr>
              <w:pStyle w:val="Default"/>
              <w:ind w:right="-1" w:hanging="11"/>
              <w:jc w:val="both"/>
              <w:rPr>
                <w:rFonts w:asciiTheme="minorHAnsi" w:hAnsiTheme="minorHAnsi" w:cstheme="minorHAnsi"/>
                <w:color w:val="auto"/>
                <w:sz w:val="20"/>
                <w:szCs w:val="20"/>
              </w:rPr>
            </w:pPr>
            <w:r w:rsidRPr="00665089">
              <w:rPr>
                <w:rFonts w:asciiTheme="minorHAnsi" w:hAnsiTheme="minorHAnsi" w:cstheme="minorHAnsi"/>
                <w:color w:val="333333"/>
                <w:sz w:val="20"/>
                <w:szCs w:val="20"/>
              </w:rPr>
              <w:t>use limited to horticulture (market gardening, floriculture, arboriculture, nursery)</w:t>
            </w:r>
          </w:p>
        </w:tc>
      </w:tr>
      <w:tr w:rsidR="00665089" w:rsidRPr="00936612" w14:paraId="7ABCDB1A" w14:textId="77777777" w:rsidTr="00D16808">
        <w:tc>
          <w:tcPr>
            <w:tcW w:w="2500" w:type="pct"/>
            <w:tcBorders>
              <w:top w:val="outset" w:sz="6" w:space="0" w:color="auto"/>
              <w:left w:val="outset" w:sz="6" w:space="0" w:color="auto"/>
              <w:bottom w:val="outset" w:sz="6" w:space="0" w:color="auto"/>
              <w:right w:val="outset" w:sz="6" w:space="0" w:color="auto"/>
            </w:tcBorders>
            <w:shd w:val="clear" w:color="auto" w:fill="FFFFFF"/>
          </w:tcPr>
          <w:p w14:paraId="144CA6EB" w14:textId="1E5566A5" w:rsidR="00665089" w:rsidRPr="00665089" w:rsidRDefault="00665089" w:rsidP="00665089">
            <w:pPr>
              <w:pStyle w:val="Default"/>
              <w:ind w:right="-1" w:hanging="11"/>
              <w:jc w:val="both"/>
              <w:rPr>
                <w:rFonts w:asciiTheme="minorHAnsi" w:hAnsiTheme="minorHAnsi" w:cstheme="minorHAnsi"/>
                <w:color w:val="333333"/>
                <w:sz w:val="20"/>
                <w:szCs w:val="20"/>
              </w:rPr>
            </w:pPr>
            <w:r w:rsidRPr="00665089">
              <w:rPr>
                <w:rFonts w:asciiTheme="minorHAnsi" w:hAnsiTheme="minorHAnsi" w:cstheme="minorHAnsi"/>
                <w:color w:val="333333"/>
                <w:sz w:val="20"/>
                <w:szCs w:val="20"/>
              </w:rPr>
              <w:t>Mushroom culture wastes</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5BAC4416" w14:textId="77836B06" w:rsidR="00665089" w:rsidRPr="00665089" w:rsidRDefault="00665089" w:rsidP="00665089">
            <w:pPr>
              <w:pStyle w:val="Default"/>
              <w:ind w:right="-1" w:hanging="11"/>
              <w:jc w:val="both"/>
              <w:rPr>
                <w:rFonts w:asciiTheme="minorHAnsi" w:hAnsiTheme="minorHAnsi" w:cstheme="minorHAnsi"/>
                <w:color w:val="333333"/>
                <w:sz w:val="20"/>
                <w:szCs w:val="20"/>
              </w:rPr>
            </w:pPr>
            <w:r w:rsidRPr="00665089">
              <w:rPr>
                <w:rFonts w:asciiTheme="minorHAnsi" w:hAnsiTheme="minorHAnsi" w:cstheme="minorHAnsi"/>
                <w:color w:val="333333"/>
                <w:sz w:val="20"/>
                <w:szCs w:val="20"/>
              </w:rPr>
              <w:t>the initial composition of the substrate shall be limited to products of this Annex</w:t>
            </w:r>
          </w:p>
        </w:tc>
      </w:tr>
      <w:tr w:rsidR="00665089" w:rsidRPr="00936612" w14:paraId="3EBBED53" w14:textId="77777777" w:rsidTr="00D16808">
        <w:tc>
          <w:tcPr>
            <w:tcW w:w="2500" w:type="pct"/>
            <w:tcBorders>
              <w:top w:val="outset" w:sz="6" w:space="0" w:color="auto"/>
              <w:left w:val="outset" w:sz="6" w:space="0" w:color="auto"/>
              <w:bottom w:val="outset" w:sz="6" w:space="0" w:color="auto"/>
              <w:right w:val="outset" w:sz="6" w:space="0" w:color="auto"/>
            </w:tcBorders>
            <w:shd w:val="clear" w:color="auto" w:fill="FFFFFF"/>
          </w:tcPr>
          <w:p w14:paraId="2474E5A2" w14:textId="11DB2116" w:rsidR="00665089" w:rsidRPr="00665089" w:rsidRDefault="00665089" w:rsidP="00665089">
            <w:pPr>
              <w:pStyle w:val="Default"/>
              <w:ind w:right="-1" w:hanging="11"/>
              <w:jc w:val="both"/>
              <w:rPr>
                <w:rFonts w:asciiTheme="minorHAnsi" w:hAnsiTheme="minorHAnsi" w:cstheme="minorHAnsi"/>
                <w:color w:val="auto"/>
                <w:sz w:val="20"/>
                <w:szCs w:val="20"/>
              </w:rPr>
            </w:pPr>
            <w:r w:rsidRPr="00665089">
              <w:rPr>
                <w:rFonts w:asciiTheme="minorHAnsi" w:hAnsiTheme="minorHAnsi" w:cstheme="minorHAnsi"/>
                <w:color w:val="333333"/>
                <w:sz w:val="20"/>
                <w:szCs w:val="20"/>
              </w:rPr>
              <w:t>Dejecta of worms (vermicompost) and insect frass-substrate mixture</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339A3A50" w14:textId="3A7781AC" w:rsidR="00665089" w:rsidRPr="00665089" w:rsidRDefault="00665089" w:rsidP="00665089">
            <w:pPr>
              <w:pStyle w:val="Default"/>
              <w:ind w:right="-1" w:hanging="11"/>
              <w:jc w:val="both"/>
              <w:rPr>
                <w:rFonts w:asciiTheme="minorHAnsi" w:hAnsiTheme="minorHAnsi" w:cstheme="minorHAnsi"/>
                <w:color w:val="auto"/>
                <w:sz w:val="20"/>
                <w:szCs w:val="20"/>
              </w:rPr>
            </w:pPr>
            <w:r w:rsidRPr="00665089">
              <w:rPr>
                <w:rFonts w:asciiTheme="minorHAnsi" w:hAnsiTheme="minorHAnsi" w:cstheme="minorHAnsi"/>
                <w:color w:val="333333"/>
                <w:sz w:val="20"/>
                <w:szCs w:val="20"/>
              </w:rPr>
              <w:t>where relevant in accordance with Regulation (EC) No 1069/2009</w:t>
            </w:r>
          </w:p>
        </w:tc>
      </w:tr>
      <w:tr w:rsidR="00665089" w:rsidRPr="00936612" w14:paraId="4572E588" w14:textId="77777777" w:rsidTr="00D16808">
        <w:tc>
          <w:tcPr>
            <w:tcW w:w="2500" w:type="pct"/>
            <w:tcBorders>
              <w:top w:val="outset" w:sz="6" w:space="0" w:color="auto"/>
              <w:left w:val="outset" w:sz="6" w:space="0" w:color="auto"/>
              <w:bottom w:val="outset" w:sz="6" w:space="0" w:color="auto"/>
              <w:right w:val="outset" w:sz="6" w:space="0" w:color="auto"/>
            </w:tcBorders>
            <w:shd w:val="clear" w:color="auto" w:fill="FFFFFF"/>
          </w:tcPr>
          <w:p w14:paraId="70DCBB94" w14:textId="14C78CC4" w:rsidR="00665089" w:rsidRPr="00665089" w:rsidRDefault="00665089" w:rsidP="00665089">
            <w:pPr>
              <w:pStyle w:val="Default"/>
              <w:ind w:right="-1" w:hanging="11"/>
              <w:jc w:val="both"/>
              <w:rPr>
                <w:rFonts w:asciiTheme="minorHAnsi" w:hAnsiTheme="minorHAnsi" w:cstheme="minorHAnsi"/>
                <w:sz w:val="20"/>
                <w:szCs w:val="20"/>
              </w:rPr>
            </w:pPr>
            <w:r w:rsidRPr="00665089">
              <w:rPr>
                <w:rFonts w:asciiTheme="minorHAnsi" w:hAnsiTheme="minorHAnsi" w:cstheme="minorHAnsi"/>
                <w:color w:val="333333"/>
                <w:sz w:val="20"/>
                <w:szCs w:val="20"/>
              </w:rPr>
              <w:t>Guano</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5F150BCF" w14:textId="467005AF" w:rsidR="00665089" w:rsidRPr="00665089" w:rsidRDefault="00665089" w:rsidP="00665089">
            <w:pPr>
              <w:pStyle w:val="Default"/>
              <w:ind w:right="-1" w:hanging="11"/>
              <w:jc w:val="both"/>
              <w:rPr>
                <w:rFonts w:asciiTheme="minorHAnsi" w:hAnsiTheme="minorHAnsi" w:cstheme="minorHAnsi"/>
                <w:color w:val="auto"/>
                <w:sz w:val="20"/>
                <w:szCs w:val="20"/>
              </w:rPr>
            </w:pPr>
            <w:r w:rsidRPr="00665089">
              <w:rPr>
                <w:rFonts w:asciiTheme="minorHAnsi" w:hAnsiTheme="minorHAnsi" w:cstheme="minorHAnsi"/>
                <w:color w:val="333333"/>
                <w:sz w:val="20"/>
                <w:szCs w:val="20"/>
              </w:rPr>
              <w:t> </w:t>
            </w:r>
          </w:p>
        </w:tc>
      </w:tr>
      <w:tr w:rsidR="00665089" w:rsidRPr="00936612" w14:paraId="61BA2667" w14:textId="77777777" w:rsidTr="00D16808">
        <w:tc>
          <w:tcPr>
            <w:tcW w:w="2500" w:type="pct"/>
            <w:tcBorders>
              <w:top w:val="outset" w:sz="6" w:space="0" w:color="auto"/>
              <w:left w:val="outset" w:sz="6" w:space="0" w:color="auto"/>
              <w:bottom w:val="outset" w:sz="6" w:space="0" w:color="auto"/>
              <w:right w:val="outset" w:sz="6" w:space="0" w:color="auto"/>
            </w:tcBorders>
            <w:shd w:val="clear" w:color="auto" w:fill="FFFFFF"/>
          </w:tcPr>
          <w:p w14:paraId="2E6E38DC" w14:textId="7F3065EC" w:rsidR="00665089" w:rsidRPr="00665089" w:rsidRDefault="00665089" w:rsidP="00665089">
            <w:pPr>
              <w:pStyle w:val="Default"/>
              <w:ind w:right="-1" w:hanging="11"/>
              <w:jc w:val="both"/>
              <w:rPr>
                <w:rFonts w:asciiTheme="minorHAnsi" w:hAnsiTheme="minorHAnsi" w:cstheme="minorHAnsi"/>
                <w:sz w:val="20"/>
                <w:szCs w:val="20"/>
              </w:rPr>
            </w:pPr>
            <w:r w:rsidRPr="00665089">
              <w:rPr>
                <w:rFonts w:asciiTheme="minorHAnsi" w:hAnsiTheme="minorHAnsi" w:cstheme="minorHAnsi"/>
                <w:color w:val="333333"/>
                <w:sz w:val="20"/>
                <w:szCs w:val="20"/>
              </w:rPr>
              <w:t>Composted or fermented mixture of vegetable matter</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55881C7F" w14:textId="1A60731D" w:rsidR="00665089" w:rsidRPr="00665089" w:rsidRDefault="00665089" w:rsidP="00665089">
            <w:pPr>
              <w:pStyle w:val="Default"/>
              <w:ind w:right="-1" w:hanging="11"/>
              <w:jc w:val="both"/>
              <w:rPr>
                <w:rFonts w:asciiTheme="minorHAnsi" w:hAnsiTheme="minorHAnsi" w:cstheme="minorHAnsi"/>
                <w:color w:val="auto"/>
                <w:sz w:val="20"/>
                <w:szCs w:val="20"/>
              </w:rPr>
            </w:pPr>
            <w:r w:rsidRPr="00665089">
              <w:rPr>
                <w:rFonts w:asciiTheme="minorHAnsi" w:hAnsiTheme="minorHAnsi" w:cstheme="minorHAnsi"/>
                <w:color w:val="333333"/>
                <w:sz w:val="20"/>
                <w:szCs w:val="20"/>
              </w:rPr>
              <w:t>product obtained from mixtures of vegetable matter, which have been submitted to composting or to anaerobic fermentation for biogas production</w:t>
            </w:r>
          </w:p>
        </w:tc>
      </w:tr>
      <w:tr w:rsidR="00591D5A" w:rsidRPr="00936612" w14:paraId="7A0FE480" w14:textId="77777777" w:rsidTr="0097382F">
        <w:tc>
          <w:tcPr>
            <w:tcW w:w="2500" w:type="pct"/>
          </w:tcPr>
          <w:p w14:paraId="7A129475" w14:textId="755765AC" w:rsidR="00591D5A" w:rsidRPr="00936612" w:rsidRDefault="00A25965" w:rsidP="00307C6B">
            <w:pPr>
              <w:pStyle w:val="Default"/>
              <w:ind w:right="-1" w:hanging="11"/>
              <w:jc w:val="both"/>
              <w:rPr>
                <w:rFonts w:asciiTheme="minorHAnsi" w:hAnsiTheme="minorHAnsi" w:cstheme="minorHAnsi"/>
                <w:sz w:val="20"/>
                <w:szCs w:val="20"/>
                <w:lang w:eastAsia="de-DE"/>
              </w:rPr>
            </w:pPr>
            <w:r w:rsidRPr="00A25965">
              <w:rPr>
                <w:rFonts w:asciiTheme="minorHAnsi" w:hAnsiTheme="minorHAnsi" w:cstheme="minorHAnsi"/>
                <w:sz w:val="20"/>
                <w:szCs w:val="20"/>
                <w:lang w:eastAsia="de-DE"/>
              </w:rPr>
              <w:t>Biogas digestate containing animal by-products co-digested with material of plant or animal origin as listed in this Annex</w:t>
            </w:r>
          </w:p>
        </w:tc>
        <w:tc>
          <w:tcPr>
            <w:tcW w:w="2500" w:type="pct"/>
          </w:tcPr>
          <w:p w14:paraId="0E1F5FC6" w14:textId="6FCEFEF0" w:rsidR="00A25965" w:rsidRPr="00A25965" w:rsidRDefault="00A25965" w:rsidP="00A25965">
            <w:pPr>
              <w:pStyle w:val="Default"/>
              <w:ind w:right="-1" w:hanging="11"/>
              <w:jc w:val="both"/>
              <w:rPr>
                <w:rFonts w:asciiTheme="minorHAnsi" w:hAnsiTheme="minorHAnsi" w:cstheme="minorHAnsi"/>
                <w:sz w:val="20"/>
                <w:szCs w:val="20"/>
                <w:lang w:eastAsia="de-DE"/>
              </w:rPr>
            </w:pPr>
            <w:r w:rsidRPr="00A25965">
              <w:rPr>
                <w:rFonts w:asciiTheme="minorHAnsi" w:hAnsiTheme="minorHAnsi" w:cstheme="minorHAnsi"/>
                <w:sz w:val="20"/>
                <w:szCs w:val="20"/>
                <w:lang w:eastAsia="de-DE"/>
              </w:rPr>
              <w:t>animal by-products (including by-products of wild animals) of category 3 and digestive tract content of category 2 (categories as defined in Regulation (EC) No 1069/2009)</w:t>
            </w:r>
          </w:p>
          <w:p w14:paraId="6376ABED" w14:textId="428DCA4F" w:rsidR="00A25965" w:rsidRPr="00A25965" w:rsidRDefault="00A25965" w:rsidP="00A25965">
            <w:pPr>
              <w:pStyle w:val="Default"/>
              <w:ind w:right="-1" w:hanging="11"/>
              <w:jc w:val="both"/>
              <w:rPr>
                <w:rFonts w:asciiTheme="minorHAnsi" w:hAnsiTheme="minorHAnsi" w:cstheme="minorHAnsi"/>
                <w:sz w:val="20"/>
                <w:szCs w:val="20"/>
                <w:lang w:eastAsia="de-DE"/>
              </w:rPr>
            </w:pPr>
            <w:r w:rsidRPr="00A25965">
              <w:rPr>
                <w:rFonts w:asciiTheme="minorHAnsi" w:hAnsiTheme="minorHAnsi" w:cstheme="minorHAnsi"/>
                <w:sz w:val="20"/>
                <w:szCs w:val="20"/>
                <w:lang w:eastAsia="de-DE"/>
              </w:rPr>
              <w:t>factory farming origin forbidden</w:t>
            </w:r>
          </w:p>
          <w:p w14:paraId="76F28734" w14:textId="23C38D03" w:rsidR="00A25965" w:rsidRPr="00A25965" w:rsidRDefault="00A25965" w:rsidP="00A25965">
            <w:pPr>
              <w:pStyle w:val="Default"/>
              <w:ind w:right="-1" w:hanging="11"/>
              <w:jc w:val="both"/>
              <w:rPr>
                <w:rFonts w:asciiTheme="minorHAnsi" w:hAnsiTheme="minorHAnsi" w:cstheme="minorHAnsi"/>
                <w:sz w:val="20"/>
                <w:szCs w:val="20"/>
                <w:lang w:eastAsia="de-DE"/>
              </w:rPr>
            </w:pPr>
            <w:r w:rsidRPr="00A25965">
              <w:rPr>
                <w:rFonts w:asciiTheme="minorHAnsi" w:hAnsiTheme="minorHAnsi" w:cstheme="minorHAnsi"/>
                <w:sz w:val="20"/>
                <w:szCs w:val="20"/>
                <w:lang w:eastAsia="de-DE"/>
              </w:rPr>
              <w:t>the processes have to be in accordance with Regulation (EU) No 142/2011</w:t>
            </w:r>
          </w:p>
          <w:p w14:paraId="35D651E1" w14:textId="5139D8B7" w:rsidR="00591D5A" w:rsidRPr="00936612" w:rsidRDefault="00A25965" w:rsidP="00A25965">
            <w:pPr>
              <w:pStyle w:val="Default"/>
              <w:ind w:right="-1" w:hanging="11"/>
              <w:jc w:val="both"/>
              <w:rPr>
                <w:rFonts w:asciiTheme="minorHAnsi" w:hAnsiTheme="minorHAnsi" w:cstheme="minorHAnsi"/>
                <w:sz w:val="20"/>
                <w:szCs w:val="20"/>
                <w:lang w:eastAsia="de-DE"/>
              </w:rPr>
            </w:pPr>
            <w:r w:rsidRPr="00A25965">
              <w:rPr>
                <w:rFonts w:asciiTheme="minorHAnsi" w:hAnsiTheme="minorHAnsi" w:cstheme="minorHAnsi"/>
                <w:sz w:val="20"/>
                <w:szCs w:val="20"/>
                <w:lang w:eastAsia="de-DE"/>
              </w:rPr>
              <w:t>not to be applied to edible parts of the crop</w:t>
            </w:r>
          </w:p>
        </w:tc>
      </w:tr>
      <w:tr w:rsidR="00591D5A" w:rsidRPr="00936612" w14:paraId="7FA58DAA" w14:textId="77777777" w:rsidTr="0097382F">
        <w:tc>
          <w:tcPr>
            <w:tcW w:w="2500" w:type="pct"/>
          </w:tcPr>
          <w:p w14:paraId="126B5CF9" w14:textId="3BE4E2A3" w:rsidR="00A25965" w:rsidRPr="00A25965" w:rsidRDefault="00A25965" w:rsidP="00A25965">
            <w:pPr>
              <w:pStyle w:val="Default"/>
              <w:ind w:right="-1" w:hanging="11"/>
              <w:jc w:val="both"/>
              <w:rPr>
                <w:rFonts w:asciiTheme="minorHAnsi" w:hAnsiTheme="minorHAnsi" w:cstheme="minorHAnsi"/>
                <w:sz w:val="20"/>
                <w:szCs w:val="20"/>
                <w:lang w:eastAsia="de-DE"/>
              </w:rPr>
            </w:pPr>
            <w:r w:rsidRPr="00A25965">
              <w:rPr>
                <w:rFonts w:asciiTheme="minorHAnsi" w:hAnsiTheme="minorHAnsi" w:cstheme="minorHAnsi"/>
                <w:sz w:val="20"/>
                <w:szCs w:val="20"/>
                <w:lang w:eastAsia="de-DE"/>
              </w:rPr>
              <w:lastRenderedPageBreak/>
              <w:t>Products or by-products of animal origin as below:</w:t>
            </w:r>
          </w:p>
          <w:p w14:paraId="46FF0A3F" w14:textId="29AF9E50" w:rsidR="00A25965" w:rsidRPr="00A25965" w:rsidRDefault="00A25965" w:rsidP="00A25965">
            <w:pPr>
              <w:pStyle w:val="Default"/>
              <w:ind w:left="284" w:right="-1" w:hanging="11"/>
              <w:jc w:val="both"/>
              <w:rPr>
                <w:rFonts w:asciiTheme="minorHAnsi" w:hAnsiTheme="minorHAnsi" w:cstheme="minorHAnsi"/>
                <w:sz w:val="20"/>
                <w:szCs w:val="20"/>
                <w:lang w:eastAsia="de-DE"/>
              </w:rPr>
            </w:pPr>
            <w:r w:rsidRPr="00A25965">
              <w:rPr>
                <w:rFonts w:asciiTheme="minorHAnsi" w:hAnsiTheme="minorHAnsi" w:cstheme="minorHAnsi"/>
                <w:sz w:val="20"/>
                <w:szCs w:val="20"/>
                <w:lang w:eastAsia="de-DE"/>
              </w:rPr>
              <w:t>Blood meal</w:t>
            </w:r>
          </w:p>
          <w:p w14:paraId="3DD064E9" w14:textId="275B21FD" w:rsidR="00A25965" w:rsidRPr="00A25965" w:rsidRDefault="00A25965" w:rsidP="00A25965">
            <w:pPr>
              <w:pStyle w:val="Default"/>
              <w:ind w:left="284" w:right="-1" w:hanging="11"/>
              <w:jc w:val="both"/>
              <w:rPr>
                <w:rFonts w:asciiTheme="minorHAnsi" w:hAnsiTheme="minorHAnsi" w:cstheme="minorHAnsi"/>
                <w:sz w:val="20"/>
                <w:szCs w:val="20"/>
                <w:lang w:eastAsia="de-DE"/>
              </w:rPr>
            </w:pPr>
            <w:r w:rsidRPr="00A25965">
              <w:rPr>
                <w:rFonts w:asciiTheme="minorHAnsi" w:hAnsiTheme="minorHAnsi" w:cstheme="minorHAnsi"/>
                <w:sz w:val="20"/>
                <w:szCs w:val="20"/>
                <w:lang w:eastAsia="de-DE"/>
              </w:rPr>
              <w:t>Hoof meal</w:t>
            </w:r>
          </w:p>
          <w:p w14:paraId="0EFBD621" w14:textId="59C4C3F4" w:rsidR="00A25965" w:rsidRPr="00A25965" w:rsidRDefault="00A25965" w:rsidP="00A25965">
            <w:pPr>
              <w:pStyle w:val="Default"/>
              <w:ind w:left="284" w:right="-1" w:hanging="11"/>
              <w:jc w:val="both"/>
              <w:rPr>
                <w:rFonts w:asciiTheme="minorHAnsi" w:hAnsiTheme="minorHAnsi" w:cstheme="minorHAnsi"/>
                <w:sz w:val="20"/>
                <w:szCs w:val="20"/>
                <w:lang w:eastAsia="de-DE"/>
              </w:rPr>
            </w:pPr>
            <w:r w:rsidRPr="00A25965">
              <w:rPr>
                <w:rFonts w:asciiTheme="minorHAnsi" w:hAnsiTheme="minorHAnsi" w:cstheme="minorHAnsi"/>
                <w:sz w:val="20"/>
                <w:szCs w:val="20"/>
                <w:lang w:eastAsia="de-DE"/>
              </w:rPr>
              <w:t>Horn meal</w:t>
            </w:r>
          </w:p>
          <w:p w14:paraId="6C3CC131" w14:textId="1074E664" w:rsidR="00A25965" w:rsidRPr="00A25965" w:rsidRDefault="00A25965" w:rsidP="00A25965">
            <w:pPr>
              <w:pStyle w:val="Default"/>
              <w:ind w:left="284" w:right="-1" w:hanging="11"/>
              <w:jc w:val="both"/>
              <w:rPr>
                <w:rFonts w:asciiTheme="minorHAnsi" w:hAnsiTheme="minorHAnsi" w:cstheme="minorHAnsi"/>
                <w:sz w:val="20"/>
                <w:szCs w:val="20"/>
                <w:lang w:eastAsia="de-DE"/>
              </w:rPr>
            </w:pPr>
            <w:r w:rsidRPr="00A25965">
              <w:rPr>
                <w:rFonts w:asciiTheme="minorHAnsi" w:hAnsiTheme="minorHAnsi" w:cstheme="minorHAnsi"/>
                <w:sz w:val="20"/>
                <w:szCs w:val="20"/>
                <w:lang w:eastAsia="de-DE"/>
              </w:rPr>
              <w:t>Bone meal or degelatinised bone meal</w:t>
            </w:r>
          </w:p>
          <w:p w14:paraId="46C0B203" w14:textId="6DEAAF1D" w:rsidR="00A25965" w:rsidRPr="00A25965" w:rsidRDefault="00A25965" w:rsidP="00A25965">
            <w:pPr>
              <w:pStyle w:val="Default"/>
              <w:ind w:left="284" w:right="-1" w:hanging="11"/>
              <w:jc w:val="both"/>
              <w:rPr>
                <w:rFonts w:asciiTheme="minorHAnsi" w:hAnsiTheme="minorHAnsi" w:cstheme="minorHAnsi"/>
                <w:sz w:val="20"/>
                <w:szCs w:val="20"/>
                <w:lang w:eastAsia="de-DE"/>
              </w:rPr>
            </w:pPr>
            <w:r w:rsidRPr="00A25965">
              <w:rPr>
                <w:rFonts w:asciiTheme="minorHAnsi" w:hAnsiTheme="minorHAnsi" w:cstheme="minorHAnsi"/>
                <w:sz w:val="20"/>
                <w:szCs w:val="20"/>
                <w:lang w:eastAsia="de-DE"/>
              </w:rPr>
              <w:t>Fish meal</w:t>
            </w:r>
          </w:p>
          <w:p w14:paraId="0986BD2B" w14:textId="5061A72F" w:rsidR="00A25965" w:rsidRPr="00A25965" w:rsidRDefault="00A25965" w:rsidP="00A25965">
            <w:pPr>
              <w:pStyle w:val="Default"/>
              <w:ind w:left="284" w:right="-1" w:hanging="11"/>
              <w:jc w:val="both"/>
              <w:rPr>
                <w:rFonts w:asciiTheme="minorHAnsi" w:hAnsiTheme="minorHAnsi" w:cstheme="minorHAnsi"/>
                <w:sz w:val="20"/>
                <w:szCs w:val="20"/>
                <w:lang w:eastAsia="de-DE"/>
              </w:rPr>
            </w:pPr>
            <w:r w:rsidRPr="00A25965">
              <w:rPr>
                <w:rFonts w:asciiTheme="minorHAnsi" w:hAnsiTheme="minorHAnsi" w:cstheme="minorHAnsi"/>
                <w:sz w:val="20"/>
                <w:szCs w:val="20"/>
                <w:lang w:eastAsia="de-DE"/>
              </w:rPr>
              <w:t>Meat meal</w:t>
            </w:r>
          </w:p>
          <w:p w14:paraId="3F692BAB" w14:textId="74360D06" w:rsidR="00A25965" w:rsidRPr="00A25965" w:rsidRDefault="00A25965" w:rsidP="00A25965">
            <w:pPr>
              <w:pStyle w:val="Default"/>
              <w:ind w:left="284" w:right="-1" w:hanging="11"/>
              <w:jc w:val="both"/>
              <w:rPr>
                <w:rFonts w:asciiTheme="minorHAnsi" w:hAnsiTheme="minorHAnsi" w:cstheme="minorHAnsi"/>
                <w:sz w:val="20"/>
                <w:szCs w:val="20"/>
                <w:lang w:eastAsia="de-DE"/>
              </w:rPr>
            </w:pPr>
            <w:r w:rsidRPr="00A25965">
              <w:rPr>
                <w:rFonts w:asciiTheme="minorHAnsi" w:hAnsiTheme="minorHAnsi" w:cstheme="minorHAnsi"/>
                <w:sz w:val="20"/>
                <w:szCs w:val="20"/>
                <w:lang w:eastAsia="de-DE"/>
              </w:rPr>
              <w:t>Feather, hair and skin meal (‘chiquette’)</w:t>
            </w:r>
          </w:p>
          <w:p w14:paraId="31DAE262" w14:textId="3C0DABA4" w:rsidR="00A25965" w:rsidRPr="00A25965" w:rsidRDefault="00A25965" w:rsidP="00A25965">
            <w:pPr>
              <w:pStyle w:val="Default"/>
              <w:ind w:left="284" w:right="-1" w:hanging="11"/>
              <w:jc w:val="both"/>
              <w:rPr>
                <w:rFonts w:asciiTheme="minorHAnsi" w:hAnsiTheme="minorHAnsi" w:cstheme="minorHAnsi"/>
                <w:sz w:val="20"/>
                <w:szCs w:val="20"/>
                <w:lang w:eastAsia="de-DE"/>
              </w:rPr>
            </w:pPr>
            <w:r w:rsidRPr="00A25965">
              <w:rPr>
                <w:rFonts w:asciiTheme="minorHAnsi" w:hAnsiTheme="minorHAnsi" w:cstheme="minorHAnsi"/>
                <w:sz w:val="20"/>
                <w:szCs w:val="20"/>
                <w:lang w:eastAsia="de-DE"/>
              </w:rPr>
              <w:t>Wool</w:t>
            </w:r>
          </w:p>
          <w:p w14:paraId="66DC2FB4" w14:textId="35525DD0" w:rsidR="00A25965" w:rsidRPr="00A25965" w:rsidRDefault="00A25965" w:rsidP="00A25965">
            <w:pPr>
              <w:pStyle w:val="Default"/>
              <w:ind w:left="284" w:right="-1" w:hanging="11"/>
              <w:jc w:val="both"/>
              <w:rPr>
                <w:rFonts w:asciiTheme="minorHAnsi" w:hAnsiTheme="minorHAnsi" w:cstheme="minorHAnsi"/>
                <w:sz w:val="20"/>
                <w:szCs w:val="20"/>
                <w:lang w:eastAsia="de-DE"/>
              </w:rPr>
            </w:pPr>
            <w:r w:rsidRPr="00A25965">
              <w:rPr>
                <w:rFonts w:asciiTheme="minorHAnsi" w:hAnsiTheme="minorHAnsi" w:cstheme="minorHAnsi"/>
                <w:sz w:val="20"/>
                <w:szCs w:val="20"/>
                <w:lang w:eastAsia="de-DE"/>
              </w:rPr>
              <w:t>Fur (1)</w:t>
            </w:r>
          </w:p>
          <w:p w14:paraId="46562161" w14:textId="562A554D" w:rsidR="00A25965" w:rsidRPr="00A25965" w:rsidRDefault="00A25965" w:rsidP="00A25965">
            <w:pPr>
              <w:pStyle w:val="Default"/>
              <w:ind w:left="284" w:right="-1" w:hanging="11"/>
              <w:jc w:val="both"/>
              <w:rPr>
                <w:rFonts w:asciiTheme="minorHAnsi" w:hAnsiTheme="minorHAnsi" w:cstheme="minorHAnsi"/>
                <w:sz w:val="20"/>
                <w:szCs w:val="20"/>
                <w:lang w:eastAsia="de-DE"/>
              </w:rPr>
            </w:pPr>
            <w:r w:rsidRPr="00A25965">
              <w:rPr>
                <w:rFonts w:asciiTheme="minorHAnsi" w:hAnsiTheme="minorHAnsi" w:cstheme="minorHAnsi"/>
                <w:sz w:val="20"/>
                <w:szCs w:val="20"/>
                <w:lang w:eastAsia="de-DE"/>
              </w:rPr>
              <w:t>Hair</w:t>
            </w:r>
          </w:p>
          <w:p w14:paraId="735B74D0" w14:textId="73BD50F8" w:rsidR="00A25965" w:rsidRPr="00A25965" w:rsidRDefault="00A25965" w:rsidP="00A25965">
            <w:pPr>
              <w:pStyle w:val="Default"/>
              <w:ind w:left="284" w:right="-1" w:hanging="11"/>
              <w:jc w:val="both"/>
              <w:rPr>
                <w:rFonts w:asciiTheme="minorHAnsi" w:hAnsiTheme="minorHAnsi" w:cstheme="minorHAnsi"/>
                <w:sz w:val="20"/>
                <w:szCs w:val="20"/>
                <w:lang w:eastAsia="de-DE"/>
              </w:rPr>
            </w:pPr>
            <w:r w:rsidRPr="00A25965">
              <w:rPr>
                <w:rFonts w:asciiTheme="minorHAnsi" w:hAnsiTheme="minorHAnsi" w:cstheme="minorHAnsi"/>
                <w:sz w:val="20"/>
                <w:szCs w:val="20"/>
                <w:lang w:eastAsia="de-DE"/>
              </w:rPr>
              <w:t>Dairy products</w:t>
            </w:r>
          </w:p>
          <w:p w14:paraId="4EBDF271" w14:textId="169D57DC" w:rsidR="00591D5A" w:rsidRPr="00936612" w:rsidRDefault="00A25965" w:rsidP="00A25965">
            <w:pPr>
              <w:pStyle w:val="Default"/>
              <w:ind w:left="284" w:right="-1" w:hanging="11"/>
              <w:jc w:val="both"/>
              <w:rPr>
                <w:rFonts w:asciiTheme="minorHAnsi" w:hAnsiTheme="minorHAnsi" w:cstheme="minorHAnsi"/>
                <w:sz w:val="20"/>
                <w:szCs w:val="20"/>
                <w:lang w:eastAsia="de-DE"/>
              </w:rPr>
            </w:pPr>
            <w:r w:rsidRPr="00A25965">
              <w:rPr>
                <w:rFonts w:asciiTheme="minorHAnsi" w:hAnsiTheme="minorHAnsi" w:cstheme="minorHAnsi"/>
                <w:sz w:val="20"/>
                <w:szCs w:val="20"/>
                <w:lang w:eastAsia="de-DE"/>
              </w:rPr>
              <w:t>Hydrolysed proteins (2)</w:t>
            </w:r>
          </w:p>
        </w:tc>
        <w:tc>
          <w:tcPr>
            <w:tcW w:w="2500" w:type="pct"/>
          </w:tcPr>
          <w:p w14:paraId="23A4765A" w14:textId="7973010E" w:rsidR="00591D5A" w:rsidRPr="00936612" w:rsidRDefault="00591D5A" w:rsidP="00307C6B">
            <w:pPr>
              <w:pStyle w:val="Default"/>
              <w:ind w:right="-1" w:hanging="11"/>
              <w:jc w:val="both"/>
              <w:rPr>
                <w:rFonts w:asciiTheme="minorHAnsi" w:hAnsiTheme="minorHAnsi" w:cstheme="minorHAnsi"/>
                <w:sz w:val="20"/>
                <w:szCs w:val="20"/>
                <w:lang w:eastAsia="de-DE"/>
              </w:rPr>
            </w:pPr>
            <w:r w:rsidRPr="00936612">
              <w:rPr>
                <w:rFonts w:asciiTheme="minorHAnsi" w:hAnsiTheme="minorHAnsi" w:cstheme="minorHAnsi"/>
                <w:sz w:val="20"/>
                <w:szCs w:val="20"/>
                <w:lang w:eastAsia="de-DE"/>
              </w:rPr>
              <w:t xml:space="preserve">(1) </w:t>
            </w:r>
            <w:r w:rsidR="00A25965" w:rsidRPr="00A25965">
              <w:rPr>
                <w:rFonts w:asciiTheme="minorHAnsi" w:hAnsiTheme="minorHAnsi" w:cstheme="minorHAnsi"/>
                <w:sz w:val="20"/>
                <w:szCs w:val="20"/>
                <w:lang w:eastAsia="de-DE"/>
              </w:rPr>
              <w:t>Maximum concentration in mg/kg of dry matter of chromium (VI): not detectable</w:t>
            </w:r>
          </w:p>
          <w:p w14:paraId="680AC146" w14:textId="0D4692BE" w:rsidR="00591D5A" w:rsidRPr="00936612" w:rsidRDefault="00591D5A" w:rsidP="00307C6B">
            <w:pPr>
              <w:pStyle w:val="Default"/>
              <w:ind w:right="-1" w:hanging="11"/>
              <w:jc w:val="both"/>
              <w:rPr>
                <w:rFonts w:asciiTheme="minorHAnsi" w:hAnsiTheme="minorHAnsi" w:cstheme="minorHAnsi"/>
                <w:sz w:val="20"/>
                <w:szCs w:val="20"/>
                <w:lang w:eastAsia="de-DE"/>
              </w:rPr>
            </w:pPr>
            <w:r w:rsidRPr="00936612">
              <w:rPr>
                <w:rFonts w:asciiTheme="minorHAnsi" w:hAnsiTheme="minorHAnsi" w:cstheme="minorHAnsi"/>
                <w:sz w:val="20"/>
                <w:szCs w:val="20"/>
                <w:lang w:eastAsia="de-DE"/>
              </w:rPr>
              <w:t xml:space="preserve">(2) </w:t>
            </w:r>
            <w:r w:rsidR="00A25965" w:rsidRPr="00A25965">
              <w:rPr>
                <w:rFonts w:asciiTheme="minorHAnsi" w:hAnsiTheme="minorHAnsi" w:cstheme="minorHAnsi"/>
                <w:sz w:val="20"/>
                <w:szCs w:val="20"/>
                <w:lang w:eastAsia="de-DE"/>
              </w:rPr>
              <w:t>Not to be applied to edible parts of the crop</w:t>
            </w:r>
          </w:p>
        </w:tc>
      </w:tr>
      <w:tr w:rsidR="00591D5A" w:rsidRPr="00936612" w14:paraId="062E7D8F" w14:textId="77777777" w:rsidTr="0097382F">
        <w:tc>
          <w:tcPr>
            <w:tcW w:w="2500" w:type="pct"/>
          </w:tcPr>
          <w:p w14:paraId="0D38C0E6" w14:textId="02503F27" w:rsidR="00C26EF4" w:rsidRPr="00936612" w:rsidRDefault="00A25965" w:rsidP="00307C6B">
            <w:pPr>
              <w:pStyle w:val="Default"/>
              <w:ind w:right="-1" w:hanging="11"/>
              <w:jc w:val="both"/>
              <w:rPr>
                <w:rFonts w:asciiTheme="minorHAnsi" w:hAnsiTheme="minorHAnsi" w:cstheme="minorHAnsi"/>
                <w:sz w:val="20"/>
                <w:szCs w:val="20"/>
                <w:lang w:eastAsia="de-DE"/>
              </w:rPr>
            </w:pPr>
            <w:r w:rsidRPr="00A25965">
              <w:rPr>
                <w:rFonts w:asciiTheme="minorHAnsi" w:hAnsiTheme="minorHAnsi" w:cstheme="minorHAnsi"/>
                <w:sz w:val="20"/>
                <w:szCs w:val="20"/>
                <w:lang w:eastAsia="de-DE"/>
              </w:rPr>
              <w:t>Products and by-products of plant origin for fertilisers</w:t>
            </w:r>
          </w:p>
        </w:tc>
        <w:tc>
          <w:tcPr>
            <w:tcW w:w="2500" w:type="pct"/>
          </w:tcPr>
          <w:p w14:paraId="554D010F" w14:textId="5FC20038" w:rsidR="00591D5A" w:rsidRPr="00936612" w:rsidRDefault="00A25965" w:rsidP="00307C6B">
            <w:pPr>
              <w:pStyle w:val="Default"/>
              <w:ind w:right="-1" w:hanging="11"/>
              <w:jc w:val="both"/>
              <w:rPr>
                <w:rFonts w:asciiTheme="minorHAnsi" w:hAnsiTheme="minorHAnsi" w:cstheme="minorHAnsi"/>
                <w:sz w:val="20"/>
                <w:szCs w:val="20"/>
                <w:lang w:eastAsia="de-DE"/>
              </w:rPr>
            </w:pPr>
            <w:r w:rsidRPr="00A25965">
              <w:rPr>
                <w:rFonts w:asciiTheme="minorHAnsi" w:hAnsiTheme="minorHAnsi" w:cstheme="minorHAnsi"/>
                <w:sz w:val="20"/>
                <w:szCs w:val="20"/>
                <w:lang w:eastAsia="de-DE"/>
              </w:rPr>
              <w:t>e.g.: oilseed cake meal, cocoa husks, malt culms</w:t>
            </w:r>
          </w:p>
        </w:tc>
      </w:tr>
      <w:tr w:rsidR="00591D5A" w:rsidRPr="00936612" w14:paraId="06E100A8" w14:textId="77777777" w:rsidTr="0097382F">
        <w:tc>
          <w:tcPr>
            <w:tcW w:w="2500" w:type="pct"/>
          </w:tcPr>
          <w:p w14:paraId="5A379175" w14:textId="52723C9D" w:rsidR="00C26EF4" w:rsidRPr="00936612" w:rsidRDefault="00A25965" w:rsidP="00307C6B">
            <w:pPr>
              <w:pStyle w:val="Default"/>
              <w:ind w:right="-1" w:hanging="11"/>
              <w:jc w:val="both"/>
              <w:rPr>
                <w:rFonts w:asciiTheme="minorHAnsi" w:hAnsiTheme="minorHAnsi" w:cstheme="minorHAnsi"/>
                <w:sz w:val="20"/>
                <w:szCs w:val="20"/>
              </w:rPr>
            </w:pPr>
            <w:r w:rsidRPr="00A25965">
              <w:rPr>
                <w:rFonts w:asciiTheme="minorHAnsi" w:hAnsiTheme="minorHAnsi" w:cstheme="minorHAnsi"/>
                <w:sz w:val="20"/>
                <w:szCs w:val="20"/>
              </w:rPr>
              <w:t>Hydrolysed proteins of plant origin</w:t>
            </w:r>
          </w:p>
        </w:tc>
        <w:tc>
          <w:tcPr>
            <w:tcW w:w="2500" w:type="pct"/>
          </w:tcPr>
          <w:p w14:paraId="20D42D77" w14:textId="77777777" w:rsidR="00591D5A" w:rsidRPr="00936612" w:rsidRDefault="00591D5A" w:rsidP="00307C6B">
            <w:pPr>
              <w:pStyle w:val="Default"/>
              <w:ind w:right="-1" w:hanging="11"/>
              <w:jc w:val="both"/>
              <w:rPr>
                <w:rFonts w:asciiTheme="minorHAnsi" w:hAnsiTheme="minorHAnsi" w:cstheme="minorHAnsi"/>
                <w:sz w:val="20"/>
                <w:szCs w:val="20"/>
              </w:rPr>
            </w:pPr>
          </w:p>
        </w:tc>
      </w:tr>
      <w:tr w:rsidR="00591D5A" w:rsidRPr="00936612" w14:paraId="637F1544" w14:textId="77777777" w:rsidTr="0097382F">
        <w:tc>
          <w:tcPr>
            <w:tcW w:w="2500" w:type="pct"/>
          </w:tcPr>
          <w:p w14:paraId="20A7EBCE" w14:textId="21A6529E" w:rsidR="00591D5A" w:rsidRPr="00936612" w:rsidRDefault="00A25965" w:rsidP="00307C6B">
            <w:pPr>
              <w:pStyle w:val="Default"/>
              <w:ind w:right="-1" w:hanging="11"/>
              <w:jc w:val="both"/>
              <w:rPr>
                <w:rFonts w:asciiTheme="minorHAnsi" w:hAnsiTheme="minorHAnsi" w:cstheme="minorHAnsi"/>
                <w:sz w:val="20"/>
                <w:szCs w:val="20"/>
              </w:rPr>
            </w:pPr>
            <w:r w:rsidRPr="00A25965">
              <w:rPr>
                <w:rFonts w:asciiTheme="minorHAnsi" w:hAnsiTheme="minorHAnsi" w:cstheme="minorHAnsi"/>
                <w:sz w:val="20"/>
                <w:szCs w:val="20"/>
              </w:rPr>
              <w:t>Algae and algae products</w:t>
            </w:r>
          </w:p>
        </w:tc>
        <w:tc>
          <w:tcPr>
            <w:tcW w:w="2500" w:type="pct"/>
          </w:tcPr>
          <w:p w14:paraId="558D679B" w14:textId="4A482FA9" w:rsidR="00A25965" w:rsidRPr="00A25965" w:rsidRDefault="00A25965" w:rsidP="00A25965">
            <w:pPr>
              <w:pStyle w:val="Default"/>
              <w:ind w:right="-1" w:hanging="11"/>
              <w:jc w:val="both"/>
              <w:rPr>
                <w:rFonts w:asciiTheme="minorHAnsi" w:hAnsiTheme="minorHAnsi" w:cstheme="minorHAnsi"/>
                <w:sz w:val="20"/>
                <w:szCs w:val="20"/>
              </w:rPr>
            </w:pPr>
            <w:r w:rsidRPr="00A25965">
              <w:rPr>
                <w:rFonts w:asciiTheme="minorHAnsi" w:hAnsiTheme="minorHAnsi" w:cstheme="minorHAnsi"/>
                <w:sz w:val="20"/>
                <w:szCs w:val="20"/>
              </w:rPr>
              <w:t>as far as directly obtained by:</w:t>
            </w:r>
          </w:p>
          <w:p w14:paraId="404FD746" w14:textId="10650C76" w:rsidR="00A25965" w:rsidRPr="00A25965" w:rsidRDefault="00A25965" w:rsidP="00A25965">
            <w:pPr>
              <w:pStyle w:val="Default"/>
              <w:ind w:right="-1" w:hanging="11"/>
              <w:jc w:val="both"/>
              <w:rPr>
                <w:rFonts w:asciiTheme="minorHAnsi" w:hAnsiTheme="minorHAnsi" w:cstheme="minorHAnsi"/>
                <w:sz w:val="20"/>
                <w:szCs w:val="20"/>
              </w:rPr>
            </w:pPr>
            <w:r w:rsidRPr="00A25965">
              <w:rPr>
                <w:rFonts w:asciiTheme="minorHAnsi" w:hAnsiTheme="minorHAnsi" w:cstheme="minorHAnsi"/>
                <w:sz w:val="20"/>
                <w:szCs w:val="20"/>
              </w:rPr>
              <w:t>(i)  physical processes including dehydration, freezing and grinding</w:t>
            </w:r>
          </w:p>
          <w:p w14:paraId="41A1C15A" w14:textId="2670F052" w:rsidR="00A25965" w:rsidRPr="00A25965" w:rsidRDefault="00A25965" w:rsidP="00A25965">
            <w:pPr>
              <w:pStyle w:val="Default"/>
              <w:ind w:right="-1" w:hanging="11"/>
              <w:jc w:val="both"/>
              <w:rPr>
                <w:rFonts w:asciiTheme="minorHAnsi" w:hAnsiTheme="minorHAnsi" w:cstheme="minorHAnsi"/>
                <w:sz w:val="20"/>
                <w:szCs w:val="20"/>
              </w:rPr>
            </w:pPr>
            <w:r w:rsidRPr="00A25965">
              <w:rPr>
                <w:rFonts w:asciiTheme="minorHAnsi" w:hAnsiTheme="minorHAnsi" w:cstheme="minorHAnsi"/>
                <w:sz w:val="20"/>
                <w:szCs w:val="20"/>
              </w:rPr>
              <w:t>(ii)  extraction with water or aqueous acid and/or alkaline solution</w:t>
            </w:r>
          </w:p>
          <w:p w14:paraId="4FAEF809" w14:textId="6809C2C3" w:rsidR="00A25965" w:rsidRPr="00A25965" w:rsidRDefault="00A25965" w:rsidP="00A25965">
            <w:pPr>
              <w:pStyle w:val="Default"/>
              <w:ind w:right="-1" w:hanging="11"/>
              <w:jc w:val="both"/>
              <w:rPr>
                <w:rFonts w:asciiTheme="minorHAnsi" w:hAnsiTheme="minorHAnsi" w:cstheme="minorHAnsi"/>
                <w:sz w:val="20"/>
                <w:szCs w:val="20"/>
              </w:rPr>
            </w:pPr>
            <w:r w:rsidRPr="00A25965">
              <w:rPr>
                <w:rFonts w:asciiTheme="minorHAnsi" w:hAnsiTheme="minorHAnsi" w:cstheme="minorHAnsi"/>
                <w:sz w:val="20"/>
                <w:szCs w:val="20"/>
              </w:rPr>
              <w:t>(iii)  fermentation</w:t>
            </w:r>
          </w:p>
          <w:p w14:paraId="650DF50E" w14:textId="066E4B69" w:rsidR="001C027C" w:rsidRPr="00936612" w:rsidRDefault="00A25965" w:rsidP="00A25965">
            <w:pPr>
              <w:pStyle w:val="Default"/>
              <w:ind w:right="-1" w:hanging="11"/>
              <w:jc w:val="both"/>
              <w:rPr>
                <w:rFonts w:asciiTheme="minorHAnsi" w:hAnsiTheme="minorHAnsi" w:cstheme="minorHAnsi"/>
                <w:sz w:val="20"/>
                <w:szCs w:val="20"/>
              </w:rPr>
            </w:pPr>
            <w:r w:rsidRPr="00A25965">
              <w:rPr>
                <w:rFonts w:asciiTheme="minorHAnsi" w:hAnsiTheme="minorHAnsi" w:cstheme="minorHAnsi"/>
                <w:sz w:val="20"/>
                <w:szCs w:val="20"/>
              </w:rPr>
              <w:t>only from organic or collected in a sustainable way in accordance with point 2.4 of Part III of Annex II to Regulation (EU) 2018/848</w:t>
            </w:r>
          </w:p>
        </w:tc>
      </w:tr>
      <w:tr w:rsidR="00591D5A" w:rsidRPr="00936612" w14:paraId="377BB752" w14:textId="77777777" w:rsidTr="0097382F">
        <w:trPr>
          <w:trHeight w:val="256"/>
        </w:trPr>
        <w:tc>
          <w:tcPr>
            <w:tcW w:w="2500" w:type="pct"/>
          </w:tcPr>
          <w:p w14:paraId="5CF07668" w14:textId="45CBB102" w:rsidR="00C26EF4" w:rsidRPr="00936612" w:rsidRDefault="00A25965" w:rsidP="00307C6B">
            <w:pPr>
              <w:pStyle w:val="Default"/>
              <w:ind w:right="-1" w:hanging="11"/>
              <w:jc w:val="both"/>
              <w:rPr>
                <w:rFonts w:asciiTheme="minorHAnsi" w:hAnsiTheme="minorHAnsi" w:cstheme="minorHAnsi"/>
                <w:sz w:val="20"/>
                <w:szCs w:val="20"/>
              </w:rPr>
            </w:pPr>
            <w:r w:rsidRPr="00A25965">
              <w:rPr>
                <w:rFonts w:asciiTheme="minorHAnsi" w:hAnsiTheme="minorHAnsi" w:cstheme="minorHAnsi"/>
                <w:sz w:val="20"/>
                <w:szCs w:val="20"/>
              </w:rPr>
              <w:t>Sawdust and wood chips</w:t>
            </w:r>
          </w:p>
        </w:tc>
        <w:tc>
          <w:tcPr>
            <w:tcW w:w="2500" w:type="pct"/>
          </w:tcPr>
          <w:p w14:paraId="0FFB51BF" w14:textId="264FFEDC" w:rsidR="00591D5A" w:rsidRPr="00936612" w:rsidRDefault="00A25965" w:rsidP="00307C6B">
            <w:pPr>
              <w:pStyle w:val="Default"/>
              <w:ind w:right="-1" w:hanging="11"/>
              <w:jc w:val="both"/>
              <w:rPr>
                <w:rFonts w:asciiTheme="minorHAnsi" w:hAnsiTheme="minorHAnsi" w:cstheme="minorHAnsi"/>
                <w:sz w:val="20"/>
                <w:szCs w:val="20"/>
              </w:rPr>
            </w:pPr>
            <w:r w:rsidRPr="00A25965">
              <w:rPr>
                <w:rFonts w:asciiTheme="minorHAnsi" w:hAnsiTheme="minorHAnsi" w:cstheme="minorHAnsi"/>
                <w:sz w:val="20"/>
                <w:szCs w:val="20"/>
              </w:rPr>
              <w:t>wood not chemically treated after felling</w:t>
            </w:r>
          </w:p>
        </w:tc>
      </w:tr>
      <w:tr w:rsidR="00C26EF4" w:rsidRPr="00936612" w14:paraId="6DF8D99B" w14:textId="77777777" w:rsidTr="0097382F">
        <w:tc>
          <w:tcPr>
            <w:tcW w:w="2500" w:type="pct"/>
          </w:tcPr>
          <w:p w14:paraId="5FA8DAA3" w14:textId="4DF2AE99" w:rsidR="00C26EF4" w:rsidRPr="00936612" w:rsidRDefault="00A25965" w:rsidP="00307C6B">
            <w:pPr>
              <w:pStyle w:val="Default"/>
              <w:ind w:right="-1" w:hanging="11"/>
              <w:jc w:val="both"/>
              <w:rPr>
                <w:rFonts w:asciiTheme="minorHAnsi" w:hAnsiTheme="minorHAnsi" w:cstheme="minorHAnsi"/>
                <w:sz w:val="20"/>
                <w:szCs w:val="20"/>
              </w:rPr>
            </w:pPr>
            <w:r w:rsidRPr="00A25965">
              <w:rPr>
                <w:rFonts w:asciiTheme="minorHAnsi" w:hAnsiTheme="minorHAnsi" w:cstheme="minorHAnsi"/>
                <w:sz w:val="20"/>
                <w:szCs w:val="20"/>
              </w:rPr>
              <w:t>Composted bark</w:t>
            </w:r>
          </w:p>
        </w:tc>
        <w:tc>
          <w:tcPr>
            <w:tcW w:w="2500" w:type="pct"/>
          </w:tcPr>
          <w:p w14:paraId="6BD88F28" w14:textId="53C33C6E" w:rsidR="00C26EF4" w:rsidRPr="00936612" w:rsidRDefault="00A25965" w:rsidP="00307C6B">
            <w:pPr>
              <w:pStyle w:val="Default"/>
              <w:ind w:right="-1" w:hanging="11"/>
              <w:jc w:val="both"/>
              <w:rPr>
                <w:rFonts w:asciiTheme="minorHAnsi" w:hAnsiTheme="minorHAnsi" w:cstheme="minorHAnsi"/>
                <w:sz w:val="20"/>
                <w:szCs w:val="20"/>
              </w:rPr>
            </w:pPr>
            <w:r w:rsidRPr="00A25965">
              <w:rPr>
                <w:rFonts w:asciiTheme="minorHAnsi" w:hAnsiTheme="minorHAnsi" w:cstheme="minorHAnsi"/>
                <w:sz w:val="20"/>
                <w:szCs w:val="20"/>
              </w:rPr>
              <w:t>wood not chemically treated after felling</w:t>
            </w:r>
          </w:p>
        </w:tc>
      </w:tr>
      <w:tr w:rsidR="00C26EF4" w:rsidRPr="00936612" w14:paraId="55D710B5" w14:textId="77777777" w:rsidTr="0097382F">
        <w:tc>
          <w:tcPr>
            <w:tcW w:w="2500" w:type="pct"/>
          </w:tcPr>
          <w:p w14:paraId="39846B64" w14:textId="00982ED3" w:rsidR="00C26EF4" w:rsidRPr="00936612" w:rsidRDefault="00A25965" w:rsidP="00307C6B">
            <w:pPr>
              <w:pStyle w:val="Default"/>
              <w:ind w:right="-1" w:hanging="11"/>
              <w:jc w:val="both"/>
              <w:rPr>
                <w:rFonts w:asciiTheme="minorHAnsi" w:hAnsiTheme="minorHAnsi" w:cstheme="minorHAnsi"/>
                <w:sz w:val="20"/>
                <w:szCs w:val="20"/>
              </w:rPr>
            </w:pPr>
            <w:r w:rsidRPr="00A25965">
              <w:rPr>
                <w:rFonts w:asciiTheme="minorHAnsi" w:hAnsiTheme="minorHAnsi" w:cstheme="minorHAnsi"/>
                <w:sz w:val="20"/>
                <w:szCs w:val="20"/>
              </w:rPr>
              <w:t>Wood ash</w:t>
            </w:r>
          </w:p>
        </w:tc>
        <w:tc>
          <w:tcPr>
            <w:tcW w:w="2500" w:type="pct"/>
          </w:tcPr>
          <w:p w14:paraId="2818ADFA" w14:textId="46A67F8F" w:rsidR="00C26EF4" w:rsidRPr="00936612" w:rsidRDefault="00A25965" w:rsidP="00307C6B">
            <w:pPr>
              <w:pStyle w:val="Default"/>
              <w:ind w:right="-1" w:hanging="11"/>
              <w:jc w:val="both"/>
              <w:rPr>
                <w:rFonts w:asciiTheme="minorHAnsi" w:hAnsiTheme="minorHAnsi" w:cstheme="minorHAnsi"/>
                <w:sz w:val="20"/>
                <w:szCs w:val="20"/>
              </w:rPr>
            </w:pPr>
            <w:r w:rsidRPr="00A25965">
              <w:rPr>
                <w:rFonts w:asciiTheme="minorHAnsi" w:hAnsiTheme="minorHAnsi" w:cstheme="minorHAnsi"/>
                <w:sz w:val="20"/>
                <w:szCs w:val="20"/>
              </w:rPr>
              <w:t>from wood not chemically treated after felling</w:t>
            </w:r>
          </w:p>
        </w:tc>
      </w:tr>
      <w:tr w:rsidR="00C26EF4" w:rsidRPr="00936612" w14:paraId="4945BE1F" w14:textId="77777777" w:rsidTr="0097382F">
        <w:tc>
          <w:tcPr>
            <w:tcW w:w="2500" w:type="pct"/>
          </w:tcPr>
          <w:p w14:paraId="44855B3A" w14:textId="02E12A2F" w:rsidR="00C26EF4" w:rsidRPr="00936612" w:rsidRDefault="00A25965" w:rsidP="00307C6B">
            <w:pPr>
              <w:pStyle w:val="Default"/>
              <w:ind w:right="-1" w:hanging="11"/>
              <w:jc w:val="both"/>
              <w:rPr>
                <w:rFonts w:asciiTheme="minorHAnsi" w:hAnsiTheme="minorHAnsi" w:cstheme="minorHAnsi"/>
                <w:sz w:val="20"/>
                <w:szCs w:val="20"/>
              </w:rPr>
            </w:pPr>
            <w:r w:rsidRPr="00A25965">
              <w:rPr>
                <w:rFonts w:asciiTheme="minorHAnsi" w:hAnsiTheme="minorHAnsi" w:cstheme="minorHAnsi"/>
                <w:sz w:val="20"/>
                <w:szCs w:val="20"/>
              </w:rPr>
              <w:t>Soft ground rock phosphate</w:t>
            </w:r>
          </w:p>
        </w:tc>
        <w:tc>
          <w:tcPr>
            <w:tcW w:w="2500" w:type="pct"/>
          </w:tcPr>
          <w:p w14:paraId="62BEA20D" w14:textId="0F5FCE64" w:rsidR="00A25965" w:rsidRPr="00A25965" w:rsidRDefault="00A25965" w:rsidP="00A25965">
            <w:pPr>
              <w:pStyle w:val="Default"/>
              <w:ind w:right="-1" w:hanging="11"/>
              <w:jc w:val="both"/>
              <w:rPr>
                <w:rFonts w:asciiTheme="minorHAnsi" w:hAnsiTheme="minorHAnsi" w:cstheme="minorHAnsi"/>
                <w:sz w:val="20"/>
                <w:szCs w:val="20"/>
              </w:rPr>
            </w:pPr>
            <w:r w:rsidRPr="00A25965">
              <w:rPr>
                <w:rFonts w:asciiTheme="minorHAnsi" w:hAnsiTheme="minorHAnsi" w:cstheme="minorHAnsi"/>
                <w:sz w:val="20"/>
                <w:szCs w:val="20"/>
              </w:rPr>
              <w:t>product obtained by grinding soft mineral phosphates and containing tricalcium phosphate and calcium carbonate as essential ingredients</w:t>
            </w:r>
          </w:p>
          <w:p w14:paraId="4A7575E8" w14:textId="384CCE6D" w:rsidR="00A25965" w:rsidRPr="00A25965" w:rsidRDefault="00A25965" w:rsidP="00A25965">
            <w:pPr>
              <w:pStyle w:val="Default"/>
              <w:ind w:right="-1" w:hanging="11"/>
              <w:jc w:val="both"/>
              <w:rPr>
                <w:rFonts w:asciiTheme="minorHAnsi" w:hAnsiTheme="minorHAnsi" w:cstheme="minorHAnsi"/>
                <w:sz w:val="20"/>
                <w:szCs w:val="20"/>
              </w:rPr>
            </w:pPr>
            <w:r w:rsidRPr="00A25965">
              <w:rPr>
                <w:rFonts w:asciiTheme="minorHAnsi" w:hAnsiTheme="minorHAnsi" w:cstheme="minorHAnsi"/>
                <w:sz w:val="20"/>
                <w:szCs w:val="20"/>
              </w:rPr>
              <w:t>minimum content of nutrients (percentage by weight):</w:t>
            </w:r>
          </w:p>
          <w:p w14:paraId="07DE5DBF" w14:textId="7F2C2C07" w:rsidR="00A25965" w:rsidRPr="00A25965" w:rsidRDefault="00A25965" w:rsidP="00A25965">
            <w:pPr>
              <w:pStyle w:val="Default"/>
              <w:ind w:left="246" w:right="-1"/>
              <w:jc w:val="both"/>
              <w:rPr>
                <w:rFonts w:asciiTheme="minorHAnsi" w:hAnsiTheme="minorHAnsi" w:cstheme="minorHAnsi"/>
                <w:sz w:val="20"/>
                <w:szCs w:val="20"/>
              </w:rPr>
            </w:pPr>
            <w:r w:rsidRPr="00A25965">
              <w:rPr>
                <w:rFonts w:asciiTheme="minorHAnsi" w:hAnsiTheme="minorHAnsi" w:cstheme="minorHAnsi"/>
                <w:sz w:val="20"/>
                <w:szCs w:val="20"/>
              </w:rPr>
              <w:t>25 % P2O5</w:t>
            </w:r>
          </w:p>
          <w:p w14:paraId="54245B68" w14:textId="398ADB79" w:rsidR="00A25965" w:rsidRPr="00A25965" w:rsidRDefault="00A25965" w:rsidP="00A25965">
            <w:pPr>
              <w:pStyle w:val="Default"/>
              <w:ind w:left="246" w:right="-1"/>
              <w:jc w:val="both"/>
              <w:rPr>
                <w:rFonts w:asciiTheme="minorHAnsi" w:hAnsiTheme="minorHAnsi" w:cstheme="minorHAnsi"/>
                <w:sz w:val="20"/>
                <w:szCs w:val="20"/>
              </w:rPr>
            </w:pPr>
            <w:r w:rsidRPr="00A25965">
              <w:rPr>
                <w:rFonts w:asciiTheme="minorHAnsi" w:hAnsiTheme="minorHAnsi" w:cstheme="minorHAnsi"/>
                <w:sz w:val="20"/>
                <w:szCs w:val="20"/>
              </w:rPr>
              <w:t>phosphorus expressed as P2O5 soluble in mineral acids, at least 55 % of the declared content of P2O5 being soluble in 2 % formic acid</w:t>
            </w:r>
          </w:p>
          <w:p w14:paraId="7D45420C" w14:textId="61E2284E" w:rsidR="00A25965" w:rsidRPr="00A25965" w:rsidRDefault="00A25965" w:rsidP="00A25965">
            <w:pPr>
              <w:pStyle w:val="Default"/>
              <w:ind w:right="-1" w:hanging="11"/>
              <w:jc w:val="both"/>
              <w:rPr>
                <w:rFonts w:asciiTheme="minorHAnsi" w:hAnsiTheme="minorHAnsi" w:cstheme="minorHAnsi"/>
                <w:sz w:val="20"/>
                <w:szCs w:val="20"/>
              </w:rPr>
            </w:pPr>
            <w:r w:rsidRPr="00A25965">
              <w:rPr>
                <w:rFonts w:asciiTheme="minorHAnsi" w:hAnsiTheme="minorHAnsi" w:cstheme="minorHAnsi"/>
                <w:sz w:val="20"/>
                <w:szCs w:val="20"/>
              </w:rPr>
              <w:t>particle size:</w:t>
            </w:r>
          </w:p>
          <w:p w14:paraId="6503B7B9" w14:textId="77777777" w:rsidR="00A25965" w:rsidRPr="00A25965" w:rsidRDefault="00A25965" w:rsidP="00A25965">
            <w:pPr>
              <w:pStyle w:val="Default"/>
              <w:ind w:left="246" w:right="-1" w:hanging="11"/>
              <w:jc w:val="both"/>
              <w:rPr>
                <w:rFonts w:asciiTheme="minorHAnsi" w:hAnsiTheme="minorHAnsi" w:cstheme="minorHAnsi"/>
                <w:sz w:val="20"/>
                <w:szCs w:val="20"/>
              </w:rPr>
            </w:pPr>
            <w:r w:rsidRPr="00A25965">
              <w:rPr>
                <w:rFonts w:asciiTheme="minorHAnsi" w:hAnsiTheme="minorHAnsi" w:cstheme="minorHAnsi"/>
                <w:sz w:val="20"/>
                <w:szCs w:val="20"/>
              </w:rPr>
              <w:t>— at least 90 % by weight able to pass through a sieve with a mesh of 0,063 mm</w:t>
            </w:r>
          </w:p>
          <w:p w14:paraId="5AAC2DAA" w14:textId="77777777" w:rsidR="00A25965" w:rsidRPr="00A25965" w:rsidRDefault="00A25965" w:rsidP="00A25965">
            <w:pPr>
              <w:pStyle w:val="Default"/>
              <w:ind w:left="246" w:right="-1" w:hanging="11"/>
              <w:jc w:val="both"/>
              <w:rPr>
                <w:rFonts w:asciiTheme="minorHAnsi" w:hAnsiTheme="minorHAnsi" w:cstheme="minorHAnsi"/>
                <w:sz w:val="20"/>
                <w:szCs w:val="20"/>
              </w:rPr>
            </w:pPr>
          </w:p>
          <w:p w14:paraId="1A60BD75" w14:textId="77777777" w:rsidR="00A25965" w:rsidRPr="00A25965" w:rsidRDefault="00A25965" w:rsidP="00A25965">
            <w:pPr>
              <w:pStyle w:val="Default"/>
              <w:ind w:left="246" w:right="-1" w:hanging="11"/>
              <w:jc w:val="both"/>
              <w:rPr>
                <w:rFonts w:asciiTheme="minorHAnsi" w:hAnsiTheme="minorHAnsi" w:cstheme="minorHAnsi"/>
                <w:sz w:val="20"/>
                <w:szCs w:val="20"/>
              </w:rPr>
            </w:pPr>
            <w:r w:rsidRPr="00A25965">
              <w:rPr>
                <w:rFonts w:asciiTheme="minorHAnsi" w:hAnsiTheme="minorHAnsi" w:cstheme="minorHAnsi"/>
                <w:sz w:val="20"/>
                <w:szCs w:val="20"/>
              </w:rPr>
              <w:t>— at least 99 % by weight able to pass through a sieve with a mesh of 0,125 mm</w:t>
            </w:r>
          </w:p>
          <w:p w14:paraId="0C50FE29" w14:textId="77777777" w:rsidR="00A25965" w:rsidRPr="00A25965" w:rsidRDefault="00A25965" w:rsidP="00A25965">
            <w:pPr>
              <w:pStyle w:val="Default"/>
              <w:ind w:right="-1" w:hanging="11"/>
              <w:jc w:val="both"/>
              <w:rPr>
                <w:rFonts w:asciiTheme="minorHAnsi" w:hAnsiTheme="minorHAnsi" w:cstheme="minorHAnsi"/>
                <w:sz w:val="20"/>
                <w:szCs w:val="20"/>
              </w:rPr>
            </w:pPr>
          </w:p>
          <w:p w14:paraId="1A331768" w14:textId="77777777" w:rsidR="00A25965" w:rsidRPr="00A25965" w:rsidRDefault="00A25965" w:rsidP="00A25965">
            <w:pPr>
              <w:pStyle w:val="Default"/>
              <w:ind w:right="-1" w:hanging="11"/>
              <w:jc w:val="both"/>
              <w:rPr>
                <w:rFonts w:asciiTheme="minorHAnsi" w:hAnsiTheme="minorHAnsi" w:cstheme="minorHAnsi"/>
                <w:sz w:val="20"/>
                <w:szCs w:val="20"/>
              </w:rPr>
            </w:pPr>
            <w:r w:rsidRPr="00A25965">
              <w:rPr>
                <w:rFonts w:asciiTheme="minorHAnsi" w:hAnsiTheme="minorHAnsi" w:cstheme="minorHAnsi"/>
                <w:sz w:val="20"/>
                <w:szCs w:val="20"/>
              </w:rPr>
              <w:t>until 15 July 2022, cadmium content less than or equal to 90 mg/kg of P2O5;</w:t>
            </w:r>
          </w:p>
          <w:p w14:paraId="3515A036" w14:textId="77777777" w:rsidR="00A25965" w:rsidRPr="00A25965" w:rsidRDefault="00A25965" w:rsidP="00A25965">
            <w:pPr>
              <w:pStyle w:val="Default"/>
              <w:ind w:right="-1" w:hanging="11"/>
              <w:jc w:val="both"/>
              <w:rPr>
                <w:rFonts w:asciiTheme="minorHAnsi" w:hAnsiTheme="minorHAnsi" w:cstheme="minorHAnsi"/>
                <w:sz w:val="20"/>
                <w:szCs w:val="20"/>
              </w:rPr>
            </w:pPr>
          </w:p>
          <w:p w14:paraId="4B09927E" w14:textId="19B010A2" w:rsidR="00C26EF4" w:rsidRPr="00936612" w:rsidRDefault="00A25965" w:rsidP="00A25965">
            <w:pPr>
              <w:pStyle w:val="Default"/>
              <w:ind w:right="-1" w:hanging="11"/>
              <w:jc w:val="both"/>
              <w:rPr>
                <w:rFonts w:asciiTheme="minorHAnsi" w:hAnsiTheme="minorHAnsi" w:cstheme="minorHAnsi"/>
                <w:sz w:val="20"/>
                <w:szCs w:val="20"/>
              </w:rPr>
            </w:pPr>
            <w:r w:rsidRPr="00A25965">
              <w:rPr>
                <w:rFonts w:asciiTheme="minorHAnsi" w:hAnsiTheme="minorHAnsi" w:cstheme="minorHAnsi"/>
                <w:sz w:val="20"/>
                <w:szCs w:val="20"/>
              </w:rPr>
              <w:t>from 16 July 2022, the relevant limits for contaminants set in Regulation (EU) 2019/1009 apply</w:t>
            </w:r>
          </w:p>
        </w:tc>
      </w:tr>
      <w:tr w:rsidR="00C26EF4" w:rsidRPr="00936612" w14:paraId="13C722C0" w14:textId="77777777" w:rsidTr="0097382F">
        <w:tc>
          <w:tcPr>
            <w:tcW w:w="2500" w:type="pct"/>
          </w:tcPr>
          <w:p w14:paraId="0A3E8EF9" w14:textId="31E92FFB" w:rsidR="00C26EF4" w:rsidRPr="00936612" w:rsidRDefault="00A25965" w:rsidP="00307C6B">
            <w:pPr>
              <w:pStyle w:val="Default"/>
              <w:ind w:right="-1" w:hanging="11"/>
              <w:jc w:val="both"/>
              <w:rPr>
                <w:rFonts w:asciiTheme="minorHAnsi" w:hAnsiTheme="minorHAnsi" w:cstheme="minorHAnsi"/>
                <w:sz w:val="20"/>
                <w:szCs w:val="20"/>
              </w:rPr>
            </w:pPr>
            <w:r w:rsidRPr="00A25965">
              <w:rPr>
                <w:rFonts w:asciiTheme="minorHAnsi" w:hAnsiTheme="minorHAnsi" w:cstheme="minorHAnsi"/>
                <w:sz w:val="20"/>
                <w:szCs w:val="20"/>
              </w:rPr>
              <w:t>Aluminium-calcium phosphate</w:t>
            </w:r>
          </w:p>
        </w:tc>
        <w:tc>
          <w:tcPr>
            <w:tcW w:w="2500" w:type="pct"/>
          </w:tcPr>
          <w:p w14:paraId="1E58654D" w14:textId="77777777" w:rsidR="001C31BD" w:rsidRPr="001C31BD" w:rsidRDefault="001C31BD" w:rsidP="001C31BD">
            <w:pPr>
              <w:pStyle w:val="Default"/>
              <w:ind w:right="-1" w:hanging="11"/>
              <w:jc w:val="both"/>
              <w:rPr>
                <w:rFonts w:asciiTheme="minorHAnsi" w:hAnsiTheme="minorHAnsi" w:cstheme="minorHAnsi"/>
                <w:sz w:val="20"/>
                <w:szCs w:val="20"/>
              </w:rPr>
            </w:pPr>
            <w:r w:rsidRPr="001C31BD">
              <w:rPr>
                <w:rFonts w:asciiTheme="minorHAnsi" w:hAnsiTheme="minorHAnsi" w:cstheme="minorHAnsi"/>
                <w:sz w:val="20"/>
                <w:szCs w:val="20"/>
              </w:rPr>
              <w:tab/>
            </w:r>
          </w:p>
          <w:p w14:paraId="7E9350B2" w14:textId="60AFBD89" w:rsidR="001C31BD" w:rsidRPr="001C31BD" w:rsidRDefault="001C31BD" w:rsidP="001C31BD">
            <w:pPr>
              <w:pStyle w:val="Default"/>
              <w:ind w:right="-1" w:hanging="11"/>
              <w:jc w:val="both"/>
              <w:rPr>
                <w:rFonts w:asciiTheme="minorHAnsi" w:hAnsiTheme="minorHAnsi" w:cstheme="minorHAnsi"/>
                <w:sz w:val="20"/>
                <w:szCs w:val="20"/>
              </w:rPr>
            </w:pPr>
            <w:r w:rsidRPr="001C31BD">
              <w:rPr>
                <w:rFonts w:asciiTheme="minorHAnsi" w:hAnsiTheme="minorHAnsi" w:cstheme="minorHAnsi"/>
                <w:sz w:val="20"/>
                <w:szCs w:val="20"/>
              </w:rPr>
              <w:t>product obtained in amorphous form by heat treatment and grinding, containing aluminium and calcium phosphates as essential ingredients</w:t>
            </w:r>
          </w:p>
          <w:p w14:paraId="2C782966" w14:textId="11FEDBA9" w:rsidR="001C31BD" w:rsidRPr="001C31BD" w:rsidRDefault="001C31BD" w:rsidP="001C31BD">
            <w:pPr>
              <w:pStyle w:val="Default"/>
              <w:ind w:right="-1" w:hanging="11"/>
              <w:jc w:val="both"/>
              <w:rPr>
                <w:rFonts w:asciiTheme="minorHAnsi" w:hAnsiTheme="minorHAnsi" w:cstheme="minorHAnsi"/>
                <w:sz w:val="20"/>
                <w:szCs w:val="20"/>
              </w:rPr>
            </w:pPr>
            <w:r w:rsidRPr="001C31BD">
              <w:rPr>
                <w:rFonts w:asciiTheme="minorHAnsi" w:hAnsiTheme="minorHAnsi" w:cstheme="minorHAnsi"/>
                <w:sz w:val="20"/>
                <w:szCs w:val="20"/>
              </w:rPr>
              <w:t>minimum content of nutrients (percentage by weight):</w:t>
            </w:r>
          </w:p>
          <w:p w14:paraId="5744C28E" w14:textId="279DCE3A" w:rsidR="001C31BD" w:rsidRPr="001C31BD" w:rsidRDefault="001C31BD" w:rsidP="001C31BD">
            <w:pPr>
              <w:pStyle w:val="Default"/>
              <w:ind w:left="246" w:right="-1"/>
              <w:jc w:val="both"/>
              <w:rPr>
                <w:rFonts w:asciiTheme="minorHAnsi" w:hAnsiTheme="minorHAnsi" w:cstheme="minorHAnsi"/>
                <w:sz w:val="20"/>
                <w:szCs w:val="20"/>
              </w:rPr>
            </w:pPr>
            <w:r w:rsidRPr="001C31BD">
              <w:rPr>
                <w:rFonts w:asciiTheme="minorHAnsi" w:hAnsiTheme="minorHAnsi" w:cstheme="minorHAnsi"/>
                <w:sz w:val="20"/>
                <w:szCs w:val="20"/>
              </w:rPr>
              <w:t>30 % P2O5</w:t>
            </w:r>
          </w:p>
          <w:p w14:paraId="03E8A22C" w14:textId="77777777" w:rsidR="001C31BD" w:rsidRPr="001C31BD" w:rsidRDefault="001C31BD" w:rsidP="001C31BD">
            <w:pPr>
              <w:pStyle w:val="Default"/>
              <w:ind w:left="246" w:right="-1"/>
              <w:jc w:val="both"/>
              <w:rPr>
                <w:rFonts w:asciiTheme="minorHAnsi" w:hAnsiTheme="minorHAnsi" w:cstheme="minorHAnsi"/>
                <w:sz w:val="20"/>
                <w:szCs w:val="20"/>
              </w:rPr>
            </w:pPr>
            <w:r w:rsidRPr="001C31BD">
              <w:rPr>
                <w:rFonts w:asciiTheme="minorHAnsi" w:hAnsiTheme="minorHAnsi" w:cstheme="minorHAnsi"/>
                <w:sz w:val="20"/>
                <w:szCs w:val="20"/>
              </w:rPr>
              <w:t>phosphorus expressed as P2O5 soluble in mineral acids, at least 75 % of the declared content of P2O5 being soluble in alkaline ammonium citrate (Joulie)</w:t>
            </w:r>
          </w:p>
          <w:p w14:paraId="0EA22AA2" w14:textId="77777777" w:rsidR="001C31BD" w:rsidRPr="001C31BD" w:rsidRDefault="001C31BD" w:rsidP="001C31BD">
            <w:pPr>
              <w:pStyle w:val="Default"/>
              <w:ind w:right="-1" w:hanging="11"/>
              <w:jc w:val="both"/>
              <w:rPr>
                <w:rFonts w:asciiTheme="minorHAnsi" w:hAnsiTheme="minorHAnsi" w:cstheme="minorHAnsi"/>
                <w:sz w:val="20"/>
                <w:szCs w:val="20"/>
              </w:rPr>
            </w:pPr>
          </w:p>
          <w:p w14:paraId="02D09EFB" w14:textId="21627B45" w:rsidR="001C31BD" w:rsidRPr="001C31BD" w:rsidRDefault="001C31BD" w:rsidP="001C31BD">
            <w:pPr>
              <w:pStyle w:val="Default"/>
              <w:ind w:right="-1" w:hanging="11"/>
              <w:jc w:val="both"/>
              <w:rPr>
                <w:rFonts w:asciiTheme="minorHAnsi" w:hAnsiTheme="minorHAnsi" w:cstheme="minorHAnsi"/>
                <w:sz w:val="20"/>
                <w:szCs w:val="20"/>
              </w:rPr>
            </w:pPr>
            <w:r w:rsidRPr="001C31BD">
              <w:rPr>
                <w:rFonts w:asciiTheme="minorHAnsi" w:hAnsiTheme="minorHAnsi" w:cstheme="minorHAnsi"/>
                <w:sz w:val="20"/>
                <w:szCs w:val="20"/>
              </w:rPr>
              <w:t>particle size:</w:t>
            </w:r>
          </w:p>
          <w:p w14:paraId="186FC50C" w14:textId="77777777" w:rsidR="001C31BD" w:rsidRPr="001C31BD" w:rsidRDefault="001C31BD" w:rsidP="001C31BD">
            <w:pPr>
              <w:pStyle w:val="Default"/>
              <w:ind w:left="246" w:right="-1"/>
              <w:jc w:val="both"/>
              <w:rPr>
                <w:rFonts w:asciiTheme="minorHAnsi" w:hAnsiTheme="minorHAnsi" w:cstheme="minorHAnsi"/>
                <w:sz w:val="20"/>
                <w:szCs w:val="20"/>
              </w:rPr>
            </w:pPr>
            <w:r w:rsidRPr="001C31BD">
              <w:rPr>
                <w:rFonts w:asciiTheme="minorHAnsi" w:hAnsiTheme="minorHAnsi" w:cstheme="minorHAnsi"/>
                <w:sz w:val="20"/>
                <w:szCs w:val="20"/>
              </w:rPr>
              <w:t>— at least 90 % by weight able to pass through a sieve with a mesh of 0,160 mm</w:t>
            </w:r>
          </w:p>
          <w:p w14:paraId="12E72A3E" w14:textId="77777777" w:rsidR="001C31BD" w:rsidRPr="001C31BD" w:rsidRDefault="001C31BD" w:rsidP="001C31BD">
            <w:pPr>
              <w:pStyle w:val="Default"/>
              <w:ind w:left="246" w:right="-1"/>
              <w:jc w:val="both"/>
              <w:rPr>
                <w:rFonts w:asciiTheme="minorHAnsi" w:hAnsiTheme="minorHAnsi" w:cstheme="minorHAnsi"/>
                <w:sz w:val="20"/>
                <w:szCs w:val="20"/>
              </w:rPr>
            </w:pPr>
          </w:p>
          <w:p w14:paraId="494C3E93" w14:textId="77777777" w:rsidR="001C31BD" w:rsidRPr="001C31BD" w:rsidRDefault="001C31BD" w:rsidP="001C31BD">
            <w:pPr>
              <w:pStyle w:val="Default"/>
              <w:ind w:left="246" w:right="-1"/>
              <w:jc w:val="both"/>
              <w:rPr>
                <w:rFonts w:asciiTheme="minorHAnsi" w:hAnsiTheme="minorHAnsi" w:cstheme="minorHAnsi"/>
                <w:sz w:val="20"/>
                <w:szCs w:val="20"/>
              </w:rPr>
            </w:pPr>
            <w:r w:rsidRPr="001C31BD">
              <w:rPr>
                <w:rFonts w:asciiTheme="minorHAnsi" w:hAnsiTheme="minorHAnsi" w:cstheme="minorHAnsi"/>
                <w:sz w:val="20"/>
                <w:szCs w:val="20"/>
              </w:rPr>
              <w:t>— at least 98 % by weight able to pass through a sieve with a mesh of 0,630 mm</w:t>
            </w:r>
          </w:p>
          <w:p w14:paraId="0D097422" w14:textId="77777777" w:rsidR="001C31BD" w:rsidRPr="001C31BD" w:rsidRDefault="001C31BD" w:rsidP="001C31BD">
            <w:pPr>
              <w:pStyle w:val="Default"/>
              <w:ind w:right="-1" w:hanging="11"/>
              <w:jc w:val="both"/>
              <w:rPr>
                <w:rFonts w:asciiTheme="minorHAnsi" w:hAnsiTheme="minorHAnsi" w:cstheme="minorHAnsi"/>
                <w:sz w:val="20"/>
                <w:szCs w:val="20"/>
              </w:rPr>
            </w:pPr>
          </w:p>
          <w:p w14:paraId="580087BF" w14:textId="345D96E0" w:rsidR="001C31BD" w:rsidRPr="001C31BD" w:rsidRDefault="001C31BD" w:rsidP="001C31BD">
            <w:pPr>
              <w:pStyle w:val="Default"/>
              <w:ind w:right="-1" w:hanging="11"/>
              <w:jc w:val="both"/>
              <w:rPr>
                <w:rFonts w:asciiTheme="minorHAnsi" w:hAnsiTheme="minorHAnsi" w:cstheme="minorHAnsi"/>
                <w:sz w:val="20"/>
                <w:szCs w:val="20"/>
              </w:rPr>
            </w:pPr>
            <w:r w:rsidRPr="001C31BD">
              <w:rPr>
                <w:rFonts w:asciiTheme="minorHAnsi" w:hAnsiTheme="minorHAnsi" w:cstheme="minorHAnsi"/>
                <w:sz w:val="20"/>
                <w:szCs w:val="20"/>
              </w:rPr>
              <w:t>until 15 July 2022, cadmium content less than or equal to 90 mg/kg of P2O5;</w:t>
            </w:r>
          </w:p>
          <w:p w14:paraId="585C3DC8" w14:textId="69634570" w:rsidR="001C31BD" w:rsidRPr="001C31BD" w:rsidRDefault="001C31BD" w:rsidP="001C31BD">
            <w:pPr>
              <w:pStyle w:val="Default"/>
              <w:ind w:right="-1" w:hanging="11"/>
              <w:jc w:val="both"/>
              <w:rPr>
                <w:rFonts w:asciiTheme="minorHAnsi" w:hAnsiTheme="minorHAnsi" w:cstheme="minorHAnsi"/>
                <w:sz w:val="20"/>
                <w:szCs w:val="20"/>
              </w:rPr>
            </w:pPr>
            <w:r w:rsidRPr="001C31BD">
              <w:rPr>
                <w:rFonts w:asciiTheme="minorHAnsi" w:hAnsiTheme="minorHAnsi" w:cstheme="minorHAnsi"/>
                <w:sz w:val="20"/>
                <w:szCs w:val="20"/>
              </w:rPr>
              <w:t>from 16 July 2022, the relevant limits for contaminants set in Regulation (EU) 2019/1009 apply</w:t>
            </w:r>
          </w:p>
          <w:p w14:paraId="1CFF936B" w14:textId="65BB054F" w:rsidR="00C26EF4" w:rsidRPr="00936612" w:rsidRDefault="001C31BD" w:rsidP="001C31BD">
            <w:pPr>
              <w:pStyle w:val="Default"/>
              <w:ind w:right="-1" w:hanging="11"/>
              <w:jc w:val="both"/>
              <w:rPr>
                <w:rFonts w:asciiTheme="minorHAnsi" w:hAnsiTheme="minorHAnsi" w:cstheme="minorHAnsi"/>
                <w:sz w:val="20"/>
                <w:szCs w:val="20"/>
              </w:rPr>
            </w:pPr>
            <w:r w:rsidRPr="001C31BD">
              <w:rPr>
                <w:rFonts w:asciiTheme="minorHAnsi" w:hAnsiTheme="minorHAnsi" w:cstheme="minorHAnsi"/>
                <w:sz w:val="20"/>
                <w:szCs w:val="20"/>
              </w:rPr>
              <w:t>use limited to basic soils (pH &gt; 7,5)</w:t>
            </w:r>
          </w:p>
        </w:tc>
      </w:tr>
      <w:tr w:rsidR="00C26EF4" w:rsidRPr="00936612" w14:paraId="1FBA3E69" w14:textId="77777777" w:rsidTr="0097382F">
        <w:tc>
          <w:tcPr>
            <w:tcW w:w="2500" w:type="pct"/>
          </w:tcPr>
          <w:p w14:paraId="0C7BB3A2" w14:textId="3258DEDC" w:rsidR="00C26EF4" w:rsidRPr="00936612" w:rsidRDefault="00D16808" w:rsidP="00307C6B">
            <w:pPr>
              <w:pStyle w:val="Default"/>
              <w:ind w:right="-1" w:hanging="11"/>
              <w:jc w:val="both"/>
              <w:rPr>
                <w:rFonts w:asciiTheme="minorHAnsi" w:hAnsiTheme="minorHAnsi" w:cstheme="minorHAnsi"/>
                <w:sz w:val="20"/>
                <w:szCs w:val="20"/>
              </w:rPr>
            </w:pPr>
            <w:r w:rsidRPr="00D16808">
              <w:rPr>
                <w:rFonts w:asciiTheme="minorHAnsi" w:hAnsiTheme="minorHAnsi" w:cstheme="minorHAnsi"/>
                <w:sz w:val="20"/>
                <w:szCs w:val="20"/>
              </w:rPr>
              <w:lastRenderedPageBreak/>
              <w:t>Basic slag (Thomas phosphates or Thomas slag)</w:t>
            </w:r>
          </w:p>
        </w:tc>
        <w:tc>
          <w:tcPr>
            <w:tcW w:w="2500" w:type="pct"/>
          </w:tcPr>
          <w:p w14:paraId="6D1EBDDE" w14:textId="5BA11719" w:rsidR="00D16808" w:rsidRPr="00D16808" w:rsidRDefault="00D16808" w:rsidP="00D16808">
            <w:pPr>
              <w:pStyle w:val="Default"/>
              <w:ind w:right="-1" w:hanging="11"/>
              <w:jc w:val="both"/>
              <w:rPr>
                <w:rFonts w:asciiTheme="minorHAnsi" w:hAnsiTheme="minorHAnsi" w:cstheme="minorHAnsi"/>
                <w:sz w:val="20"/>
                <w:szCs w:val="20"/>
              </w:rPr>
            </w:pPr>
            <w:r w:rsidRPr="00D16808">
              <w:rPr>
                <w:rFonts w:asciiTheme="minorHAnsi" w:hAnsiTheme="minorHAnsi" w:cstheme="minorHAnsi"/>
                <w:sz w:val="20"/>
                <w:szCs w:val="20"/>
              </w:rPr>
              <w:t>product obtained in iron-smelting by treatment of the phosphorus melts and containing calcium silicophosphates as its essential ingredients</w:t>
            </w:r>
          </w:p>
          <w:p w14:paraId="3B0D3287" w14:textId="61B4EB6C" w:rsidR="00D16808" w:rsidRPr="00D16808" w:rsidRDefault="00D16808" w:rsidP="00D16808">
            <w:pPr>
              <w:pStyle w:val="Default"/>
              <w:ind w:right="-1" w:hanging="11"/>
              <w:jc w:val="both"/>
              <w:rPr>
                <w:rFonts w:asciiTheme="minorHAnsi" w:hAnsiTheme="minorHAnsi" w:cstheme="minorHAnsi"/>
                <w:sz w:val="20"/>
                <w:szCs w:val="20"/>
              </w:rPr>
            </w:pPr>
            <w:r w:rsidRPr="00D16808">
              <w:rPr>
                <w:rFonts w:asciiTheme="minorHAnsi" w:hAnsiTheme="minorHAnsi" w:cstheme="minorHAnsi"/>
                <w:sz w:val="20"/>
                <w:szCs w:val="20"/>
              </w:rPr>
              <w:t>minimum content of nutrients (percentage by weight):</w:t>
            </w:r>
          </w:p>
          <w:p w14:paraId="45497A1D" w14:textId="564EB3D1" w:rsidR="00D16808" w:rsidRPr="00D16808" w:rsidRDefault="00D16808" w:rsidP="00D16808">
            <w:pPr>
              <w:pStyle w:val="Default"/>
              <w:ind w:left="246" w:right="-1"/>
              <w:jc w:val="both"/>
              <w:rPr>
                <w:rFonts w:asciiTheme="minorHAnsi" w:hAnsiTheme="minorHAnsi" w:cstheme="minorHAnsi"/>
                <w:sz w:val="20"/>
                <w:szCs w:val="20"/>
              </w:rPr>
            </w:pPr>
            <w:r w:rsidRPr="00D16808">
              <w:rPr>
                <w:rFonts w:asciiTheme="minorHAnsi" w:hAnsiTheme="minorHAnsi" w:cstheme="minorHAnsi"/>
                <w:sz w:val="20"/>
                <w:szCs w:val="20"/>
              </w:rPr>
              <w:t>12 % P2O5</w:t>
            </w:r>
          </w:p>
          <w:p w14:paraId="2A88FD0A" w14:textId="17C9EF84" w:rsidR="00D16808" w:rsidRPr="00D16808" w:rsidRDefault="00D16808" w:rsidP="00D16808">
            <w:pPr>
              <w:pStyle w:val="Default"/>
              <w:ind w:left="246" w:right="-1"/>
              <w:jc w:val="both"/>
              <w:rPr>
                <w:rFonts w:asciiTheme="minorHAnsi" w:hAnsiTheme="minorHAnsi" w:cstheme="minorHAnsi"/>
                <w:sz w:val="20"/>
                <w:szCs w:val="20"/>
              </w:rPr>
            </w:pPr>
            <w:r w:rsidRPr="00D16808">
              <w:rPr>
                <w:rFonts w:asciiTheme="minorHAnsi" w:hAnsiTheme="minorHAnsi" w:cstheme="minorHAnsi"/>
                <w:sz w:val="20"/>
                <w:szCs w:val="20"/>
              </w:rPr>
              <w:t>phosphorus expressed as phosphorus pentoxide soluble in mineral acids, at least 75 % of the declared content of phosphorus pentoxide being soluble in 2 % citric acid</w:t>
            </w:r>
          </w:p>
          <w:p w14:paraId="5898B385" w14:textId="535FC920" w:rsidR="00D16808" w:rsidRPr="00D16808" w:rsidRDefault="00D16808" w:rsidP="00D16808">
            <w:pPr>
              <w:pStyle w:val="Default"/>
              <w:ind w:right="-1" w:hanging="11"/>
              <w:jc w:val="both"/>
              <w:rPr>
                <w:rFonts w:asciiTheme="minorHAnsi" w:hAnsiTheme="minorHAnsi" w:cstheme="minorHAnsi"/>
                <w:sz w:val="20"/>
                <w:szCs w:val="20"/>
              </w:rPr>
            </w:pPr>
            <w:r w:rsidRPr="00D16808">
              <w:rPr>
                <w:rFonts w:asciiTheme="minorHAnsi" w:hAnsiTheme="minorHAnsi" w:cstheme="minorHAnsi"/>
                <w:sz w:val="20"/>
                <w:szCs w:val="20"/>
              </w:rPr>
              <w:t>or</w:t>
            </w:r>
          </w:p>
          <w:p w14:paraId="2F60448E" w14:textId="7C8A3FB8" w:rsidR="00D16808" w:rsidRPr="00D16808" w:rsidRDefault="00D16808" w:rsidP="00D16808">
            <w:pPr>
              <w:pStyle w:val="Default"/>
              <w:ind w:left="246" w:right="-1"/>
              <w:jc w:val="both"/>
              <w:rPr>
                <w:rFonts w:asciiTheme="minorHAnsi" w:hAnsiTheme="minorHAnsi" w:cstheme="minorHAnsi"/>
                <w:sz w:val="20"/>
                <w:szCs w:val="20"/>
              </w:rPr>
            </w:pPr>
            <w:r w:rsidRPr="00D16808">
              <w:rPr>
                <w:rFonts w:asciiTheme="minorHAnsi" w:hAnsiTheme="minorHAnsi" w:cstheme="minorHAnsi"/>
                <w:sz w:val="20"/>
                <w:szCs w:val="20"/>
              </w:rPr>
              <w:t>10 % P2O5</w:t>
            </w:r>
          </w:p>
          <w:p w14:paraId="1B32C372" w14:textId="77777777" w:rsidR="00D16808" w:rsidRPr="00D16808" w:rsidRDefault="00D16808" w:rsidP="00D16808">
            <w:pPr>
              <w:pStyle w:val="Default"/>
              <w:ind w:left="246" w:right="-1"/>
              <w:jc w:val="both"/>
              <w:rPr>
                <w:rFonts w:asciiTheme="minorHAnsi" w:hAnsiTheme="minorHAnsi" w:cstheme="minorHAnsi"/>
                <w:sz w:val="20"/>
                <w:szCs w:val="20"/>
              </w:rPr>
            </w:pPr>
            <w:r w:rsidRPr="00D16808">
              <w:rPr>
                <w:rFonts w:asciiTheme="minorHAnsi" w:hAnsiTheme="minorHAnsi" w:cstheme="minorHAnsi"/>
                <w:sz w:val="20"/>
                <w:szCs w:val="20"/>
              </w:rPr>
              <w:t>phosphorus expressed as phosphorus pentoxide soluble in 2 % citric acid</w:t>
            </w:r>
          </w:p>
          <w:p w14:paraId="0580A750" w14:textId="77777777" w:rsidR="00D16808" w:rsidRPr="00D16808" w:rsidRDefault="00D16808" w:rsidP="00D16808">
            <w:pPr>
              <w:pStyle w:val="Default"/>
              <w:ind w:right="-1"/>
              <w:jc w:val="both"/>
              <w:rPr>
                <w:rFonts w:asciiTheme="minorHAnsi" w:hAnsiTheme="minorHAnsi" w:cstheme="minorHAnsi"/>
                <w:sz w:val="20"/>
                <w:szCs w:val="20"/>
              </w:rPr>
            </w:pPr>
          </w:p>
          <w:p w14:paraId="02345E12" w14:textId="570BFC7C" w:rsidR="00D16808" w:rsidRPr="00D16808" w:rsidRDefault="00D16808" w:rsidP="00D16808">
            <w:pPr>
              <w:pStyle w:val="Default"/>
              <w:ind w:right="-1" w:hanging="11"/>
              <w:jc w:val="both"/>
              <w:rPr>
                <w:rFonts w:asciiTheme="minorHAnsi" w:hAnsiTheme="minorHAnsi" w:cstheme="minorHAnsi"/>
                <w:sz w:val="20"/>
                <w:szCs w:val="20"/>
              </w:rPr>
            </w:pPr>
            <w:r w:rsidRPr="00D16808">
              <w:rPr>
                <w:rFonts w:asciiTheme="minorHAnsi" w:hAnsiTheme="minorHAnsi" w:cstheme="minorHAnsi"/>
                <w:sz w:val="20"/>
                <w:szCs w:val="20"/>
              </w:rPr>
              <w:t>particle size:</w:t>
            </w:r>
          </w:p>
          <w:p w14:paraId="3D5EDD5F" w14:textId="5D5D04BC" w:rsidR="00D16808" w:rsidRPr="00D16808" w:rsidRDefault="00D16808" w:rsidP="00D16808">
            <w:pPr>
              <w:pStyle w:val="Default"/>
              <w:ind w:left="246" w:right="-1"/>
              <w:jc w:val="both"/>
              <w:rPr>
                <w:rFonts w:asciiTheme="minorHAnsi" w:hAnsiTheme="minorHAnsi" w:cstheme="minorHAnsi"/>
                <w:sz w:val="20"/>
                <w:szCs w:val="20"/>
              </w:rPr>
            </w:pPr>
            <w:r w:rsidRPr="00D16808">
              <w:rPr>
                <w:rFonts w:asciiTheme="minorHAnsi" w:hAnsiTheme="minorHAnsi" w:cstheme="minorHAnsi"/>
                <w:sz w:val="20"/>
                <w:szCs w:val="20"/>
              </w:rPr>
              <w:t>— at least 75 % able to pass through a sieve with a mesh of 0,160 mm</w:t>
            </w:r>
          </w:p>
          <w:p w14:paraId="7B5F61D2" w14:textId="77777777" w:rsidR="00D16808" w:rsidRPr="00D16808" w:rsidRDefault="00D16808" w:rsidP="00D16808">
            <w:pPr>
              <w:pStyle w:val="Default"/>
              <w:ind w:left="246" w:right="-1"/>
              <w:jc w:val="both"/>
              <w:rPr>
                <w:rFonts w:asciiTheme="minorHAnsi" w:hAnsiTheme="minorHAnsi" w:cstheme="minorHAnsi"/>
                <w:sz w:val="20"/>
                <w:szCs w:val="20"/>
              </w:rPr>
            </w:pPr>
            <w:r w:rsidRPr="00D16808">
              <w:rPr>
                <w:rFonts w:asciiTheme="minorHAnsi" w:hAnsiTheme="minorHAnsi" w:cstheme="minorHAnsi"/>
                <w:sz w:val="20"/>
                <w:szCs w:val="20"/>
              </w:rPr>
              <w:t>— at least 96 % able to pass through a sieve with a mesh of 0,630 mm</w:t>
            </w:r>
          </w:p>
          <w:p w14:paraId="1538AD1A" w14:textId="77777777" w:rsidR="00D16808" w:rsidRPr="00D16808" w:rsidRDefault="00D16808" w:rsidP="00D16808">
            <w:pPr>
              <w:pStyle w:val="Default"/>
              <w:ind w:right="-1" w:hanging="11"/>
              <w:jc w:val="both"/>
              <w:rPr>
                <w:rFonts w:asciiTheme="minorHAnsi" w:hAnsiTheme="minorHAnsi" w:cstheme="minorHAnsi"/>
                <w:sz w:val="20"/>
                <w:szCs w:val="20"/>
              </w:rPr>
            </w:pPr>
          </w:p>
          <w:p w14:paraId="3A558301" w14:textId="77777777" w:rsidR="00D16808" w:rsidRPr="00D16808" w:rsidRDefault="00D16808" w:rsidP="00D16808">
            <w:pPr>
              <w:pStyle w:val="Default"/>
              <w:ind w:right="-1" w:hanging="11"/>
              <w:jc w:val="both"/>
              <w:rPr>
                <w:rFonts w:asciiTheme="minorHAnsi" w:hAnsiTheme="minorHAnsi" w:cstheme="minorHAnsi"/>
                <w:sz w:val="20"/>
                <w:szCs w:val="20"/>
              </w:rPr>
            </w:pPr>
            <w:r w:rsidRPr="00D16808">
              <w:rPr>
                <w:rFonts w:asciiTheme="minorHAnsi" w:hAnsiTheme="minorHAnsi" w:cstheme="minorHAnsi"/>
                <w:sz w:val="20"/>
                <w:szCs w:val="20"/>
              </w:rPr>
              <w:t>from 16 July 2022, the relevant limits for contaminants set in Regulation (EU) 2019/1009 apply</w:t>
            </w:r>
          </w:p>
          <w:p w14:paraId="00A6F2B8" w14:textId="70E8CE95" w:rsidR="00C26EF4" w:rsidRPr="00936612" w:rsidRDefault="00C26EF4" w:rsidP="00307C6B">
            <w:pPr>
              <w:pStyle w:val="Default"/>
              <w:ind w:right="-1" w:hanging="11"/>
              <w:jc w:val="both"/>
              <w:rPr>
                <w:rFonts w:asciiTheme="minorHAnsi" w:hAnsiTheme="minorHAnsi" w:cstheme="minorHAnsi"/>
                <w:sz w:val="20"/>
                <w:szCs w:val="20"/>
              </w:rPr>
            </w:pPr>
          </w:p>
        </w:tc>
      </w:tr>
      <w:tr w:rsidR="00C26EF4" w:rsidRPr="00936612" w14:paraId="298D398B" w14:textId="77777777" w:rsidTr="0097382F">
        <w:tc>
          <w:tcPr>
            <w:tcW w:w="2500" w:type="pct"/>
          </w:tcPr>
          <w:p w14:paraId="5794D634" w14:textId="43272E29" w:rsidR="00C26EF4" w:rsidRPr="00936612" w:rsidRDefault="00D16808" w:rsidP="00307C6B">
            <w:pPr>
              <w:pStyle w:val="Default"/>
              <w:ind w:right="-1" w:hanging="11"/>
              <w:jc w:val="both"/>
              <w:rPr>
                <w:rFonts w:asciiTheme="minorHAnsi" w:hAnsiTheme="minorHAnsi" w:cstheme="minorHAnsi"/>
                <w:sz w:val="20"/>
                <w:szCs w:val="20"/>
              </w:rPr>
            </w:pPr>
            <w:r w:rsidRPr="00D16808">
              <w:rPr>
                <w:rFonts w:asciiTheme="minorHAnsi" w:hAnsiTheme="minorHAnsi" w:cstheme="minorHAnsi"/>
                <w:sz w:val="20"/>
                <w:szCs w:val="20"/>
              </w:rPr>
              <w:t>Crude potassium salt</w:t>
            </w:r>
          </w:p>
        </w:tc>
        <w:tc>
          <w:tcPr>
            <w:tcW w:w="2500" w:type="pct"/>
          </w:tcPr>
          <w:p w14:paraId="2CEF30CE" w14:textId="5E9C513A" w:rsidR="00D16808" w:rsidRPr="00D16808" w:rsidRDefault="00D16808" w:rsidP="00D16808">
            <w:pPr>
              <w:pStyle w:val="Default"/>
              <w:ind w:right="-1" w:hanging="11"/>
              <w:jc w:val="both"/>
              <w:rPr>
                <w:rFonts w:asciiTheme="minorHAnsi" w:hAnsiTheme="minorHAnsi" w:cstheme="minorHAnsi"/>
                <w:sz w:val="20"/>
                <w:szCs w:val="20"/>
              </w:rPr>
            </w:pPr>
            <w:r w:rsidRPr="00D16808">
              <w:rPr>
                <w:rFonts w:asciiTheme="minorHAnsi" w:hAnsiTheme="minorHAnsi" w:cstheme="minorHAnsi"/>
                <w:sz w:val="20"/>
                <w:szCs w:val="20"/>
              </w:rPr>
              <w:tab/>
              <w:t>product obtained from crude potassium salts</w:t>
            </w:r>
          </w:p>
          <w:p w14:paraId="6F3009F4" w14:textId="77777777" w:rsidR="00D16808" w:rsidRPr="00D16808" w:rsidRDefault="00D16808" w:rsidP="00D16808">
            <w:pPr>
              <w:pStyle w:val="Default"/>
              <w:ind w:right="-1" w:hanging="11"/>
              <w:jc w:val="both"/>
              <w:rPr>
                <w:rFonts w:asciiTheme="minorHAnsi" w:hAnsiTheme="minorHAnsi" w:cstheme="minorHAnsi"/>
                <w:sz w:val="20"/>
                <w:szCs w:val="20"/>
              </w:rPr>
            </w:pPr>
            <w:r w:rsidRPr="00D16808">
              <w:rPr>
                <w:rFonts w:asciiTheme="minorHAnsi" w:hAnsiTheme="minorHAnsi" w:cstheme="minorHAnsi"/>
                <w:sz w:val="20"/>
                <w:szCs w:val="20"/>
              </w:rPr>
              <w:t>minimum content of nutrients (percentage by weight):</w:t>
            </w:r>
          </w:p>
          <w:p w14:paraId="20FABB8C" w14:textId="77777777" w:rsidR="00D16808" w:rsidRPr="00D16808" w:rsidRDefault="00D16808" w:rsidP="00D16808">
            <w:pPr>
              <w:pStyle w:val="Default"/>
              <w:ind w:right="-1" w:hanging="11"/>
              <w:jc w:val="both"/>
              <w:rPr>
                <w:rFonts w:asciiTheme="minorHAnsi" w:hAnsiTheme="minorHAnsi" w:cstheme="minorHAnsi"/>
                <w:sz w:val="20"/>
                <w:szCs w:val="20"/>
              </w:rPr>
            </w:pPr>
          </w:p>
          <w:p w14:paraId="7C43BBD7" w14:textId="75BD3D51" w:rsidR="00D16808" w:rsidRPr="00D16808" w:rsidRDefault="00D16808" w:rsidP="00D16808">
            <w:pPr>
              <w:pStyle w:val="Default"/>
              <w:ind w:left="246" w:right="-1"/>
              <w:jc w:val="both"/>
              <w:rPr>
                <w:rFonts w:asciiTheme="minorHAnsi" w:hAnsiTheme="minorHAnsi" w:cstheme="minorHAnsi"/>
                <w:sz w:val="20"/>
                <w:szCs w:val="20"/>
              </w:rPr>
            </w:pPr>
            <w:r w:rsidRPr="00D16808">
              <w:rPr>
                <w:rFonts w:asciiTheme="minorHAnsi" w:hAnsiTheme="minorHAnsi" w:cstheme="minorHAnsi"/>
                <w:sz w:val="20"/>
                <w:szCs w:val="20"/>
              </w:rPr>
              <w:t>9 % K2O</w:t>
            </w:r>
          </w:p>
          <w:p w14:paraId="499F8199" w14:textId="72EEDA94" w:rsidR="00D16808" w:rsidRPr="00D16808" w:rsidRDefault="00D16808" w:rsidP="00D16808">
            <w:pPr>
              <w:pStyle w:val="Default"/>
              <w:ind w:left="246" w:right="-1"/>
              <w:jc w:val="both"/>
              <w:rPr>
                <w:rFonts w:asciiTheme="minorHAnsi" w:hAnsiTheme="minorHAnsi" w:cstheme="minorHAnsi"/>
                <w:sz w:val="20"/>
                <w:szCs w:val="20"/>
              </w:rPr>
            </w:pPr>
            <w:r w:rsidRPr="00D16808">
              <w:rPr>
                <w:rFonts w:asciiTheme="minorHAnsi" w:hAnsiTheme="minorHAnsi" w:cstheme="minorHAnsi"/>
                <w:sz w:val="20"/>
                <w:szCs w:val="20"/>
              </w:rPr>
              <w:t>potassium expressed as water- soluble K2O</w:t>
            </w:r>
          </w:p>
          <w:p w14:paraId="181C5E05" w14:textId="6822EC21" w:rsidR="00D16808" w:rsidRPr="00D16808" w:rsidRDefault="00D16808" w:rsidP="00D16808">
            <w:pPr>
              <w:pStyle w:val="Default"/>
              <w:ind w:left="246" w:right="-1"/>
              <w:jc w:val="both"/>
              <w:rPr>
                <w:rFonts w:asciiTheme="minorHAnsi" w:hAnsiTheme="minorHAnsi" w:cstheme="minorHAnsi"/>
                <w:sz w:val="20"/>
                <w:szCs w:val="20"/>
              </w:rPr>
            </w:pPr>
            <w:r w:rsidRPr="00D16808">
              <w:rPr>
                <w:rFonts w:asciiTheme="minorHAnsi" w:hAnsiTheme="minorHAnsi" w:cstheme="minorHAnsi"/>
                <w:sz w:val="20"/>
                <w:szCs w:val="20"/>
              </w:rPr>
              <w:t>2 % MgO</w:t>
            </w:r>
          </w:p>
          <w:p w14:paraId="134F9852" w14:textId="77777777" w:rsidR="00D16808" w:rsidRPr="00D16808" w:rsidRDefault="00D16808" w:rsidP="00D16808">
            <w:pPr>
              <w:pStyle w:val="Default"/>
              <w:ind w:left="246" w:right="-1"/>
              <w:jc w:val="both"/>
              <w:rPr>
                <w:rFonts w:asciiTheme="minorHAnsi" w:hAnsiTheme="minorHAnsi" w:cstheme="minorHAnsi"/>
                <w:sz w:val="20"/>
                <w:szCs w:val="20"/>
              </w:rPr>
            </w:pPr>
            <w:r w:rsidRPr="00D16808">
              <w:rPr>
                <w:rFonts w:asciiTheme="minorHAnsi" w:hAnsiTheme="minorHAnsi" w:cstheme="minorHAnsi"/>
                <w:sz w:val="20"/>
                <w:szCs w:val="20"/>
              </w:rPr>
              <w:t>magnesium in the form of water- soluble salts, expressed as magnesium oxide</w:t>
            </w:r>
          </w:p>
          <w:p w14:paraId="6F934599" w14:textId="77777777" w:rsidR="00D16808" w:rsidRPr="00D16808" w:rsidRDefault="00D16808" w:rsidP="00D16808">
            <w:pPr>
              <w:pStyle w:val="Default"/>
              <w:ind w:right="-1" w:hanging="11"/>
              <w:jc w:val="both"/>
              <w:rPr>
                <w:rFonts w:asciiTheme="minorHAnsi" w:hAnsiTheme="minorHAnsi" w:cstheme="minorHAnsi"/>
                <w:sz w:val="20"/>
                <w:szCs w:val="20"/>
              </w:rPr>
            </w:pPr>
          </w:p>
          <w:p w14:paraId="08290ABA" w14:textId="7FE1E72E" w:rsidR="00C26EF4" w:rsidRPr="00936612" w:rsidRDefault="00D16808" w:rsidP="00D16808">
            <w:pPr>
              <w:pStyle w:val="Default"/>
              <w:ind w:right="-1" w:hanging="11"/>
              <w:jc w:val="both"/>
              <w:rPr>
                <w:rFonts w:asciiTheme="minorHAnsi" w:hAnsiTheme="minorHAnsi" w:cstheme="minorHAnsi"/>
                <w:sz w:val="20"/>
                <w:szCs w:val="20"/>
              </w:rPr>
            </w:pPr>
            <w:r w:rsidRPr="00D16808">
              <w:rPr>
                <w:rFonts w:asciiTheme="minorHAnsi" w:hAnsiTheme="minorHAnsi" w:cstheme="minorHAnsi"/>
                <w:sz w:val="20"/>
                <w:szCs w:val="20"/>
              </w:rPr>
              <w:t>from 16 July 2022, the relevant limits for contaminants set in Regulation (EU) 2019/1009 apply</w:t>
            </w:r>
          </w:p>
        </w:tc>
      </w:tr>
      <w:tr w:rsidR="00D52BB4" w:rsidRPr="00936612" w14:paraId="7C37FFCF" w14:textId="77777777" w:rsidTr="0097382F">
        <w:tc>
          <w:tcPr>
            <w:tcW w:w="2500" w:type="pct"/>
          </w:tcPr>
          <w:p w14:paraId="7948BC13" w14:textId="32927416" w:rsidR="00D52BB4" w:rsidRPr="00936612" w:rsidRDefault="00D16808" w:rsidP="00307C6B">
            <w:pPr>
              <w:pStyle w:val="Default"/>
              <w:ind w:right="-1" w:hanging="11"/>
              <w:jc w:val="both"/>
              <w:rPr>
                <w:rFonts w:asciiTheme="minorHAnsi" w:hAnsiTheme="minorHAnsi" w:cstheme="minorHAnsi"/>
                <w:sz w:val="20"/>
                <w:szCs w:val="20"/>
              </w:rPr>
            </w:pPr>
            <w:r w:rsidRPr="00D16808">
              <w:rPr>
                <w:rFonts w:asciiTheme="minorHAnsi" w:hAnsiTheme="minorHAnsi" w:cstheme="minorHAnsi"/>
                <w:sz w:val="20"/>
                <w:szCs w:val="20"/>
              </w:rPr>
              <w:t>Potassium sulphate, possibly containing magnesium salt</w:t>
            </w:r>
          </w:p>
        </w:tc>
        <w:tc>
          <w:tcPr>
            <w:tcW w:w="2500" w:type="pct"/>
          </w:tcPr>
          <w:p w14:paraId="76642DA5" w14:textId="67CBB32B" w:rsidR="00D52BB4" w:rsidRPr="00936612" w:rsidRDefault="00D16808" w:rsidP="00307C6B">
            <w:pPr>
              <w:pStyle w:val="Default"/>
              <w:ind w:right="-1" w:hanging="11"/>
              <w:jc w:val="both"/>
              <w:rPr>
                <w:rFonts w:asciiTheme="minorHAnsi" w:hAnsiTheme="minorHAnsi" w:cstheme="minorHAnsi"/>
                <w:sz w:val="20"/>
                <w:szCs w:val="20"/>
              </w:rPr>
            </w:pPr>
            <w:r w:rsidRPr="00D16808">
              <w:rPr>
                <w:rFonts w:asciiTheme="minorHAnsi" w:hAnsiTheme="minorHAnsi" w:cstheme="minorHAnsi"/>
                <w:sz w:val="20"/>
                <w:szCs w:val="20"/>
              </w:rPr>
              <w:t>product obtained from crude potassium salt by a physical extraction process, containing possibly also magnesium salts</w:t>
            </w:r>
          </w:p>
        </w:tc>
      </w:tr>
      <w:tr w:rsidR="00D52BB4" w:rsidRPr="00936612" w14:paraId="7D83EBA1" w14:textId="77777777" w:rsidTr="0097382F">
        <w:tc>
          <w:tcPr>
            <w:tcW w:w="2500" w:type="pct"/>
          </w:tcPr>
          <w:p w14:paraId="60D643AF" w14:textId="4DC3EEDC" w:rsidR="00D52BB4" w:rsidRPr="00936612" w:rsidRDefault="00D16808" w:rsidP="00307C6B">
            <w:pPr>
              <w:pStyle w:val="Default"/>
              <w:ind w:right="-1" w:hanging="11"/>
              <w:jc w:val="both"/>
              <w:rPr>
                <w:rFonts w:asciiTheme="minorHAnsi" w:hAnsiTheme="minorHAnsi" w:cstheme="minorHAnsi"/>
                <w:sz w:val="20"/>
                <w:szCs w:val="20"/>
              </w:rPr>
            </w:pPr>
            <w:r w:rsidRPr="00D16808">
              <w:rPr>
                <w:rFonts w:asciiTheme="minorHAnsi" w:hAnsiTheme="minorHAnsi" w:cstheme="minorHAnsi"/>
                <w:sz w:val="20"/>
                <w:szCs w:val="20"/>
              </w:rPr>
              <w:t>Stillage and stillage extract</w:t>
            </w:r>
          </w:p>
        </w:tc>
        <w:tc>
          <w:tcPr>
            <w:tcW w:w="2500" w:type="pct"/>
          </w:tcPr>
          <w:p w14:paraId="16EF8311" w14:textId="01D07360" w:rsidR="00D52BB4" w:rsidRPr="00936612" w:rsidRDefault="00D16808" w:rsidP="00307C6B">
            <w:pPr>
              <w:pStyle w:val="Default"/>
              <w:ind w:right="-1" w:hanging="11"/>
              <w:jc w:val="both"/>
              <w:rPr>
                <w:rFonts w:asciiTheme="minorHAnsi" w:hAnsiTheme="minorHAnsi" w:cstheme="minorHAnsi"/>
                <w:sz w:val="20"/>
                <w:szCs w:val="20"/>
              </w:rPr>
            </w:pPr>
            <w:r w:rsidRPr="00D16808">
              <w:rPr>
                <w:rFonts w:asciiTheme="minorHAnsi" w:hAnsiTheme="minorHAnsi" w:cstheme="minorHAnsi"/>
                <w:sz w:val="20"/>
                <w:szCs w:val="20"/>
              </w:rPr>
              <w:t>ammonium stillage excluded</w:t>
            </w:r>
          </w:p>
        </w:tc>
      </w:tr>
      <w:tr w:rsidR="00D52BB4" w:rsidRPr="00936612" w14:paraId="360823AB" w14:textId="77777777" w:rsidTr="0097382F">
        <w:tc>
          <w:tcPr>
            <w:tcW w:w="2500" w:type="pct"/>
          </w:tcPr>
          <w:p w14:paraId="7591249D" w14:textId="3B8B002F" w:rsidR="00D52BB4" w:rsidRPr="00936612" w:rsidRDefault="00D16808" w:rsidP="00307C6B">
            <w:pPr>
              <w:pStyle w:val="Default"/>
              <w:ind w:right="-1" w:hanging="11"/>
              <w:jc w:val="both"/>
              <w:rPr>
                <w:rFonts w:asciiTheme="minorHAnsi" w:hAnsiTheme="minorHAnsi" w:cstheme="minorHAnsi"/>
                <w:sz w:val="20"/>
                <w:szCs w:val="20"/>
                <w:lang w:eastAsia="de-DE"/>
              </w:rPr>
            </w:pPr>
            <w:r w:rsidRPr="00D16808">
              <w:rPr>
                <w:rFonts w:asciiTheme="minorHAnsi" w:hAnsiTheme="minorHAnsi" w:cstheme="minorHAnsi"/>
                <w:sz w:val="20"/>
                <w:szCs w:val="20"/>
                <w:lang w:eastAsia="de-DE"/>
              </w:rPr>
              <w:t>Calcium carbonate, for instance: chalk, marl, ground limestone, Breton ameliorant (maerl), phosphate chalk</w:t>
            </w:r>
          </w:p>
        </w:tc>
        <w:tc>
          <w:tcPr>
            <w:tcW w:w="2500" w:type="pct"/>
          </w:tcPr>
          <w:p w14:paraId="5C369BE9" w14:textId="58E58248" w:rsidR="00D52BB4" w:rsidRPr="00936612" w:rsidRDefault="00D16808" w:rsidP="00307C6B">
            <w:pPr>
              <w:pStyle w:val="Default"/>
              <w:ind w:right="-1" w:hanging="11"/>
              <w:jc w:val="both"/>
              <w:rPr>
                <w:rFonts w:asciiTheme="minorHAnsi" w:hAnsiTheme="minorHAnsi" w:cstheme="minorHAnsi"/>
                <w:sz w:val="20"/>
                <w:szCs w:val="20"/>
                <w:lang w:eastAsia="de-DE"/>
              </w:rPr>
            </w:pPr>
            <w:r w:rsidRPr="00D16808">
              <w:rPr>
                <w:rFonts w:asciiTheme="minorHAnsi" w:hAnsiTheme="minorHAnsi" w:cstheme="minorHAnsi"/>
                <w:sz w:val="20"/>
                <w:szCs w:val="20"/>
              </w:rPr>
              <w:t>only of natural origin</w:t>
            </w:r>
          </w:p>
        </w:tc>
      </w:tr>
      <w:tr w:rsidR="00D52BB4" w:rsidRPr="00936612" w14:paraId="5B2628E5" w14:textId="77777777" w:rsidTr="0097382F">
        <w:tc>
          <w:tcPr>
            <w:tcW w:w="2500" w:type="pct"/>
          </w:tcPr>
          <w:p w14:paraId="714D31C8" w14:textId="53DE1A67" w:rsidR="00D52BB4" w:rsidRPr="00936612" w:rsidRDefault="00D16808" w:rsidP="00307C6B">
            <w:pPr>
              <w:pStyle w:val="Default"/>
              <w:ind w:right="-1" w:hanging="11"/>
              <w:jc w:val="both"/>
              <w:rPr>
                <w:rFonts w:asciiTheme="minorHAnsi" w:hAnsiTheme="minorHAnsi" w:cstheme="minorHAnsi"/>
                <w:sz w:val="20"/>
                <w:szCs w:val="20"/>
                <w:lang w:eastAsia="de-DE"/>
              </w:rPr>
            </w:pPr>
            <w:r w:rsidRPr="00D16808">
              <w:rPr>
                <w:rFonts w:asciiTheme="minorHAnsi" w:hAnsiTheme="minorHAnsi" w:cstheme="minorHAnsi"/>
                <w:sz w:val="20"/>
                <w:szCs w:val="20"/>
                <w:lang w:eastAsia="de-DE"/>
              </w:rPr>
              <w:t>Mollusc waste</w:t>
            </w:r>
          </w:p>
        </w:tc>
        <w:tc>
          <w:tcPr>
            <w:tcW w:w="2500" w:type="pct"/>
          </w:tcPr>
          <w:p w14:paraId="397BBD9E" w14:textId="6FC18394" w:rsidR="00D52BB4" w:rsidRPr="00936612" w:rsidRDefault="002B05A9" w:rsidP="00307C6B">
            <w:pPr>
              <w:pStyle w:val="Default"/>
              <w:ind w:right="-1" w:hanging="11"/>
              <w:jc w:val="both"/>
              <w:rPr>
                <w:rFonts w:asciiTheme="minorHAnsi" w:hAnsiTheme="minorHAnsi" w:cstheme="minorHAnsi"/>
                <w:sz w:val="20"/>
                <w:szCs w:val="20"/>
                <w:lang w:eastAsia="de-DE"/>
              </w:rPr>
            </w:pPr>
            <w:r w:rsidRPr="002B05A9">
              <w:rPr>
                <w:rFonts w:asciiTheme="minorHAnsi" w:hAnsiTheme="minorHAnsi" w:cstheme="minorHAnsi"/>
                <w:sz w:val="20"/>
                <w:szCs w:val="20"/>
                <w:lang w:eastAsia="de-DE"/>
              </w:rPr>
              <w:t>only from organic aquaculture or from sustainable fisheries, in accordance with Article 2 of Regulation (EU) No 1380/2013</w:t>
            </w:r>
          </w:p>
        </w:tc>
      </w:tr>
      <w:tr w:rsidR="00A0594C" w:rsidRPr="00936612" w14:paraId="0D558046" w14:textId="77777777" w:rsidTr="0097382F">
        <w:tc>
          <w:tcPr>
            <w:tcW w:w="2500" w:type="pct"/>
          </w:tcPr>
          <w:p w14:paraId="4EF85E09" w14:textId="32114A64" w:rsidR="00A0594C" w:rsidRPr="00936612" w:rsidRDefault="002B05A9" w:rsidP="00307C6B">
            <w:pPr>
              <w:pStyle w:val="Default"/>
              <w:ind w:right="-1" w:hanging="11"/>
              <w:jc w:val="both"/>
              <w:rPr>
                <w:rFonts w:asciiTheme="minorHAnsi" w:hAnsiTheme="minorHAnsi" w:cstheme="minorHAnsi"/>
                <w:sz w:val="20"/>
                <w:szCs w:val="20"/>
              </w:rPr>
            </w:pPr>
            <w:r w:rsidRPr="002B05A9">
              <w:rPr>
                <w:rFonts w:asciiTheme="minorHAnsi" w:hAnsiTheme="minorHAnsi" w:cstheme="minorHAnsi"/>
                <w:sz w:val="20"/>
                <w:szCs w:val="20"/>
              </w:rPr>
              <w:t>Egg shells</w:t>
            </w:r>
          </w:p>
        </w:tc>
        <w:tc>
          <w:tcPr>
            <w:tcW w:w="2500" w:type="pct"/>
          </w:tcPr>
          <w:p w14:paraId="293C6759" w14:textId="2FD0E894" w:rsidR="00A0594C" w:rsidRPr="00936612" w:rsidRDefault="002B05A9" w:rsidP="00307C6B">
            <w:pPr>
              <w:pStyle w:val="Default"/>
              <w:ind w:right="-1" w:hanging="11"/>
              <w:jc w:val="both"/>
              <w:rPr>
                <w:rFonts w:asciiTheme="minorHAnsi" w:hAnsiTheme="minorHAnsi" w:cstheme="minorHAnsi"/>
                <w:sz w:val="20"/>
                <w:szCs w:val="20"/>
              </w:rPr>
            </w:pPr>
            <w:r w:rsidRPr="002B05A9">
              <w:rPr>
                <w:rFonts w:asciiTheme="minorHAnsi" w:hAnsiTheme="minorHAnsi" w:cstheme="minorHAnsi"/>
                <w:sz w:val="20"/>
                <w:szCs w:val="20"/>
              </w:rPr>
              <w:t>factory farming origin forbidden</w:t>
            </w:r>
          </w:p>
        </w:tc>
      </w:tr>
      <w:tr w:rsidR="00A0594C" w:rsidRPr="00936612" w14:paraId="65599992" w14:textId="77777777" w:rsidTr="0097382F">
        <w:tc>
          <w:tcPr>
            <w:tcW w:w="2500" w:type="pct"/>
          </w:tcPr>
          <w:p w14:paraId="55377CA3" w14:textId="508FA846" w:rsidR="00A0594C" w:rsidRPr="00936612" w:rsidRDefault="002B05A9" w:rsidP="00307C6B">
            <w:pPr>
              <w:pStyle w:val="Default"/>
              <w:ind w:right="-1" w:hanging="11"/>
              <w:jc w:val="both"/>
              <w:rPr>
                <w:rFonts w:asciiTheme="minorHAnsi" w:hAnsiTheme="minorHAnsi" w:cstheme="minorHAnsi"/>
                <w:sz w:val="20"/>
                <w:szCs w:val="20"/>
              </w:rPr>
            </w:pPr>
            <w:r w:rsidRPr="002B05A9">
              <w:rPr>
                <w:rFonts w:asciiTheme="minorHAnsi" w:hAnsiTheme="minorHAnsi" w:cstheme="minorHAnsi"/>
                <w:sz w:val="20"/>
                <w:szCs w:val="20"/>
              </w:rPr>
              <w:t>Magnesium and calcium carbonate</w:t>
            </w:r>
          </w:p>
        </w:tc>
        <w:tc>
          <w:tcPr>
            <w:tcW w:w="2500" w:type="pct"/>
          </w:tcPr>
          <w:p w14:paraId="294ACC39" w14:textId="77777777" w:rsidR="002B05A9" w:rsidRPr="002B05A9" w:rsidRDefault="002B05A9" w:rsidP="002B05A9">
            <w:pPr>
              <w:pStyle w:val="Default"/>
              <w:ind w:right="-1" w:hanging="11"/>
              <w:jc w:val="both"/>
              <w:rPr>
                <w:rFonts w:asciiTheme="minorHAnsi" w:hAnsiTheme="minorHAnsi" w:cstheme="minorHAnsi"/>
                <w:sz w:val="20"/>
                <w:szCs w:val="20"/>
              </w:rPr>
            </w:pPr>
            <w:r w:rsidRPr="002B05A9">
              <w:rPr>
                <w:rFonts w:asciiTheme="minorHAnsi" w:hAnsiTheme="minorHAnsi" w:cstheme="minorHAnsi"/>
                <w:sz w:val="20"/>
                <w:szCs w:val="20"/>
              </w:rPr>
              <w:t>only of natural origin</w:t>
            </w:r>
          </w:p>
          <w:p w14:paraId="35895CA8" w14:textId="77777777" w:rsidR="002B05A9" w:rsidRPr="002B05A9" w:rsidRDefault="002B05A9" w:rsidP="002B05A9">
            <w:pPr>
              <w:pStyle w:val="Default"/>
              <w:ind w:right="-1" w:hanging="11"/>
              <w:jc w:val="both"/>
              <w:rPr>
                <w:rFonts w:asciiTheme="minorHAnsi" w:hAnsiTheme="minorHAnsi" w:cstheme="minorHAnsi"/>
                <w:sz w:val="20"/>
                <w:szCs w:val="20"/>
              </w:rPr>
            </w:pPr>
          </w:p>
          <w:p w14:paraId="4CB56111" w14:textId="71B46A7A" w:rsidR="00A0594C" w:rsidRPr="00936612" w:rsidRDefault="002B05A9" w:rsidP="002B05A9">
            <w:pPr>
              <w:pStyle w:val="Default"/>
              <w:ind w:right="-1" w:hanging="11"/>
              <w:jc w:val="both"/>
              <w:rPr>
                <w:rFonts w:asciiTheme="minorHAnsi" w:hAnsiTheme="minorHAnsi" w:cstheme="minorHAnsi"/>
                <w:sz w:val="20"/>
                <w:szCs w:val="20"/>
              </w:rPr>
            </w:pPr>
            <w:r w:rsidRPr="002B05A9">
              <w:rPr>
                <w:rFonts w:asciiTheme="minorHAnsi" w:hAnsiTheme="minorHAnsi" w:cstheme="minorHAnsi"/>
                <w:sz w:val="20"/>
                <w:szCs w:val="20"/>
              </w:rPr>
              <w:lastRenderedPageBreak/>
              <w:t>e.g. magnesian chalk, ground magnesium, limestone</w:t>
            </w:r>
          </w:p>
        </w:tc>
      </w:tr>
      <w:tr w:rsidR="00A0594C" w:rsidRPr="00936612" w14:paraId="5B5F9653" w14:textId="77777777" w:rsidTr="0097382F">
        <w:tc>
          <w:tcPr>
            <w:tcW w:w="2500" w:type="pct"/>
          </w:tcPr>
          <w:p w14:paraId="6752C5D5" w14:textId="18134C78" w:rsidR="00A0594C" w:rsidRPr="00936612" w:rsidRDefault="002B05A9" w:rsidP="00307C6B">
            <w:pPr>
              <w:pStyle w:val="Default"/>
              <w:ind w:right="-1" w:hanging="11"/>
              <w:jc w:val="both"/>
              <w:rPr>
                <w:rFonts w:asciiTheme="minorHAnsi" w:hAnsiTheme="minorHAnsi" w:cstheme="minorHAnsi"/>
                <w:sz w:val="20"/>
                <w:szCs w:val="20"/>
              </w:rPr>
            </w:pPr>
            <w:r w:rsidRPr="002B05A9">
              <w:rPr>
                <w:rFonts w:asciiTheme="minorHAnsi" w:hAnsiTheme="minorHAnsi" w:cstheme="minorHAnsi"/>
                <w:sz w:val="20"/>
                <w:szCs w:val="20"/>
              </w:rPr>
              <w:lastRenderedPageBreak/>
              <w:t>Magnesium sulphate (kieserite)</w:t>
            </w:r>
          </w:p>
        </w:tc>
        <w:tc>
          <w:tcPr>
            <w:tcW w:w="2500" w:type="pct"/>
          </w:tcPr>
          <w:p w14:paraId="6D7C79F5" w14:textId="6F37B3A8" w:rsidR="00A0594C" w:rsidRPr="00936612" w:rsidRDefault="002B05A9" w:rsidP="00307C6B">
            <w:pPr>
              <w:pStyle w:val="Default"/>
              <w:ind w:right="-1" w:hanging="11"/>
              <w:jc w:val="both"/>
              <w:rPr>
                <w:rFonts w:asciiTheme="minorHAnsi" w:hAnsiTheme="minorHAnsi" w:cstheme="minorHAnsi"/>
                <w:sz w:val="20"/>
                <w:szCs w:val="20"/>
              </w:rPr>
            </w:pPr>
            <w:r w:rsidRPr="002B05A9">
              <w:rPr>
                <w:rFonts w:asciiTheme="minorHAnsi" w:hAnsiTheme="minorHAnsi" w:cstheme="minorHAnsi"/>
                <w:sz w:val="20"/>
                <w:szCs w:val="20"/>
              </w:rPr>
              <w:t>only of natural origin</w:t>
            </w:r>
          </w:p>
        </w:tc>
      </w:tr>
      <w:tr w:rsidR="00A0594C" w:rsidRPr="00936612" w14:paraId="0F91E1FB" w14:textId="77777777" w:rsidTr="0097382F">
        <w:tc>
          <w:tcPr>
            <w:tcW w:w="2500" w:type="pct"/>
          </w:tcPr>
          <w:p w14:paraId="55A442E2" w14:textId="77777777" w:rsidR="00791004" w:rsidRPr="00936612" w:rsidRDefault="00791004" w:rsidP="00307C6B">
            <w:pPr>
              <w:pStyle w:val="Default"/>
              <w:ind w:right="-1" w:hanging="11"/>
              <w:jc w:val="both"/>
              <w:rPr>
                <w:rFonts w:asciiTheme="minorHAnsi" w:hAnsiTheme="minorHAnsi" w:cstheme="minorHAnsi"/>
                <w:sz w:val="20"/>
                <w:szCs w:val="20"/>
              </w:rPr>
            </w:pPr>
            <w:r w:rsidRPr="00936612">
              <w:rPr>
                <w:rFonts w:asciiTheme="minorHAnsi" w:hAnsiTheme="minorHAnsi" w:cstheme="minorHAnsi"/>
                <w:sz w:val="20"/>
                <w:szCs w:val="20"/>
              </w:rPr>
              <w:t>Calcium chloride solution</w:t>
            </w:r>
          </w:p>
          <w:p w14:paraId="374D78F8" w14:textId="77777777" w:rsidR="00A0594C" w:rsidRPr="00936612" w:rsidRDefault="00A0594C" w:rsidP="00307C6B">
            <w:pPr>
              <w:pStyle w:val="Default"/>
              <w:ind w:right="-1" w:hanging="11"/>
              <w:jc w:val="both"/>
              <w:rPr>
                <w:rFonts w:asciiTheme="minorHAnsi" w:hAnsiTheme="minorHAnsi" w:cstheme="minorHAnsi"/>
                <w:sz w:val="20"/>
                <w:szCs w:val="20"/>
              </w:rPr>
            </w:pPr>
          </w:p>
        </w:tc>
        <w:tc>
          <w:tcPr>
            <w:tcW w:w="2500" w:type="pct"/>
          </w:tcPr>
          <w:p w14:paraId="3226A4ED" w14:textId="312D68E9" w:rsidR="00A0594C" w:rsidRPr="00936612" w:rsidRDefault="002B05A9" w:rsidP="00307C6B">
            <w:pPr>
              <w:pStyle w:val="Default"/>
              <w:ind w:right="-1" w:hanging="11"/>
              <w:jc w:val="both"/>
              <w:rPr>
                <w:rFonts w:asciiTheme="minorHAnsi" w:hAnsiTheme="minorHAnsi" w:cstheme="minorHAnsi"/>
                <w:sz w:val="20"/>
                <w:szCs w:val="20"/>
              </w:rPr>
            </w:pPr>
            <w:r w:rsidRPr="002B05A9">
              <w:rPr>
                <w:rFonts w:asciiTheme="minorHAnsi" w:hAnsiTheme="minorHAnsi" w:cstheme="minorHAnsi"/>
                <w:sz w:val="20"/>
                <w:szCs w:val="20"/>
              </w:rPr>
              <w:t>only for foliar treatment of apple trees, to prevent deficit of calcium</w:t>
            </w:r>
          </w:p>
        </w:tc>
      </w:tr>
      <w:tr w:rsidR="00A0594C" w:rsidRPr="00936612" w14:paraId="0B892F20" w14:textId="77777777" w:rsidTr="0097382F">
        <w:tc>
          <w:tcPr>
            <w:tcW w:w="2500" w:type="pct"/>
          </w:tcPr>
          <w:p w14:paraId="3B2A7096" w14:textId="75C4CA73" w:rsidR="00A0594C" w:rsidRPr="00936612" w:rsidRDefault="002B05A9" w:rsidP="002B05A9">
            <w:pPr>
              <w:pStyle w:val="Default"/>
              <w:ind w:right="-1" w:hanging="11"/>
              <w:jc w:val="both"/>
              <w:rPr>
                <w:rFonts w:asciiTheme="minorHAnsi" w:hAnsiTheme="minorHAnsi" w:cstheme="minorHAnsi"/>
                <w:sz w:val="20"/>
                <w:szCs w:val="20"/>
              </w:rPr>
            </w:pPr>
            <w:r w:rsidRPr="002B05A9">
              <w:rPr>
                <w:rFonts w:asciiTheme="minorHAnsi" w:hAnsiTheme="minorHAnsi" w:cstheme="minorHAnsi"/>
                <w:sz w:val="20"/>
                <w:szCs w:val="20"/>
              </w:rPr>
              <w:t>Calcium sulphate (gypsum)</w:t>
            </w:r>
          </w:p>
        </w:tc>
        <w:tc>
          <w:tcPr>
            <w:tcW w:w="2500" w:type="pct"/>
          </w:tcPr>
          <w:p w14:paraId="04313449" w14:textId="37FFA515" w:rsidR="002B05A9" w:rsidRPr="002B05A9" w:rsidRDefault="002B05A9" w:rsidP="002B05A9">
            <w:pPr>
              <w:pStyle w:val="Default"/>
              <w:ind w:right="-1" w:hanging="11"/>
              <w:jc w:val="both"/>
              <w:rPr>
                <w:rFonts w:asciiTheme="minorHAnsi" w:hAnsiTheme="minorHAnsi" w:cstheme="minorHAnsi"/>
                <w:sz w:val="20"/>
                <w:szCs w:val="20"/>
              </w:rPr>
            </w:pPr>
            <w:r w:rsidRPr="002B05A9">
              <w:rPr>
                <w:rFonts w:asciiTheme="minorHAnsi" w:hAnsiTheme="minorHAnsi" w:cstheme="minorHAnsi"/>
                <w:sz w:val="20"/>
                <w:szCs w:val="20"/>
              </w:rPr>
              <w:t>product of natural origin containing calcium sulphate at various degrees of hydration</w:t>
            </w:r>
          </w:p>
          <w:p w14:paraId="5C49729B" w14:textId="76C07B95" w:rsidR="002B05A9" w:rsidRPr="002B05A9" w:rsidRDefault="002B05A9" w:rsidP="002B05A9">
            <w:pPr>
              <w:pStyle w:val="Default"/>
              <w:ind w:right="-1" w:hanging="11"/>
              <w:jc w:val="both"/>
              <w:rPr>
                <w:rFonts w:asciiTheme="minorHAnsi" w:hAnsiTheme="minorHAnsi" w:cstheme="minorHAnsi"/>
                <w:sz w:val="20"/>
                <w:szCs w:val="20"/>
              </w:rPr>
            </w:pPr>
            <w:r w:rsidRPr="002B05A9">
              <w:rPr>
                <w:rFonts w:asciiTheme="minorHAnsi" w:hAnsiTheme="minorHAnsi" w:cstheme="minorHAnsi"/>
                <w:sz w:val="20"/>
                <w:szCs w:val="20"/>
              </w:rPr>
              <w:t>minimum content of nutrients (percentage per weight):</w:t>
            </w:r>
          </w:p>
          <w:p w14:paraId="0EE34A84" w14:textId="481CE7BC" w:rsidR="002B05A9" w:rsidRPr="002B05A9" w:rsidRDefault="002B05A9" w:rsidP="002B05A9">
            <w:pPr>
              <w:pStyle w:val="Default"/>
              <w:ind w:right="-1" w:firstLine="246"/>
              <w:jc w:val="both"/>
              <w:rPr>
                <w:rFonts w:asciiTheme="minorHAnsi" w:hAnsiTheme="minorHAnsi" w:cstheme="minorHAnsi"/>
                <w:sz w:val="20"/>
                <w:szCs w:val="20"/>
              </w:rPr>
            </w:pPr>
            <w:r w:rsidRPr="002B05A9">
              <w:rPr>
                <w:rFonts w:asciiTheme="minorHAnsi" w:hAnsiTheme="minorHAnsi" w:cstheme="minorHAnsi"/>
                <w:sz w:val="20"/>
                <w:szCs w:val="20"/>
              </w:rPr>
              <w:t>25 % CaO</w:t>
            </w:r>
          </w:p>
          <w:p w14:paraId="7B62E0B8" w14:textId="6AEC938A" w:rsidR="002B05A9" w:rsidRPr="002B05A9" w:rsidRDefault="002B05A9" w:rsidP="002B05A9">
            <w:pPr>
              <w:pStyle w:val="Default"/>
              <w:ind w:right="-1" w:firstLine="246"/>
              <w:jc w:val="both"/>
              <w:rPr>
                <w:rFonts w:asciiTheme="minorHAnsi" w:hAnsiTheme="minorHAnsi" w:cstheme="minorHAnsi"/>
                <w:sz w:val="20"/>
                <w:szCs w:val="20"/>
              </w:rPr>
            </w:pPr>
            <w:r w:rsidRPr="002B05A9">
              <w:rPr>
                <w:rFonts w:asciiTheme="minorHAnsi" w:hAnsiTheme="minorHAnsi" w:cstheme="minorHAnsi"/>
                <w:sz w:val="20"/>
                <w:szCs w:val="20"/>
              </w:rPr>
              <w:t>35 % SO3</w:t>
            </w:r>
          </w:p>
          <w:p w14:paraId="1B53DAC6" w14:textId="77777777" w:rsidR="002B05A9" w:rsidRPr="002B05A9" w:rsidRDefault="002B05A9" w:rsidP="002B05A9">
            <w:pPr>
              <w:pStyle w:val="Default"/>
              <w:ind w:right="-1" w:firstLine="246"/>
              <w:jc w:val="both"/>
              <w:rPr>
                <w:rFonts w:asciiTheme="minorHAnsi" w:hAnsiTheme="minorHAnsi" w:cstheme="minorHAnsi"/>
                <w:sz w:val="20"/>
                <w:szCs w:val="20"/>
              </w:rPr>
            </w:pPr>
            <w:r w:rsidRPr="002B05A9">
              <w:rPr>
                <w:rFonts w:asciiTheme="minorHAnsi" w:hAnsiTheme="minorHAnsi" w:cstheme="minorHAnsi"/>
                <w:sz w:val="20"/>
                <w:szCs w:val="20"/>
              </w:rPr>
              <w:t>calcium and sulphur expressed as total CaO + SO3</w:t>
            </w:r>
          </w:p>
          <w:p w14:paraId="7AFC8F01" w14:textId="77777777" w:rsidR="002B05A9" w:rsidRPr="002B05A9" w:rsidRDefault="002B05A9" w:rsidP="002B05A9">
            <w:pPr>
              <w:pStyle w:val="Default"/>
              <w:ind w:right="-1" w:hanging="11"/>
              <w:jc w:val="both"/>
              <w:rPr>
                <w:rFonts w:asciiTheme="minorHAnsi" w:hAnsiTheme="minorHAnsi" w:cstheme="minorHAnsi"/>
                <w:sz w:val="20"/>
                <w:szCs w:val="20"/>
              </w:rPr>
            </w:pPr>
          </w:p>
          <w:p w14:paraId="1947432E" w14:textId="25B7D9C8" w:rsidR="002B05A9" w:rsidRPr="002B05A9" w:rsidRDefault="002B05A9" w:rsidP="002B05A9">
            <w:pPr>
              <w:pStyle w:val="Default"/>
              <w:ind w:right="-1" w:hanging="11"/>
              <w:jc w:val="both"/>
              <w:rPr>
                <w:rFonts w:asciiTheme="minorHAnsi" w:hAnsiTheme="minorHAnsi" w:cstheme="minorHAnsi"/>
                <w:sz w:val="20"/>
                <w:szCs w:val="20"/>
              </w:rPr>
            </w:pPr>
            <w:r w:rsidRPr="002B05A9">
              <w:rPr>
                <w:rFonts w:asciiTheme="minorHAnsi" w:hAnsiTheme="minorHAnsi" w:cstheme="minorHAnsi"/>
                <w:sz w:val="20"/>
                <w:szCs w:val="20"/>
              </w:rPr>
              <w:t>fineness of grind:</w:t>
            </w:r>
          </w:p>
          <w:p w14:paraId="5079C494" w14:textId="090069C2" w:rsidR="002B05A9" w:rsidRPr="002B05A9" w:rsidRDefault="002B05A9" w:rsidP="002B05A9">
            <w:pPr>
              <w:pStyle w:val="Default"/>
              <w:ind w:left="246" w:right="-1"/>
              <w:jc w:val="both"/>
              <w:rPr>
                <w:rFonts w:asciiTheme="minorHAnsi" w:hAnsiTheme="minorHAnsi" w:cstheme="minorHAnsi"/>
                <w:sz w:val="20"/>
                <w:szCs w:val="20"/>
              </w:rPr>
            </w:pPr>
            <w:r w:rsidRPr="002B05A9">
              <w:rPr>
                <w:rFonts w:asciiTheme="minorHAnsi" w:hAnsiTheme="minorHAnsi" w:cstheme="minorHAnsi"/>
                <w:sz w:val="20"/>
                <w:szCs w:val="20"/>
              </w:rPr>
              <w:t>— at least 80 % to pass through a sieve with a 2 mm mesh width,</w:t>
            </w:r>
          </w:p>
          <w:p w14:paraId="6A7735AF" w14:textId="77777777" w:rsidR="002B05A9" w:rsidRPr="002B05A9" w:rsidRDefault="002B05A9" w:rsidP="002B05A9">
            <w:pPr>
              <w:pStyle w:val="Default"/>
              <w:ind w:left="246" w:right="-1"/>
              <w:jc w:val="both"/>
              <w:rPr>
                <w:rFonts w:asciiTheme="minorHAnsi" w:hAnsiTheme="minorHAnsi" w:cstheme="minorHAnsi"/>
                <w:sz w:val="20"/>
                <w:szCs w:val="20"/>
              </w:rPr>
            </w:pPr>
            <w:r w:rsidRPr="002B05A9">
              <w:rPr>
                <w:rFonts w:asciiTheme="minorHAnsi" w:hAnsiTheme="minorHAnsi" w:cstheme="minorHAnsi"/>
                <w:sz w:val="20"/>
                <w:szCs w:val="20"/>
              </w:rPr>
              <w:t>— at least 99 % to pass through a sieve with a 10 mm mesh width</w:t>
            </w:r>
          </w:p>
          <w:p w14:paraId="7A536532" w14:textId="77777777" w:rsidR="002B05A9" w:rsidRPr="002B05A9" w:rsidRDefault="002B05A9" w:rsidP="002B05A9">
            <w:pPr>
              <w:pStyle w:val="Default"/>
              <w:ind w:right="-1" w:hanging="11"/>
              <w:jc w:val="both"/>
              <w:rPr>
                <w:rFonts w:asciiTheme="minorHAnsi" w:hAnsiTheme="minorHAnsi" w:cstheme="minorHAnsi"/>
                <w:sz w:val="20"/>
                <w:szCs w:val="20"/>
              </w:rPr>
            </w:pPr>
          </w:p>
          <w:p w14:paraId="662DF126" w14:textId="6C5E1B35" w:rsidR="00A0594C" w:rsidRPr="00936612" w:rsidRDefault="002B05A9" w:rsidP="002B05A9">
            <w:pPr>
              <w:pStyle w:val="Default"/>
              <w:ind w:right="-1" w:hanging="11"/>
              <w:jc w:val="both"/>
              <w:rPr>
                <w:rFonts w:asciiTheme="minorHAnsi" w:hAnsiTheme="minorHAnsi" w:cstheme="minorHAnsi"/>
                <w:sz w:val="20"/>
                <w:szCs w:val="20"/>
              </w:rPr>
            </w:pPr>
            <w:r w:rsidRPr="002B05A9">
              <w:rPr>
                <w:rFonts w:asciiTheme="minorHAnsi" w:hAnsiTheme="minorHAnsi" w:cstheme="minorHAnsi"/>
                <w:sz w:val="20"/>
                <w:szCs w:val="20"/>
              </w:rPr>
              <w:t>from 16 July 2022, the relevant limits for contaminants set in Regulation (EU) 2019/1009 apply</w:t>
            </w:r>
          </w:p>
        </w:tc>
      </w:tr>
      <w:tr w:rsidR="00A01C91" w:rsidRPr="00936612" w14:paraId="50F3A4B2" w14:textId="77777777" w:rsidTr="0052189B">
        <w:tc>
          <w:tcPr>
            <w:tcW w:w="2500" w:type="pct"/>
            <w:tcBorders>
              <w:top w:val="outset" w:sz="6" w:space="0" w:color="auto"/>
              <w:left w:val="outset" w:sz="6" w:space="0" w:color="auto"/>
              <w:bottom w:val="outset" w:sz="6" w:space="0" w:color="auto"/>
              <w:right w:val="outset" w:sz="6" w:space="0" w:color="auto"/>
            </w:tcBorders>
            <w:shd w:val="clear" w:color="auto" w:fill="FFFFFF"/>
          </w:tcPr>
          <w:p w14:paraId="057BAA5C" w14:textId="247865BA" w:rsidR="00A01C91" w:rsidRPr="00A01C91" w:rsidRDefault="00A01C91" w:rsidP="00A01C91">
            <w:pPr>
              <w:pStyle w:val="Default"/>
              <w:ind w:right="-1" w:hanging="11"/>
              <w:jc w:val="both"/>
              <w:rPr>
                <w:rFonts w:asciiTheme="minorHAnsi" w:hAnsiTheme="minorHAnsi" w:cstheme="minorHAnsi"/>
                <w:sz w:val="20"/>
                <w:szCs w:val="20"/>
              </w:rPr>
            </w:pPr>
            <w:r w:rsidRPr="00A01C91">
              <w:rPr>
                <w:rFonts w:asciiTheme="minorHAnsi" w:hAnsiTheme="minorHAnsi" w:cstheme="minorHAnsi"/>
                <w:color w:val="333333"/>
                <w:sz w:val="20"/>
                <w:szCs w:val="20"/>
              </w:rPr>
              <w:t>Industrial lime from sugar production</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74433275" w14:textId="5F2C2CBA" w:rsidR="00A01C91" w:rsidRPr="00A01C91" w:rsidRDefault="00A01C91" w:rsidP="00A01C91">
            <w:pPr>
              <w:pStyle w:val="Default"/>
              <w:ind w:right="-1" w:hanging="11"/>
              <w:jc w:val="both"/>
              <w:rPr>
                <w:rFonts w:asciiTheme="minorHAnsi" w:hAnsiTheme="minorHAnsi" w:cstheme="minorHAnsi"/>
                <w:sz w:val="20"/>
                <w:szCs w:val="20"/>
              </w:rPr>
            </w:pPr>
            <w:r w:rsidRPr="00A01C91">
              <w:rPr>
                <w:rFonts w:asciiTheme="minorHAnsi" w:hAnsiTheme="minorHAnsi" w:cstheme="minorHAnsi"/>
                <w:color w:val="333333"/>
                <w:sz w:val="20"/>
                <w:szCs w:val="20"/>
              </w:rPr>
              <w:t>by-product of sugar production from sugar beet and sugar cane</w:t>
            </w:r>
          </w:p>
        </w:tc>
      </w:tr>
      <w:tr w:rsidR="00A01C91" w:rsidRPr="00936612" w14:paraId="48A3E7D4" w14:textId="77777777" w:rsidTr="0052189B">
        <w:tc>
          <w:tcPr>
            <w:tcW w:w="2500" w:type="pct"/>
            <w:tcBorders>
              <w:top w:val="outset" w:sz="6" w:space="0" w:color="auto"/>
              <w:left w:val="outset" w:sz="6" w:space="0" w:color="auto"/>
              <w:bottom w:val="outset" w:sz="6" w:space="0" w:color="auto"/>
              <w:right w:val="outset" w:sz="6" w:space="0" w:color="auto"/>
            </w:tcBorders>
            <w:shd w:val="clear" w:color="auto" w:fill="FFFFFF"/>
          </w:tcPr>
          <w:p w14:paraId="503EBBA0" w14:textId="31E3C826" w:rsidR="00A01C91" w:rsidRPr="00A01C91" w:rsidRDefault="00A01C91" w:rsidP="00A01C91">
            <w:pPr>
              <w:pStyle w:val="Default"/>
              <w:ind w:right="-1" w:hanging="11"/>
              <w:jc w:val="both"/>
              <w:rPr>
                <w:rFonts w:asciiTheme="minorHAnsi" w:hAnsiTheme="minorHAnsi" w:cstheme="minorHAnsi"/>
                <w:sz w:val="20"/>
                <w:szCs w:val="20"/>
              </w:rPr>
            </w:pPr>
            <w:r w:rsidRPr="00A01C91">
              <w:rPr>
                <w:rFonts w:asciiTheme="minorHAnsi" w:hAnsiTheme="minorHAnsi" w:cstheme="minorHAnsi"/>
                <w:color w:val="333333"/>
                <w:sz w:val="20"/>
                <w:szCs w:val="20"/>
              </w:rPr>
              <w:t>Industrial lime from vacuum salt production</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11B0D9E5" w14:textId="3F437B47" w:rsidR="00A01C91" w:rsidRPr="00A01C91" w:rsidRDefault="00A01C91" w:rsidP="00A01C91">
            <w:pPr>
              <w:pStyle w:val="Default"/>
              <w:ind w:right="-1" w:hanging="11"/>
              <w:jc w:val="both"/>
              <w:rPr>
                <w:rFonts w:asciiTheme="minorHAnsi" w:hAnsiTheme="minorHAnsi" w:cstheme="minorHAnsi"/>
                <w:sz w:val="20"/>
                <w:szCs w:val="20"/>
              </w:rPr>
            </w:pPr>
            <w:r w:rsidRPr="00A01C91">
              <w:rPr>
                <w:rFonts w:asciiTheme="minorHAnsi" w:hAnsiTheme="minorHAnsi" w:cstheme="minorHAnsi"/>
                <w:color w:val="333333"/>
                <w:sz w:val="20"/>
                <w:szCs w:val="20"/>
              </w:rPr>
              <w:t>by-product of the vacuum salt production from brine found in mountains</w:t>
            </w:r>
          </w:p>
        </w:tc>
      </w:tr>
      <w:tr w:rsidR="00A01C91" w:rsidRPr="00936612" w14:paraId="56CAAE38" w14:textId="77777777" w:rsidTr="0052189B">
        <w:tc>
          <w:tcPr>
            <w:tcW w:w="2500" w:type="pct"/>
            <w:tcBorders>
              <w:top w:val="outset" w:sz="6" w:space="0" w:color="auto"/>
              <w:left w:val="outset" w:sz="6" w:space="0" w:color="auto"/>
              <w:bottom w:val="outset" w:sz="6" w:space="0" w:color="auto"/>
              <w:right w:val="outset" w:sz="6" w:space="0" w:color="auto"/>
            </w:tcBorders>
            <w:shd w:val="clear" w:color="auto" w:fill="FFFFFF"/>
          </w:tcPr>
          <w:p w14:paraId="0965BE22" w14:textId="3317283D" w:rsidR="00A01C91" w:rsidRPr="00A01C91" w:rsidRDefault="00A01C91" w:rsidP="00A01C91">
            <w:pPr>
              <w:pStyle w:val="Default"/>
              <w:ind w:right="-1" w:hanging="11"/>
              <w:jc w:val="both"/>
              <w:rPr>
                <w:rFonts w:asciiTheme="minorHAnsi" w:hAnsiTheme="minorHAnsi" w:cstheme="minorHAnsi"/>
                <w:sz w:val="20"/>
                <w:szCs w:val="20"/>
              </w:rPr>
            </w:pPr>
            <w:r w:rsidRPr="00A01C91">
              <w:rPr>
                <w:rFonts w:asciiTheme="minorHAnsi" w:hAnsiTheme="minorHAnsi" w:cstheme="minorHAnsi"/>
                <w:color w:val="333333"/>
                <w:sz w:val="20"/>
                <w:szCs w:val="20"/>
              </w:rPr>
              <w:t>Elemental sulphur</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42356E07" w14:textId="77777777" w:rsidR="00A01C91" w:rsidRPr="00A01C91" w:rsidRDefault="00A01C91" w:rsidP="00A01C91">
            <w:pPr>
              <w:pStyle w:val="tbl-norm"/>
              <w:spacing w:before="60" w:beforeAutospacing="0" w:after="60" w:afterAutospacing="0" w:line="312" w:lineRule="atLeast"/>
              <w:jc w:val="both"/>
              <w:rPr>
                <w:rFonts w:asciiTheme="minorHAnsi" w:hAnsiTheme="minorHAnsi" w:cstheme="minorHAnsi"/>
                <w:color w:val="333333"/>
                <w:sz w:val="20"/>
                <w:szCs w:val="20"/>
              </w:rPr>
            </w:pPr>
            <w:r w:rsidRPr="00A01C91">
              <w:rPr>
                <w:rFonts w:asciiTheme="minorHAnsi" w:hAnsiTheme="minorHAnsi" w:cstheme="minorHAnsi"/>
                <w:color w:val="333333"/>
                <w:sz w:val="20"/>
                <w:szCs w:val="20"/>
              </w:rPr>
              <w:t>until 15 July 2022: as listed in accordance with Part D of Annex I to Regulation (EC) No 2003/2003</w:t>
            </w:r>
          </w:p>
          <w:p w14:paraId="1F3BDE45" w14:textId="16CAD903" w:rsidR="00A01C91" w:rsidRPr="00A01C91" w:rsidRDefault="00A01C91" w:rsidP="00A01C91">
            <w:pPr>
              <w:pStyle w:val="Default"/>
              <w:ind w:right="-1" w:hanging="11"/>
              <w:jc w:val="both"/>
              <w:rPr>
                <w:rFonts w:asciiTheme="minorHAnsi" w:hAnsiTheme="minorHAnsi" w:cstheme="minorHAnsi"/>
                <w:sz w:val="20"/>
                <w:szCs w:val="20"/>
              </w:rPr>
            </w:pPr>
            <w:r w:rsidRPr="00A01C91">
              <w:rPr>
                <w:rFonts w:asciiTheme="minorHAnsi" w:hAnsiTheme="minorHAnsi" w:cstheme="minorHAnsi"/>
                <w:color w:val="333333"/>
                <w:sz w:val="20"/>
                <w:szCs w:val="20"/>
              </w:rPr>
              <w:t>from 16 July 2022, the relevant limits for contaminants set in Regulation (EU) 2019/1009 apply</w:t>
            </w:r>
          </w:p>
        </w:tc>
      </w:tr>
      <w:tr w:rsidR="00A01C91" w:rsidRPr="00936612" w14:paraId="57F792D7" w14:textId="77777777" w:rsidTr="0052189B">
        <w:tc>
          <w:tcPr>
            <w:tcW w:w="2500" w:type="pct"/>
            <w:tcBorders>
              <w:top w:val="outset" w:sz="6" w:space="0" w:color="auto"/>
              <w:left w:val="outset" w:sz="6" w:space="0" w:color="auto"/>
              <w:bottom w:val="outset" w:sz="6" w:space="0" w:color="auto"/>
              <w:right w:val="outset" w:sz="6" w:space="0" w:color="auto"/>
            </w:tcBorders>
            <w:shd w:val="clear" w:color="auto" w:fill="FFFFFF"/>
          </w:tcPr>
          <w:p w14:paraId="4169284A" w14:textId="748D52BD" w:rsidR="00A01C91" w:rsidRPr="00A01C91" w:rsidRDefault="00A01C91" w:rsidP="00A01C91">
            <w:pPr>
              <w:pStyle w:val="Default"/>
              <w:ind w:right="-1" w:hanging="11"/>
              <w:jc w:val="both"/>
              <w:rPr>
                <w:rFonts w:asciiTheme="minorHAnsi" w:hAnsiTheme="minorHAnsi" w:cstheme="minorHAnsi"/>
                <w:sz w:val="20"/>
                <w:szCs w:val="20"/>
              </w:rPr>
            </w:pPr>
            <w:r w:rsidRPr="00A01C91">
              <w:rPr>
                <w:rFonts w:asciiTheme="minorHAnsi" w:hAnsiTheme="minorHAnsi" w:cstheme="minorHAnsi"/>
                <w:color w:val="333333"/>
                <w:sz w:val="20"/>
                <w:szCs w:val="20"/>
              </w:rPr>
              <w:t>Inorganic Micronutrient Fertilisers</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1D97CD2E" w14:textId="77777777" w:rsidR="00A01C91" w:rsidRPr="00A01C91" w:rsidRDefault="00A01C91" w:rsidP="00A01C91">
            <w:pPr>
              <w:pStyle w:val="tbl-norm"/>
              <w:spacing w:before="60" w:beforeAutospacing="0" w:after="60" w:afterAutospacing="0" w:line="312" w:lineRule="atLeast"/>
              <w:jc w:val="both"/>
              <w:rPr>
                <w:rFonts w:asciiTheme="minorHAnsi" w:hAnsiTheme="minorHAnsi" w:cstheme="minorHAnsi"/>
                <w:color w:val="333333"/>
                <w:sz w:val="20"/>
                <w:szCs w:val="20"/>
              </w:rPr>
            </w:pPr>
            <w:r w:rsidRPr="00A01C91">
              <w:rPr>
                <w:rFonts w:asciiTheme="minorHAnsi" w:hAnsiTheme="minorHAnsi" w:cstheme="minorHAnsi"/>
                <w:color w:val="333333"/>
                <w:sz w:val="20"/>
                <w:szCs w:val="20"/>
              </w:rPr>
              <w:t>until 15 July 2022: as listed in accordance with Part E of Annex I to Regulation (EC) No 2003/2003;</w:t>
            </w:r>
          </w:p>
          <w:p w14:paraId="7A3B8202" w14:textId="63A710E3" w:rsidR="00A01C91" w:rsidRPr="00A01C91" w:rsidRDefault="00A01C91" w:rsidP="00A01C91">
            <w:pPr>
              <w:pStyle w:val="Default"/>
              <w:ind w:right="-1" w:hanging="11"/>
              <w:jc w:val="both"/>
              <w:rPr>
                <w:rFonts w:asciiTheme="minorHAnsi" w:hAnsiTheme="minorHAnsi" w:cstheme="minorHAnsi"/>
                <w:sz w:val="20"/>
                <w:szCs w:val="20"/>
              </w:rPr>
            </w:pPr>
            <w:r w:rsidRPr="00A01C91">
              <w:rPr>
                <w:rFonts w:asciiTheme="minorHAnsi" w:hAnsiTheme="minorHAnsi" w:cstheme="minorHAnsi"/>
                <w:color w:val="333333"/>
                <w:sz w:val="20"/>
                <w:szCs w:val="20"/>
              </w:rPr>
              <w:t>from 16 July 2022, the relevant limits for contaminants set in Regulation (EU) 2019/1009 apply</w:t>
            </w:r>
          </w:p>
        </w:tc>
      </w:tr>
      <w:tr w:rsidR="00A01C91" w:rsidRPr="00936612" w14:paraId="3799776D" w14:textId="77777777" w:rsidTr="0052189B">
        <w:tc>
          <w:tcPr>
            <w:tcW w:w="2500" w:type="pct"/>
            <w:tcBorders>
              <w:top w:val="outset" w:sz="6" w:space="0" w:color="auto"/>
              <w:left w:val="outset" w:sz="6" w:space="0" w:color="auto"/>
              <w:bottom w:val="outset" w:sz="6" w:space="0" w:color="auto"/>
              <w:right w:val="outset" w:sz="6" w:space="0" w:color="auto"/>
            </w:tcBorders>
            <w:shd w:val="clear" w:color="auto" w:fill="FFFFFF"/>
          </w:tcPr>
          <w:p w14:paraId="149020C7" w14:textId="7567D3FF" w:rsidR="00A01C91" w:rsidRPr="00A01C91" w:rsidRDefault="00A01C91" w:rsidP="00A01C91">
            <w:pPr>
              <w:pStyle w:val="Default"/>
              <w:ind w:right="-1" w:hanging="11"/>
              <w:jc w:val="both"/>
              <w:rPr>
                <w:rFonts w:asciiTheme="minorHAnsi" w:hAnsiTheme="minorHAnsi" w:cstheme="minorHAnsi"/>
                <w:sz w:val="20"/>
                <w:szCs w:val="20"/>
              </w:rPr>
            </w:pPr>
            <w:r w:rsidRPr="00A01C91">
              <w:rPr>
                <w:rFonts w:asciiTheme="minorHAnsi" w:hAnsiTheme="minorHAnsi" w:cstheme="minorHAnsi"/>
                <w:color w:val="333333"/>
                <w:sz w:val="20"/>
                <w:szCs w:val="20"/>
              </w:rPr>
              <w:t>Sodium chloride</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78462F82" w14:textId="2B3CD0BA" w:rsidR="00A01C91" w:rsidRPr="00A01C91" w:rsidRDefault="00A01C91" w:rsidP="00A01C91">
            <w:pPr>
              <w:pStyle w:val="Default"/>
              <w:ind w:right="-1" w:hanging="11"/>
              <w:jc w:val="both"/>
              <w:rPr>
                <w:rFonts w:asciiTheme="minorHAnsi" w:hAnsiTheme="minorHAnsi" w:cstheme="minorHAnsi"/>
                <w:sz w:val="20"/>
                <w:szCs w:val="20"/>
              </w:rPr>
            </w:pPr>
            <w:r w:rsidRPr="00A01C91">
              <w:rPr>
                <w:rFonts w:asciiTheme="minorHAnsi" w:hAnsiTheme="minorHAnsi" w:cstheme="minorHAnsi"/>
                <w:color w:val="333333"/>
                <w:sz w:val="20"/>
                <w:szCs w:val="20"/>
              </w:rPr>
              <w:t> </w:t>
            </w:r>
          </w:p>
        </w:tc>
      </w:tr>
      <w:tr w:rsidR="00A01C91" w:rsidRPr="00936612" w14:paraId="7FDA1DB8" w14:textId="77777777" w:rsidTr="0052189B">
        <w:tc>
          <w:tcPr>
            <w:tcW w:w="2500" w:type="pct"/>
            <w:tcBorders>
              <w:top w:val="outset" w:sz="6" w:space="0" w:color="auto"/>
              <w:left w:val="outset" w:sz="6" w:space="0" w:color="auto"/>
              <w:bottom w:val="outset" w:sz="6" w:space="0" w:color="auto"/>
              <w:right w:val="outset" w:sz="6" w:space="0" w:color="auto"/>
            </w:tcBorders>
            <w:shd w:val="clear" w:color="auto" w:fill="FFFFFF"/>
          </w:tcPr>
          <w:p w14:paraId="164F1347" w14:textId="0CAD12D2" w:rsidR="00A01C91" w:rsidRPr="00A01C91" w:rsidRDefault="00A01C91" w:rsidP="00A01C91">
            <w:pPr>
              <w:pStyle w:val="Default"/>
              <w:ind w:right="-1" w:hanging="11"/>
              <w:jc w:val="both"/>
              <w:rPr>
                <w:rFonts w:asciiTheme="minorHAnsi" w:hAnsiTheme="minorHAnsi" w:cstheme="minorHAnsi"/>
                <w:sz w:val="20"/>
                <w:szCs w:val="20"/>
              </w:rPr>
            </w:pPr>
            <w:r w:rsidRPr="00A01C91">
              <w:rPr>
                <w:rFonts w:asciiTheme="minorHAnsi" w:hAnsiTheme="minorHAnsi" w:cstheme="minorHAnsi"/>
                <w:color w:val="333333"/>
                <w:sz w:val="20"/>
                <w:szCs w:val="20"/>
              </w:rPr>
              <w:t>Stone meal, clays and clay minerals</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72A35AAA" w14:textId="26771823" w:rsidR="00A01C91" w:rsidRPr="00B17B48" w:rsidRDefault="00A01C91" w:rsidP="00A01C91">
            <w:pPr>
              <w:pStyle w:val="Default"/>
              <w:ind w:right="-1" w:hanging="11"/>
              <w:jc w:val="both"/>
              <w:rPr>
                <w:rFonts w:ascii="Calibri" w:hAnsi="Calibri" w:cs="Calibri"/>
                <w:b/>
                <w:bCs/>
                <w:i/>
                <w:iCs/>
                <w:sz w:val="20"/>
                <w:szCs w:val="20"/>
              </w:rPr>
            </w:pPr>
            <w:r w:rsidRPr="00B17B48">
              <w:rPr>
                <w:rFonts w:ascii="Calibri" w:hAnsi="Calibri" w:cs="Calibri"/>
                <w:b/>
                <w:bCs/>
                <w:i/>
                <w:iCs/>
                <w:color w:val="333333"/>
                <w:sz w:val="20"/>
                <w:szCs w:val="20"/>
              </w:rPr>
              <w:t> </w:t>
            </w:r>
            <w:r w:rsidR="00B17B48" w:rsidRPr="00B17B48">
              <w:rPr>
                <w:rFonts w:ascii="Calibri" w:hAnsi="Calibri" w:cs="Calibri"/>
                <w:b/>
                <w:bCs/>
                <w:i/>
                <w:iCs/>
                <w:sz w:val="20"/>
                <w:szCs w:val="20"/>
              </w:rPr>
              <w:t>e.g., perlite, sand and vermiculite, including when heat treated, perlite, sand and vermiculite, including when heat treated, may also be used for sprouted seeds production as an inert medium as referred to in Part I, point 1.3(a), of Annex II to Regulation (EU) 2018/848</w:t>
            </w:r>
          </w:p>
        </w:tc>
      </w:tr>
      <w:tr w:rsidR="00A01C91" w:rsidRPr="00936612" w14:paraId="5F60A583" w14:textId="77777777" w:rsidTr="0052189B">
        <w:tc>
          <w:tcPr>
            <w:tcW w:w="2500" w:type="pct"/>
            <w:tcBorders>
              <w:top w:val="outset" w:sz="6" w:space="0" w:color="auto"/>
              <w:left w:val="outset" w:sz="6" w:space="0" w:color="auto"/>
              <w:bottom w:val="outset" w:sz="6" w:space="0" w:color="auto"/>
              <w:right w:val="outset" w:sz="6" w:space="0" w:color="auto"/>
            </w:tcBorders>
            <w:shd w:val="clear" w:color="auto" w:fill="FFFFFF"/>
          </w:tcPr>
          <w:p w14:paraId="43B3CA13" w14:textId="78D97C6B" w:rsidR="00A01C91" w:rsidRPr="00A01C91" w:rsidRDefault="00A01C91" w:rsidP="00A01C91">
            <w:pPr>
              <w:pStyle w:val="Default"/>
              <w:ind w:right="-1" w:hanging="11"/>
              <w:jc w:val="both"/>
              <w:rPr>
                <w:rFonts w:asciiTheme="minorHAnsi" w:hAnsiTheme="minorHAnsi" w:cstheme="minorHAnsi"/>
                <w:sz w:val="20"/>
                <w:szCs w:val="20"/>
              </w:rPr>
            </w:pPr>
            <w:r w:rsidRPr="00A01C91">
              <w:rPr>
                <w:rFonts w:asciiTheme="minorHAnsi" w:hAnsiTheme="minorHAnsi" w:cstheme="minorHAnsi"/>
                <w:color w:val="333333"/>
                <w:sz w:val="20"/>
                <w:szCs w:val="20"/>
              </w:rPr>
              <w:t>Leonardite (Raw organic sediment rich in humic acids)</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635C1A0F" w14:textId="392C83A6" w:rsidR="00A01C91" w:rsidRPr="00A01C91" w:rsidRDefault="00A01C91" w:rsidP="00A01C91">
            <w:pPr>
              <w:pStyle w:val="Default"/>
              <w:ind w:right="-1" w:hanging="11"/>
              <w:jc w:val="both"/>
              <w:rPr>
                <w:rFonts w:asciiTheme="minorHAnsi" w:hAnsiTheme="minorHAnsi" w:cstheme="minorHAnsi"/>
                <w:sz w:val="20"/>
                <w:szCs w:val="20"/>
              </w:rPr>
            </w:pPr>
            <w:r w:rsidRPr="00A01C91">
              <w:rPr>
                <w:rFonts w:asciiTheme="minorHAnsi" w:hAnsiTheme="minorHAnsi" w:cstheme="minorHAnsi"/>
                <w:color w:val="333333"/>
                <w:sz w:val="20"/>
                <w:szCs w:val="20"/>
              </w:rPr>
              <w:t>only if obtained as a by-product of mining activities</w:t>
            </w:r>
          </w:p>
        </w:tc>
      </w:tr>
      <w:tr w:rsidR="00A01C91" w:rsidRPr="00936612" w14:paraId="20856B8B" w14:textId="77777777" w:rsidTr="0052189B">
        <w:tc>
          <w:tcPr>
            <w:tcW w:w="2500" w:type="pct"/>
            <w:tcBorders>
              <w:top w:val="outset" w:sz="6" w:space="0" w:color="auto"/>
              <w:left w:val="outset" w:sz="6" w:space="0" w:color="auto"/>
              <w:bottom w:val="outset" w:sz="6" w:space="0" w:color="auto"/>
              <w:right w:val="outset" w:sz="6" w:space="0" w:color="auto"/>
            </w:tcBorders>
            <w:shd w:val="clear" w:color="auto" w:fill="FFFFFF"/>
          </w:tcPr>
          <w:p w14:paraId="2E678B36" w14:textId="10575B3E" w:rsidR="00A01C91" w:rsidRPr="00A01C91" w:rsidRDefault="00A01C91" w:rsidP="00A01C91">
            <w:pPr>
              <w:pStyle w:val="Default"/>
              <w:ind w:right="-1" w:hanging="11"/>
              <w:jc w:val="both"/>
              <w:rPr>
                <w:rFonts w:asciiTheme="minorHAnsi" w:hAnsiTheme="minorHAnsi" w:cstheme="minorHAnsi"/>
                <w:sz w:val="20"/>
                <w:szCs w:val="20"/>
              </w:rPr>
            </w:pPr>
            <w:r w:rsidRPr="00A01C91">
              <w:rPr>
                <w:rFonts w:asciiTheme="minorHAnsi" w:hAnsiTheme="minorHAnsi" w:cstheme="minorHAnsi"/>
                <w:color w:val="333333"/>
                <w:sz w:val="20"/>
                <w:szCs w:val="20"/>
              </w:rPr>
              <w:t>Humic and fulvic acids</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55545D20" w14:textId="712CA082" w:rsidR="00A01C91" w:rsidRPr="00A01C91" w:rsidRDefault="00A01C91" w:rsidP="00A01C91">
            <w:pPr>
              <w:pStyle w:val="Default"/>
              <w:ind w:right="-1" w:hanging="11"/>
              <w:jc w:val="both"/>
              <w:rPr>
                <w:rFonts w:asciiTheme="minorHAnsi" w:hAnsiTheme="minorHAnsi" w:cstheme="minorHAnsi"/>
                <w:sz w:val="20"/>
                <w:szCs w:val="20"/>
              </w:rPr>
            </w:pPr>
            <w:r w:rsidRPr="00A01C91">
              <w:rPr>
                <w:rFonts w:asciiTheme="minorHAnsi" w:hAnsiTheme="minorHAnsi" w:cstheme="minorHAnsi"/>
                <w:color w:val="333333"/>
                <w:sz w:val="20"/>
                <w:szCs w:val="20"/>
              </w:rPr>
              <w:t>only if obtained by inorganic salts/solutions excluding ammonium salts; or obtained from drinking water purification</w:t>
            </w:r>
          </w:p>
        </w:tc>
      </w:tr>
      <w:tr w:rsidR="00A01C91" w:rsidRPr="00936612" w14:paraId="3932924A" w14:textId="77777777" w:rsidTr="0052189B">
        <w:tc>
          <w:tcPr>
            <w:tcW w:w="2500" w:type="pct"/>
            <w:tcBorders>
              <w:top w:val="outset" w:sz="6" w:space="0" w:color="auto"/>
              <w:left w:val="outset" w:sz="6" w:space="0" w:color="auto"/>
              <w:bottom w:val="outset" w:sz="6" w:space="0" w:color="auto"/>
              <w:right w:val="outset" w:sz="6" w:space="0" w:color="auto"/>
            </w:tcBorders>
            <w:shd w:val="clear" w:color="auto" w:fill="FFFFFF"/>
          </w:tcPr>
          <w:p w14:paraId="18B1B765" w14:textId="7627B5B4" w:rsidR="00A01C91" w:rsidRPr="00A01C91" w:rsidRDefault="00A01C91" w:rsidP="00A01C91">
            <w:pPr>
              <w:pStyle w:val="Default"/>
              <w:ind w:right="-1" w:hanging="11"/>
              <w:jc w:val="both"/>
              <w:rPr>
                <w:rFonts w:asciiTheme="minorHAnsi" w:hAnsiTheme="minorHAnsi" w:cstheme="minorHAnsi"/>
                <w:sz w:val="20"/>
                <w:szCs w:val="20"/>
              </w:rPr>
            </w:pPr>
            <w:r w:rsidRPr="00A01C91">
              <w:rPr>
                <w:rFonts w:asciiTheme="minorHAnsi" w:hAnsiTheme="minorHAnsi" w:cstheme="minorHAnsi"/>
                <w:color w:val="333333"/>
                <w:sz w:val="20"/>
                <w:szCs w:val="20"/>
              </w:rPr>
              <w:t>Xylite</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74D5628C" w14:textId="05622DF1" w:rsidR="00A01C91" w:rsidRPr="00A01C91" w:rsidRDefault="00A01C91" w:rsidP="00A01C91">
            <w:pPr>
              <w:pStyle w:val="Default"/>
              <w:ind w:right="-1" w:hanging="11"/>
              <w:jc w:val="both"/>
              <w:rPr>
                <w:rFonts w:asciiTheme="minorHAnsi" w:hAnsiTheme="minorHAnsi" w:cstheme="minorHAnsi"/>
                <w:sz w:val="20"/>
                <w:szCs w:val="20"/>
              </w:rPr>
            </w:pPr>
            <w:r w:rsidRPr="00A01C91">
              <w:rPr>
                <w:rFonts w:asciiTheme="minorHAnsi" w:hAnsiTheme="minorHAnsi" w:cstheme="minorHAnsi"/>
                <w:color w:val="333333"/>
                <w:sz w:val="20"/>
                <w:szCs w:val="20"/>
              </w:rPr>
              <w:t>only if obtained as a by-product of mining activities (e.g. by-product of brown coal mining)</w:t>
            </w:r>
          </w:p>
        </w:tc>
      </w:tr>
      <w:tr w:rsidR="00A01C91" w:rsidRPr="00936612" w14:paraId="1EEAC473" w14:textId="77777777" w:rsidTr="0052189B">
        <w:tc>
          <w:tcPr>
            <w:tcW w:w="2500" w:type="pct"/>
            <w:tcBorders>
              <w:top w:val="outset" w:sz="6" w:space="0" w:color="auto"/>
              <w:left w:val="outset" w:sz="6" w:space="0" w:color="auto"/>
              <w:bottom w:val="outset" w:sz="6" w:space="0" w:color="auto"/>
              <w:right w:val="outset" w:sz="6" w:space="0" w:color="auto"/>
            </w:tcBorders>
            <w:shd w:val="clear" w:color="auto" w:fill="FFFFFF"/>
          </w:tcPr>
          <w:p w14:paraId="1454C9D5" w14:textId="03B3997E" w:rsidR="00A01C91" w:rsidRPr="00A01C91" w:rsidRDefault="00A01C91" w:rsidP="00A01C91">
            <w:pPr>
              <w:pStyle w:val="Default"/>
              <w:ind w:right="-1" w:hanging="11"/>
              <w:jc w:val="both"/>
              <w:rPr>
                <w:rFonts w:asciiTheme="minorHAnsi" w:hAnsiTheme="minorHAnsi" w:cstheme="minorHAnsi"/>
                <w:sz w:val="20"/>
                <w:szCs w:val="20"/>
              </w:rPr>
            </w:pPr>
            <w:r w:rsidRPr="00A01C91">
              <w:rPr>
                <w:rFonts w:asciiTheme="minorHAnsi" w:hAnsiTheme="minorHAnsi" w:cstheme="minorHAnsi"/>
                <w:color w:val="333333"/>
                <w:sz w:val="20"/>
                <w:szCs w:val="20"/>
              </w:rPr>
              <w:t>Chitin (Polysaccharide obtained from the shell of crustaceans)</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13CF9DF0" w14:textId="4EF5D048" w:rsidR="00A01C91" w:rsidRPr="00A01C91" w:rsidRDefault="00A01C91" w:rsidP="00A01C91">
            <w:pPr>
              <w:pStyle w:val="Default"/>
              <w:ind w:right="-1" w:hanging="11"/>
              <w:jc w:val="both"/>
              <w:rPr>
                <w:rFonts w:asciiTheme="minorHAnsi" w:hAnsiTheme="minorHAnsi" w:cstheme="minorHAnsi"/>
                <w:sz w:val="20"/>
                <w:szCs w:val="20"/>
              </w:rPr>
            </w:pPr>
            <w:r w:rsidRPr="00A01C91">
              <w:rPr>
                <w:rFonts w:asciiTheme="minorHAnsi" w:hAnsiTheme="minorHAnsi" w:cstheme="minorHAnsi"/>
                <w:color w:val="333333"/>
                <w:sz w:val="20"/>
                <w:szCs w:val="20"/>
              </w:rPr>
              <w:t>obtained from organic aquaculture or from sustainable fisheries, in accordance with Article 2 of Regulation (EU) No 1380/2013</w:t>
            </w:r>
          </w:p>
        </w:tc>
      </w:tr>
      <w:tr w:rsidR="00E074B3" w:rsidRPr="00936612" w14:paraId="380E99D9" w14:textId="77777777" w:rsidTr="0097382F">
        <w:tc>
          <w:tcPr>
            <w:tcW w:w="2500" w:type="pct"/>
          </w:tcPr>
          <w:p w14:paraId="40736DB1" w14:textId="11914A7B" w:rsidR="00A01C91" w:rsidRPr="00A01C91" w:rsidRDefault="00A01C91" w:rsidP="00A01C91">
            <w:pPr>
              <w:pStyle w:val="Default"/>
              <w:ind w:left="-11" w:right="-1"/>
              <w:jc w:val="both"/>
              <w:rPr>
                <w:rFonts w:asciiTheme="minorHAnsi" w:hAnsiTheme="minorHAnsi" w:cstheme="minorHAnsi"/>
                <w:sz w:val="20"/>
                <w:szCs w:val="20"/>
                <w:lang w:eastAsia="de-DE"/>
              </w:rPr>
            </w:pPr>
            <w:r>
              <w:rPr>
                <w:rFonts w:asciiTheme="minorHAnsi" w:hAnsiTheme="minorHAnsi" w:cstheme="minorHAnsi"/>
                <w:sz w:val="20"/>
                <w:szCs w:val="20"/>
                <w:lang w:eastAsia="de-DE"/>
              </w:rPr>
              <w:t>Organic</w:t>
            </w:r>
            <w:r w:rsidR="00E074B3" w:rsidRPr="00936612">
              <w:rPr>
                <w:rFonts w:asciiTheme="minorHAnsi" w:hAnsiTheme="minorHAnsi" w:cstheme="minorHAnsi"/>
                <w:sz w:val="20"/>
                <w:szCs w:val="20"/>
                <w:lang w:eastAsia="de-DE"/>
              </w:rPr>
              <w:t xml:space="preserve"> </w:t>
            </w:r>
            <w:r w:rsidR="00E074B3" w:rsidRPr="00A01C91">
              <w:rPr>
                <w:rFonts w:asciiTheme="minorHAnsi" w:hAnsiTheme="minorHAnsi" w:cstheme="minorHAnsi"/>
                <w:sz w:val="20"/>
                <w:szCs w:val="20"/>
                <w:vertAlign w:val="superscript"/>
                <w:lang w:eastAsia="de-DE"/>
              </w:rPr>
              <w:t>(1)</w:t>
            </w:r>
            <w:r w:rsidR="00E074B3" w:rsidRPr="00936612">
              <w:rPr>
                <w:rFonts w:asciiTheme="minorHAnsi" w:hAnsiTheme="minorHAnsi" w:cstheme="minorHAnsi"/>
                <w:sz w:val="20"/>
                <w:szCs w:val="20"/>
                <w:lang w:eastAsia="de-DE"/>
              </w:rPr>
              <w:t xml:space="preserve"> </w:t>
            </w:r>
            <w:r w:rsidRPr="00A01C91">
              <w:rPr>
                <w:rFonts w:asciiTheme="minorHAnsi" w:hAnsiTheme="minorHAnsi" w:cstheme="minorHAnsi"/>
                <w:sz w:val="20"/>
                <w:szCs w:val="20"/>
                <w:lang w:eastAsia="de-DE"/>
              </w:rPr>
              <w:t>rich sediment from fresh water bodies formed under exclusion of oxygen</w:t>
            </w:r>
          </w:p>
          <w:p w14:paraId="2743F565" w14:textId="77777777" w:rsidR="00A01C91" w:rsidRPr="00A01C91" w:rsidRDefault="00A01C91" w:rsidP="00A01C91">
            <w:pPr>
              <w:pStyle w:val="Default"/>
              <w:ind w:right="-1" w:hanging="11"/>
              <w:jc w:val="both"/>
              <w:rPr>
                <w:rFonts w:asciiTheme="minorHAnsi" w:hAnsiTheme="minorHAnsi" w:cstheme="minorHAnsi"/>
                <w:sz w:val="20"/>
                <w:szCs w:val="20"/>
                <w:lang w:eastAsia="de-DE"/>
              </w:rPr>
            </w:pPr>
          </w:p>
          <w:p w14:paraId="331348D7" w14:textId="7529F237" w:rsidR="00E074B3" w:rsidRPr="00936612" w:rsidRDefault="00A01C91" w:rsidP="00A01C91">
            <w:pPr>
              <w:pStyle w:val="Default"/>
              <w:ind w:right="-1" w:hanging="11"/>
              <w:jc w:val="both"/>
              <w:rPr>
                <w:rFonts w:asciiTheme="minorHAnsi" w:hAnsiTheme="minorHAnsi" w:cstheme="minorHAnsi"/>
                <w:sz w:val="20"/>
                <w:szCs w:val="20"/>
                <w:lang w:eastAsia="de-DE"/>
              </w:rPr>
            </w:pPr>
            <w:r w:rsidRPr="00A01C91">
              <w:rPr>
                <w:rFonts w:asciiTheme="minorHAnsi" w:hAnsiTheme="minorHAnsi" w:cstheme="minorHAnsi"/>
                <w:sz w:val="20"/>
                <w:szCs w:val="20"/>
                <w:lang w:eastAsia="de-DE"/>
              </w:rPr>
              <w:t>(e.g. sapropel)</w:t>
            </w:r>
          </w:p>
        </w:tc>
        <w:tc>
          <w:tcPr>
            <w:tcW w:w="2500" w:type="pct"/>
          </w:tcPr>
          <w:p w14:paraId="4B00FE8B" w14:textId="1DB62C2E" w:rsidR="00A01C91" w:rsidRPr="00A01C91" w:rsidRDefault="00A01C91" w:rsidP="00A01C91">
            <w:pPr>
              <w:pStyle w:val="Default"/>
              <w:ind w:right="-1" w:hanging="11"/>
              <w:jc w:val="both"/>
              <w:rPr>
                <w:rFonts w:asciiTheme="minorHAnsi" w:hAnsiTheme="minorHAnsi" w:cstheme="minorHAnsi"/>
                <w:sz w:val="20"/>
                <w:szCs w:val="20"/>
                <w:lang w:eastAsia="de-DE"/>
              </w:rPr>
            </w:pPr>
            <w:r w:rsidRPr="00A01C91">
              <w:rPr>
                <w:rFonts w:asciiTheme="minorHAnsi" w:hAnsiTheme="minorHAnsi" w:cstheme="minorHAnsi"/>
                <w:sz w:val="20"/>
                <w:szCs w:val="20"/>
                <w:lang w:eastAsia="de-DE"/>
              </w:rPr>
              <w:t>only organic sediments that are by-products of fresh water body management or extracted from former freshwater areas</w:t>
            </w:r>
          </w:p>
          <w:p w14:paraId="1820F149" w14:textId="5A8CEEE8" w:rsidR="00A01C91" w:rsidRPr="00A01C91" w:rsidRDefault="00A01C91" w:rsidP="00A01C91">
            <w:pPr>
              <w:pStyle w:val="Default"/>
              <w:ind w:right="-1" w:hanging="11"/>
              <w:jc w:val="both"/>
              <w:rPr>
                <w:rFonts w:asciiTheme="minorHAnsi" w:hAnsiTheme="minorHAnsi" w:cstheme="minorHAnsi"/>
                <w:sz w:val="20"/>
                <w:szCs w:val="20"/>
                <w:lang w:eastAsia="de-DE"/>
              </w:rPr>
            </w:pPr>
            <w:r w:rsidRPr="00A01C91">
              <w:rPr>
                <w:rFonts w:asciiTheme="minorHAnsi" w:hAnsiTheme="minorHAnsi" w:cstheme="minorHAnsi"/>
                <w:sz w:val="20"/>
                <w:szCs w:val="20"/>
                <w:lang w:eastAsia="de-DE"/>
              </w:rPr>
              <w:t>when applicable, extraction should be done in a way to cause minimal impact on the aquatic system</w:t>
            </w:r>
          </w:p>
          <w:p w14:paraId="0B82BB9D" w14:textId="26B25017" w:rsidR="00A01C91" w:rsidRPr="00A01C91" w:rsidRDefault="00A01C91" w:rsidP="00A01C91">
            <w:pPr>
              <w:pStyle w:val="Default"/>
              <w:ind w:right="-1" w:hanging="11"/>
              <w:jc w:val="both"/>
              <w:rPr>
                <w:rFonts w:asciiTheme="minorHAnsi" w:hAnsiTheme="minorHAnsi" w:cstheme="minorHAnsi"/>
                <w:sz w:val="20"/>
                <w:szCs w:val="20"/>
                <w:lang w:eastAsia="de-DE"/>
              </w:rPr>
            </w:pPr>
            <w:r w:rsidRPr="00A01C91">
              <w:rPr>
                <w:rFonts w:asciiTheme="minorHAnsi" w:hAnsiTheme="minorHAnsi" w:cstheme="minorHAnsi"/>
                <w:sz w:val="20"/>
                <w:szCs w:val="20"/>
                <w:lang w:eastAsia="de-DE"/>
              </w:rPr>
              <w:t>only sediments derived from sources free from contaminations of pesticides, persistent organic pollutants and petrol like substances</w:t>
            </w:r>
          </w:p>
          <w:p w14:paraId="6C4E449A" w14:textId="375F952E" w:rsidR="00A01C91" w:rsidRPr="00A01C91" w:rsidRDefault="00A01C91" w:rsidP="00A01C91">
            <w:pPr>
              <w:pStyle w:val="Default"/>
              <w:ind w:right="-1" w:hanging="11"/>
              <w:jc w:val="both"/>
              <w:rPr>
                <w:rFonts w:asciiTheme="minorHAnsi" w:hAnsiTheme="minorHAnsi" w:cstheme="minorHAnsi"/>
                <w:sz w:val="20"/>
                <w:szCs w:val="20"/>
                <w:lang w:eastAsia="de-DE"/>
              </w:rPr>
            </w:pPr>
            <w:r w:rsidRPr="00A01C91">
              <w:rPr>
                <w:rFonts w:asciiTheme="minorHAnsi" w:hAnsiTheme="minorHAnsi" w:cstheme="minorHAnsi"/>
                <w:sz w:val="20"/>
                <w:szCs w:val="20"/>
                <w:lang w:eastAsia="de-DE"/>
              </w:rPr>
              <w:t xml:space="preserve">until 15 July 2022: maximum concentrations in mg/kg of dry matter: cadmium: 0,7; copper: 70; nickel: 25; lead: 45; zinc: 200; mercury: 0,4; chromium (total): 70; chromium (VI): not </w:t>
            </w:r>
            <w:r w:rsidRPr="00A01C91">
              <w:rPr>
                <w:rFonts w:asciiTheme="minorHAnsi" w:hAnsiTheme="minorHAnsi" w:cstheme="minorHAnsi"/>
                <w:sz w:val="20"/>
                <w:szCs w:val="20"/>
                <w:lang w:eastAsia="de-DE"/>
              </w:rPr>
              <w:lastRenderedPageBreak/>
              <w:t>detectable</w:t>
            </w:r>
          </w:p>
          <w:p w14:paraId="05DE311B" w14:textId="11AABB1D" w:rsidR="00E074B3" w:rsidRPr="00936612" w:rsidRDefault="00A01C91" w:rsidP="00A01C91">
            <w:pPr>
              <w:pStyle w:val="Default"/>
              <w:ind w:right="-1" w:hanging="11"/>
              <w:jc w:val="both"/>
              <w:rPr>
                <w:rFonts w:asciiTheme="minorHAnsi" w:hAnsiTheme="minorHAnsi" w:cstheme="minorHAnsi"/>
                <w:sz w:val="20"/>
                <w:szCs w:val="20"/>
                <w:lang w:eastAsia="de-DE"/>
              </w:rPr>
            </w:pPr>
            <w:r w:rsidRPr="00A01C91">
              <w:rPr>
                <w:rFonts w:asciiTheme="minorHAnsi" w:hAnsiTheme="minorHAnsi" w:cstheme="minorHAnsi"/>
                <w:sz w:val="20"/>
                <w:szCs w:val="20"/>
                <w:lang w:eastAsia="de-DE"/>
              </w:rPr>
              <w:t>from 16 July 2022, the relevant limits for contaminants set in Regulation (EU) 2019/1009 apply</w:t>
            </w:r>
          </w:p>
        </w:tc>
      </w:tr>
      <w:tr w:rsidR="00E074B3" w:rsidRPr="00936612" w14:paraId="2D2EB5BA" w14:textId="77777777" w:rsidTr="0097382F">
        <w:trPr>
          <w:trHeight w:val="1573"/>
        </w:trPr>
        <w:tc>
          <w:tcPr>
            <w:tcW w:w="2500" w:type="pct"/>
          </w:tcPr>
          <w:p w14:paraId="2330E6C9" w14:textId="0A2AC894" w:rsidR="00E074B3" w:rsidRPr="00936612" w:rsidRDefault="00A01C91" w:rsidP="00307C6B">
            <w:pPr>
              <w:pStyle w:val="Default"/>
              <w:ind w:right="-1" w:hanging="11"/>
              <w:jc w:val="both"/>
              <w:rPr>
                <w:rFonts w:asciiTheme="minorHAnsi" w:hAnsiTheme="minorHAnsi" w:cstheme="minorHAnsi"/>
                <w:sz w:val="20"/>
                <w:szCs w:val="20"/>
                <w:lang w:eastAsia="de-DE"/>
              </w:rPr>
            </w:pPr>
            <w:r w:rsidRPr="00A01C91">
              <w:rPr>
                <w:rFonts w:asciiTheme="minorHAnsi" w:hAnsiTheme="minorHAnsi" w:cstheme="minorHAnsi"/>
                <w:sz w:val="20"/>
                <w:szCs w:val="20"/>
                <w:lang w:eastAsia="de-DE"/>
              </w:rPr>
              <w:lastRenderedPageBreak/>
              <w:t>Biochar – pyrolysis product made from a wide variety of organic materials of plant origin and applied as a soil conditioner</w:t>
            </w:r>
          </w:p>
        </w:tc>
        <w:tc>
          <w:tcPr>
            <w:tcW w:w="2500" w:type="pct"/>
          </w:tcPr>
          <w:p w14:paraId="2893C7A3" w14:textId="0BA323B6" w:rsidR="00A01C91" w:rsidRPr="00A01C91" w:rsidRDefault="00A01C91" w:rsidP="00A01C91">
            <w:pPr>
              <w:pStyle w:val="Default"/>
              <w:ind w:right="-1" w:hanging="11"/>
              <w:jc w:val="both"/>
              <w:rPr>
                <w:rFonts w:asciiTheme="minorHAnsi" w:hAnsiTheme="minorHAnsi" w:cstheme="minorHAnsi"/>
                <w:sz w:val="20"/>
                <w:szCs w:val="20"/>
                <w:lang w:eastAsia="de-DE"/>
              </w:rPr>
            </w:pPr>
            <w:r w:rsidRPr="00A01C91">
              <w:rPr>
                <w:rFonts w:asciiTheme="minorHAnsi" w:hAnsiTheme="minorHAnsi" w:cstheme="minorHAnsi"/>
                <w:sz w:val="20"/>
                <w:szCs w:val="20"/>
                <w:lang w:eastAsia="de-DE"/>
              </w:rPr>
              <w:t>only from plant materials, when treated after harvest only with products included in Annex I</w:t>
            </w:r>
          </w:p>
          <w:p w14:paraId="69BDB251" w14:textId="3000E7E9" w:rsidR="00A01C91" w:rsidRPr="00A01C91" w:rsidRDefault="00A01C91" w:rsidP="00A01C91">
            <w:pPr>
              <w:pStyle w:val="Default"/>
              <w:ind w:right="-1" w:hanging="11"/>
              <w:jc w:val="both"/>
              <w:rPr>
                <w:rFonts w:asciiTheme="minorHAnsi" w:hAnsiTheme="minorHAnsi" w:cstheme="minorHAnsi"/>
                <w:sz w:val="20"/>
                <w:szCs w:val="20"/>
                <w:lang w:eastAsia="de-DE"/>
              </w:rPr>
            </w:pPr>
            <w:r w:rsidRPr="00A01C91">
              <w:rPr>
                <w:rFonts w:asciiTheme="minorHAnsi" w:hAnsiTheme="minorHAnsi" w:cstheme="minorHAnsi"/>
                <w:sz w:val="20"/>
                <w:szCs w:val="20"/>
                <w:lang w:eastAsia="de-DE"/>
              </w:rPr>
              <w:t>until 15 July 2022: maximum value of 4 mg polycyclic aromatic hydro-carbons (PAHs) per kg dry matter (DM)</w:t>
            </w:r>
          </w:p>
          <w:p w14:paraId="26127567" w14:textId="2D6EABE9" w:rsidR="00E074B3" w:rsidRPr="00936612" w:rsidRDefault="00A01C91" w:rsidP="00A01C91">
            <w:pPr>
              <w:pStyle w:val="Default"/>
              <w:ind w:right="-1" w:hanging="11"/>
              <w:jc w:val="both"/>
              <w:rPr>
                <w:rFonts w:asciiTheme="minorHAnsi" w:hAnsiTheme="minorHAnsi" w:cstheme="minorHAnsi"/>
                <w:sz w:val="20"/>
                <w:szCs w:val="20"/>
                <w:lang w:eastAsia="de-DE"/>
              </w:rPr>
            </w:pPr>
            <w:r w:rsidRPr="00A01C91">
              <w:rPr>
                <w:rFonts w:asciiTheme="minorHAnsi" w:hAnsiTheme="minorHAnsi" w:cstheme="minorHAnsi"/>
                <w:sz w:val="20"/>
                <w:szCs w:val="20"/>
                <w:lang w:eastAsia="de-DE"/>
              </w:rPr>
              <w:t>from 16 July 2022, the relevant limits for contaminants set in Regulation (EU) 2019/1009 apply</w:t>
            </w:r>
          </w:p>
        </w:tc>
      </w:tr>
      <w:tr w:rsidR="004C4483" w:rsidRPr="00936612" w14:paraId="2E345C25" w14:textId="77777777" w:rsidTr="007674D6">
        <w:trPr>
          <w:trHeight w:val="713"/>
        </w:trPr>
        <w:tc>
          <w:tcPr>
            <w:tcW w:w="2500" w:type="pct"/>
          </w:tcPr>
          <w:p w14:paraId="556577EB" w14:textId="77777777" w:rsidR="00A01C91" w:rsidRPr="00A01C91" w:rsidRDefault="00A01C91" w:rsidP="00A01C91">
            <w:pPr>
              <w:rPr>
                <w:rFonts w:asciiTheme="minorHAnsi" w:hAnsiTheme="minorHAnsi" w:cstheme="minorHAnsi"/>
                <w:color w:val="000000"/>
                <w:sz w:val="20"/>
                <w:lang w:val="tr-TR"/>
              </w:rPr>
            </w:pPr>
            <w:r w:rsidRPr="00A01C91">
              <w:rPr>
                <w:rFonts w:asciiTheme="minorHAnsi" w:hAnsiTheme="minorHAnsi" w:cstheme="minorHAnsi"/>
                <w:color w:val="000000"/>
                <w:sz w:val="20"/>
                <w:lang w:val="tr-TR"/>
              </w:rPr>
              <w:t>Recovered struvite and precipitated phosphate salts</w:t>
            </w:r>
          </w:p>
          <w:p w14:paraId="761792BE" w14:textId="49F0A491" w:rsidR="004C4483" w:rsidRPr="00936612" w:rsidRDefault="004C4483" w:rsidP="004C4483">
            <w:pPr>
              <w:pStyle w:val="Default"/>
              <w:ind w:right="-1"/>
              <w:jc w:val="both"/>
              <w:rPr>
                <w:rFonts w:asciiTheme="minorHAnsi" w:hAnsiTheme="minorHAnsi" w:cstheme="minorHAnsi"/>
                <w:sz w:val="20"/>
                <w:szCs w:val="20"/>
              </w:rPr>
            </w:pPr>
          </w:p>
        </w:tc>
        <w:tc>
          <w:tcPr>
            <w:tcW w:w="2500" w:type="pct"/>
          </w:tcPr>
          <w:p w14:paraId="634B7003" w14:textId="6AA0DA79" w:rsidR="00A01C91" w:rsidRPr="00A01C91" w:rsidRDefault="00A01C91" w:rsidP="00A01C91">
            <w:pPr>
              <w:pStyle w:val="Default"/>
              <w:rPr>
                <w:rFonts w:asciiTheme="minorHAnsi" w:hAnsiTheme="minorHAnsi" w:cstheme="minorHAnsi"/>
                <w:sz w:val="20"/>
                <w:szCs w:val="20"/>
                <w:lang w:eastAsia="de-DE"/>
              </w:rPr>
            </w:pPr>
            <w:r w:rsidRPr="00A01C91">
              <w:rPr>
                <w:rFonts w:asciiTheme="minorHAnsi" w:hAnsiTheme="minorHAnsi" w:cstheme="minorHAnsi"/>
                <w:sz w:val="20"/>
                <w:szCs w:val="20"/>
                <w:lang w:eastAsia="de-DE"/>
              </w:rPr>
              <w:t>products must meet the requirements laid down in Regulation (EU) 2019/1009</w:t>
            </w:r>
          </w:p>
          <w:p w14:paraId="016581E2" w14:textId="60151DBF" w:rsidR="004C4483" w:rsidRPr="00936612" w:rsidRDefault="00A01C91" w:rsidP="00A01C91">
            <w:pPr>
              <w:pStyle w:val="Default"/>
              <w:ind w:right="-1" w:hanging="11"/>
              <w:jc w:val="both"/>
              <w:rPr>
                <w:rFonts w:asciiTheme="minorHAnsi" w:hAnsiTheme="minorHAnsi" w:cstheme="minorHAnsi"/>
                <w:sz w:val="20"/>
                <w:szCs w:val="20"/>
              </w:rPr>
            </w:pPr>
            <w:r w:rsidRPr="00A01C91">
              <w:rPr>
                <w:rFonts w:asciiTheme="minorHAnsi" w:hAnsiTheme="minorHAnsi" w:cstheme="minorHAnsi"/>
                <w:sz w:val="20"/>
                <w:szCs w:val="20"/>
                <w:lang w:eastAsia="de-DE"/>
              </w:rPr>
              <w:t>animal manure as source material cannot have factory farming origin</w:t>
            </w:r>
            <w:r w:rsidR="004C4483" w:rsidRPr="00936612">
              <w:rPr>
                <w:rFonts w:asciiTheme="minorHAnsi" w:hAnsiTheme="minorHAnsi" w:cstheme="minorHAnsi"/>
                <w:sz w:val="20"/>
                <w:szCs w:val="20"/>
                <w:lang w:eastAsia="de-DE"/>
              </w:rPr>
              <w:t>.</w:t>
            </w:r>
          </w:p>
        </w:tc>
      </w:tr>
      <w:tr w:rsidR="004C4483" w:rsidRPr="00936612" w14:paraId="1980116A" w14:textId="77777777" w:rsidTr="007674D6">
        <w:trPr>
          <w:trHeight w:val="713"/>
        </w:trPr>
        <w:tc>
          <w:tcPr>
            <w:tcW w:w="2500" w:type="pct"/>
          </w:tcPr>
          <w:p w14:paraId="47298343" w14:textId="78B547FA" w:rsidR="004C4483" w:rsidRPr="00936612" w:rsidRDefault="00A01C91" w:rsidP="004C4483">
            <w:pPr>
              <w:pStyle w:val="Default"/>
              <w:ind w:right="-1"/>
              <w:jc w:val="both"/>
              <w:rPr>
                <w:rFonts w:asciiTheme="minorHAnsi" w:hAnsiTheme="minorHAnsi" w:cstheme="minorHAnsi"/>
                <w:sz w:val="20"/>
                <w:szCs w:val="20"/>
              </w:rPr>
            </w:pPr>
            <w:r w:rsidRPr="00A01C91">
              <w:rPr>
                <w:rFonts w:asciiTheme="minorHAnsi" w:hAnsiTheme="minorHAnsi" w:cstheme="minorHAnsi"/>
                <w:sz w:val="20"/>
                <w:szCs w:val="20"/>
                <w:lang w:eastAsia="de-DE"/>
              </w:rPr>
              <w:t>Sodium nitrate</w:t>
            </w:r>
          </w:p>
        </w:tc>
        <w:tc>
          <w:tcPr>
            <w:tcW w:w="2500" w:type="pct"/>
          </w:tcPr>
          <w:p w14:paraId="6D425C9E" w14:textId="77777777" w:rsidR="001E4724" w:rsidRPr="001E4724" w:rsidRDefault="001E4724" w:rsidP="001E4724">
            <w:pPr>
              <w:rPr>
                <w:rFonts w:asciiTheme="minorHAnsi" w:hAnsiTheme="minorHAnsi" w:cstheme="minorHAnsi"/>
                <w:color w:val="000000"/>
                <w:sz w:val="20"/>
                <w:lang w:val="tr-TR"/>
              </w:rPr>
            </w:pPr>
            <w:r w:rsidRPr="001E4724">
              <w:rPr>
                <w:rFonts w:asciiTheme="minorHAnsi" w:hAnsiTheme="minorHAnsi" w:cstheme="minorHAnsi"/>
                <w:color w:val="000000"/>
                <w:sz w:val="20"/>
                <w:lang w:val="tr-TR"/>
              </w:rPr>
              <w:t>only for algae production on land in closed systems</w:t>
            </w:r>
          </w:p>
          <w:p w14:paraId="1E9D7437" w14:textId="4642AC13" w:rsidR="004C4483" w:rsidRPr="00936612" w:rsidRDefault="004C4483" w:rsidP="004C4483">
            <w:pPr>
              <w:pStyle w:val="Default"/>
              <w:ind w:right="-1" w:hanging="11"/>
              <w:jc w:val="both"/>
              <w:rPr>
                <w:rFonts w:asciiTheme="minorHAnsi" w:hAnsiTheme="minorHAnsi" w:cstheme="minorHAnsi"/>
                <w:sz w:val="20"/>
                <w:szCs w:val="20"/>
              </w:rPr>
            </w:pPr>
          </w:p>
        </w:tc>
      </w:tr>
      <w:tr w:rsidR="004C4483" w:rsidRPr="00936612" w14:paraId="2D51B659" w14:textId="77777777" w:rsidTr="007674D6">
        <w:trPr>
          <w:trHeight w:val="713"/>
        </w:trPr>
        <w:tc>
          <w:tcPr>
            <w:tcW w:w="2500" w:type="pct"/>
          </w:tcPr>
          <w:p w14:paraId="2C919F20" w14:textId="24BB05E2" w:rsidR="004C4483" w:rsidRPr="00936612" w:rsidRDefault="001E4724" w:rsidP="004C4483">
            <w:pPr>
              <w:pStyle w:val="Default"/>
              <w:ind w:right="-1"/>
              <w:jc w:val="both"/>
              <w:rPr>
                <w:rFonts w:asciiTheme="minorHAnsi" w:hAnsiTheme="minorHAnsi" w:cstheme="minorHAnsi"/>
                <w:sz w:val="20"/>
                <w:szCs w:val="20"/>
              </w:rPr>
            </w:pPr>
            <w:r w:rsidRPr="001E4724">
              <w:rPr>
                <w:rFonts w:asciiTheme="minorHAnsi" w:hAnsiTheme="minorHAnsi" w:cstheme="minorHAnsi"/>
                <w:sz w:val="20"/>
                <w:szCs w:val="20"/>
                <w:lang w:eastAsia="de-DE"/>
              </w:rPr>
              <w:t>Potassium chloride (muriate of potash)</w:t>
            </w:r>
          </w:p>
        </w:tc>
        <w:tc>
          <w:tcPr>
            <w:tcW w:w="2500" w:type="pct"/>
          </w:tcPr>
          <w:p w14:paraId="6992519C" w14:textId="5A5AE9FA" w:rsidR="004C4483" w:rsidRPr="00936612" w:rsidRDefault="001E4724" w:rsidP="004C4483">
            <w:pPr>
              <w:pStyle w:val="Default"/>
              <w:ind w:right="-1" w:hanging="11"/>
              <w:jc w:val="both"/>
              <w:rPr>
                <w:rFonts w:asciiTheme="minorHAnsi" w:hAnsiTheme="minorHAnsi" w:cstheme="minorHAnsi"/>
                <w:sz w:val="20"/>
                <w:szCs w:val="20"/>
              </w:rPr>
            </w:pPr>
            <w:r>
              <w:rPr>
                <w:rFonts w:asciiTheme="minorHAnsi" w:hAnsiTheme="minorHAnsi" w:cstheme="minorHAnsi"/>
                <w:sz w:val="20"/>
                <w:szCs w:val="20"/>
                <w:lang w:eastAsia="de-DE"/>
              </w:rPr>
              <w:t>only of natural origin</w:t>
            </w:r>
          </w:p>
        </w:tc>
      </w:tr>
      <w:tr w:rsidR="00B17B48" w:rsidRPr="00CE1936" w14:paraId="34865B0A" w14:textId="77777777" w:rsidTr="00B17B48">
        <w:trPr>
          <w:trHeight w:val="713"/>
        </w:trPr>
        <w:tc>
          <w:tcPr>
            <w:tcW w:w="2500" w:type="pct"/>
          </w:tcPr>
          <w:p w14:paraId="732444C6" w14:textId="77777777" w:rsidR="00B17B48" w:rsidRPr="00A3666A" w:rsidRDefault="00B17B48" w:rsidP="00DD4A74">
            <w:pPr>
              <w:pStyle w:val="Default"/>
              <w:ind w:right="-1"/>
              <w:jc w:val="both"/>
              <w:rPr>
                <w:rFonts w:asciiTheme="minorHAnsi" w:hAnsiTheme="minorHAnsi" w:cstheme="minorHAnsi"/>
                <w:b/>
                <w:bCs/>
                <w:i/>
                <w:iCs/>
                <w:color w:val="auto"/>
                <w:sz w:val="20"/>
                <w:szCs w:val="20"/>
              </w:rPr>
            </w:pPr>
            <w:r w:rsidRPr="006B51F0">
              <w:rPr>
                <w:rFonts w:asciiTheme="minorHAnsi" w:hAnsiTheme="minorHAnsi" w:cstheme="minorHAnsi"/>
                <w:b/>
                <w:bCs/>
                <w:i/>
                <w:iCs/>
                <w:color w:val="auto"/>
                <w:sz w:val="20"/>
                <w:szCs w:val="20"/>
                <w:lang w:val="de-CH"/>
              </w:rPr>
              <w:t>Selenium salts</w:t>
            </w:r>
          </w:p>
        </w:tc>
        <w:tc>
          <w:tcPr>
            <w:tcW w:w="2500" w:type="pct"/>
          </w:tcPr>
          <w:p w14:paraId="516F43BC" w14:textId="6453CA69" w:rsidR="00B17B48" w:rsidRPr="00CE1936" w:rsidRDefault="00B17B48" w:rsidP="00DD4A74">
            <w:pPr>
              <w:pStyle w:val="Default"/>
              <w:ind w:right="-1" w:hanging="11"/>
              <w:jc w:val="both"/>
              <w:rPr>
                <w:rFonts w:asciiTheme="minorHAnsi" w:hAnsiTheme="minorHAnsi" w:cstheme="minorHAnsi"/>
                <w:b/>
                <w:bCs/>
                <w:i/>
                <w:iCs/>
                <w:color w:val="auto"/>
                <w:sz w:val="20"/>
                <w:szCs w:val="20"/>
              </w:rPr>
            </w:pPr>
            <w:r w:rsidRPr="00B17B48">
              <w:rPr>
                <w:rFonts w:asciiTheme="minorHAnsi" w:hAnsiTheme="minorHAnsi" w:cstheme="minorHAnsi"/>
                <w:b/>
                <w:bCs/>
                <w:i/>
                <w:iCs/>
                <w:color w:val="auto"/>
                <w:sz w:val="20"/>
                <w:szCs w:val="20"/>
                <w:lang w:val="de-CH"/>
              </w:rPr>
              <w:t>only in case of deficiency in the soils used for animal rearing, and/or grazing or for the production of feed crops</w:t>
            </w:r>
          </w:p>
        </w:tc>
      </w:tr>
      <w:tr w:rsidR="00B17B48" w:rsidRPr="00A3666A" w14:paraId="61109F9B" w14:textId="77777777" w:rsidTr="00B17B48">
        <w:trPr>
          <w:trHeight w:val="713"/>
        </w:trPr>
        <w:tc>
          <w:tcPr>
            <w:tcW w:w="2500" w:type="pct"/>
          </w:tcPr>
          <w:p w14:paraId="215F5D03" w14:textId="77777777" w:rsidR="00B17B48" w:rsidRPr="00A3666A" w:rsidRDefault="00B17B48" w:rsidP="00DD4A74">
            <w:pPr>
              <w:pStyle w:val="Default"/>
              <w:ind w:right="-1"/>
              <w:jc w:val="both"/>
              <w:rPr>
                <w:rFonts w:asciiTheme="minorHAnsi" w:hAnsiTheme="minorHAnsi" w:cstheme="minorHAnsi"/>
                <w:b/>
                <w:bCs/>
                <w:i/>
                <w:iCs/>
                <w:color w:val="auto"/>
                <w:sz w:val="20"/>
                <w:szCs w:val="20"/>
              </w:rPr>
            </w:pPr>
            <w:r w:rsidRPr="006B51F0">
              <w:rPr>
                <w:rFonts w:asciiTheme="minorHAnsi" w:hAnsiTheme="minorHAnsi" w:cstheme="minorHAnsi"/>
                <w:b/>
                <w:bCs/>
                <w:i/>
                <w:iCs/>
                <w:color w:val="auto"/>
                <w:sz w:val="20"/>
                <w:szCs w:val="20"/>
                <w:lang w:val="de-CH"/>
              </w:rPr>
              <w:t>Carbon dioxide</w:t>
            </w:r>
          </w:p>
        </w:tc>
        <w:tc>
          <w:tcPr>
            <w:tcW w:w="2500" w:type="pct"/>
          </w:tcPr>
          <w:p w14:paraId="1CE4FAC2" w14:textId="77777777" w:rsidR="004E3CD6" w:rsidRDefault="00B17B48" w:rsidP="00DD4A74">
            <w:pPr>
              <w:pStyle w:val="Default"/>
              <w:ind w:right="-1" w:hanging="11"/>
              <w:jc w:val="both"/>
              <w:rPr>
                <w:rFonts w:asciiTheme="minorHAnsi" w:hAnsiTheme="minorHAnsi" w:cstheme="minorHAnsi"/>
                <w:b/>
                <w:bCs/>
                <w:i/>
                <w:iCs/>
                <w:color w:val="auto"/>
                <w:sz w:val="20"/>
                <w:szCs w:val="20"/>
                <w:lang w:val="de-CH"/>
              </w:rPr>
            </w:pPr>
            <w:r w:rsidRPr="00B17B48">
              <w:rPr>
                <w:rFonts w:asciiTheme="minorHAnsi" w:hAnsiTheme="minorHAnsi" w:cstheme="minorHAnsi"/>
                <w:b/>
                <w:bCs/>
                <w:i/>
                <w:iCs/>
                <w:color w:val="auto"/>
                <w:sz w:val="20"/>
                <w:szCs w:val="20"/>
                <w:lang w:val="de-CH"/>
              </w:rPr>
              <w:t xml:space="preserve">use for enrichment of water for algae production on land in closed systems; in this case, carbon dioxide shall be of food grade </w:t>
            </w:r>
          </w:p>
          <w:p w14:paraId="43762D58" w14:textId="27B66F9F" w:rsidR="004E3CD6" w:rsidRDefault="00B17B48" w:rsidP="00DD4A74">
            <w:pPr>
              <w:pStyle w:val="Default"/>
              <w:ind w:right="-1" w:hanging="11"/>
              <w:jc w:val="both"/>
              <w:rPr>
                <w:rFonts w:asciiTheme="minorHAnsi" w:hAnsiTheme="minorHAnsi" w:cstheme="minorHAnsi"/>
                <w:b/>
                <w:bCs/>
                <w:i/>
                <w:iCs/>
                <w:color w:val="auto"/>
                <w:sz w:val="20"/>
                <w:szCs w:val="20"/>
                <w:lang w:val="de-CH"/>
              </w:rPr>
            </w:pPr>
            <w:r w:rsidRPr="00B17B48">
              <w:rPr>
                <w:rFonts w:asciiTheme="minorHAnsi" w:hAnsiTheme="minorHAnsi" w:cstheme="minorHAnsi"/>
                <w:b/>
                <w:bCs/>
                <w:i/>
                <w:iCs/>
                <w:color w:val="auto"/>
                <w:sz w:val="20"/>
                <w:szCs w:val="20"/>
                <w:lang w:val="de-CH"/>
              </w:rPr>
              <w:t xml:space="preserve">when available, carbon dioxide shall be obtained as a by-product of other processes or from renewable sources pursuant to Directive (EU) 2018/2001 of the European Parliament and of the Council </w:t>
            </w:r>
            <w:r w:rsidRPr="00B17B48">
              <w:rPr>
                <w:rFonts w:asciiTheme="minorHAnsi" w:hAnsiTheme="minorHAnsi" w:cstheme="minorHAnsi"/>
                <w:b/>
                <w:bCs/>
                <w:i/>
                <w:iCs/>
                <w:color w:val="auto"/>
                <w:sz w:val="20"/>
                <w:szCs w:val="20"/>
                <w:vertAlign w:val="superscript"/>
                <w:lang w:val="de-CH"/>
              </w:rPr>
              <w:t>(3)</w:t>
            </w:r>
            <w:r w:rsidRPr="00B17B48">
              <w:rPr>
                <w:rFonts w:asciiTheme="minorHAnsi" w:hAnsiTheme="minorHAnsi" w:cstheme="minorHAnsi"/>
                <w:b/>
                <w:bCs/>
                <w:i/>
                <w:iCs/>
                <w:color w:val="auto"/>
                <w:sz w:val="20"/>
                <w:szCs w:val="20"/>
                <w:lang w:val="de-CH"/>
              </w:rPr>
              <w:t xml:space="preserve"> </w:t>
            </w:r>
          </w:p>
          <w:p w14:paraId="627FEF6A" w14:textId="4723CCD7" w:rsidR="00B17B48" w:rsidRPr="00A3666A" w:rsidRDefault="00B17B48" w:rsidP="00DD4A74">
            <w:pPr>
              <w:pStyle w:val="Default"/>
              <w:ind w:right="-1" w:hanging="11"/>
              <w:jc w:val="both"/>
              <w:rPr>
                <w:rFonts w:asciiTheme="minorHAnsi" w:hAnsiTheme="minorHAnsi" w:cstheme="minorHAnsi"/>
                <w:b/>
                <w:bCs/>
                <w:i/>
                <w:iCs/>
                <w:color w:val="auto"/>
                <w:sz w:val="20"/>
                <w:szCs w:val="20"/>
              </w:rPr>
            </w:pPr>
            <w:r w:rsidRPr="00B17B48">
              <w:rPr>
                <w:rFonts w:asciiTheme="minorHAnsi" w:hAnsiTheme="minorHAnsi" w:cstheme="minorHAnsi"/>
                <w:b/>
                <w:bCs/>
                <w:i/>
                <w:iCs/>
                <w:color w:val="auto"/>
                <w:sz w:val="20"/>
                <w:szCs w:val="20"/>
                <w:lang w:val="de-CH"/>
              </w:rPr>
              <w:t>may also be used in greenhouse production</w:t>
            </w:r>
          </w:p>
        </w:tc>
      </w:tr>
      <w:tr w:rsidR="00B17B48" w:rsidRPr="00A3666A" w14:paraId="49888C57" w14:textId="77777777" w:rsidTr="00B17B48">
        <w:trPr>
          <w:trHeight w:val="713"/>
        </w:trPr>
        <w:tc>
          <w:tcPr>
            <w:tcW w:w="2500" w:type="pct"/>
          </w:tcPr>
          <w:p w14:paraId="55C7DEF0" w14:textId="77777777" w:rsidR="00B17B48" w:rsidRPr="00A3666A" w:rsidRDefault="00B17B48" w:rsidP="00DD4A74">
            <w:pPr>
              <w:pStyle w:val="Default"/>
              <w:ind w:right="-1"/>
              <w:jc w:val="both"/>
              <w:rPr>
                <w:rFonts w:asciiTheme="minorHAnsi" w:hAnsiTheme="minorHAnsi" w:cstheme="minorHAnsi"/>
                <w:b/>
                <w:bCs/>
                <w:i/>
                <w:iCs/>
                <w:color w:val="auto"/>
                <w:sz w:val="20"/>
                <w:szCs w:val="20"/>
              </w:rPr>
            </w:pPr>
            <w:r w:rsidRPr="006B51F0">
              <w:rPr>
                <w:rFonts w:asciiTheme="minorHAnsi" w:hAnsiTheme="minorHAnsi" w:cstheme="minorHAnsi"/>
                <w:b/>
                <w:bCs/>
                <w:i/>
                <w:iCs/>
                <w:color w:val="auto"/>
                <w:sz w:val="20"/>
                <w:szCs w:val="20"/>
                <w:lang w:val="de-CH"/>
              </w:rPr>
              <w:t>Calcium acetate</w:t>
            </w:r>
          </w:p>
        </w:tc>
        <w:tc>
          <w:tcPr>
            <w:tcW w:w="2500" w:type="pct"/>
          </w:tcPr>
          <w:p w14:paraId="6FC09106" w14:textId="6EB551A8" w:rsidR="00B17B48" w:rsidRPr="00A3666A" w:rsidRDefault="00B17B48" w:rsidP="00DD4A74">
            <w:pPr>
              <w:pStyle w:val="Default"/>
              <w:ind w:right="-1" w:hanging="11"/>
              <w:jc w:val="both"/>
              <w:rPr>
                <w:rFonts w:asciiTheme="minorHAnsi" w:hAnsiTheme="minorHAnsi" w:cstheme="minorHAnsi"/>
                <w:b/>
                <w:bCs/>
                <w:i/>
                <w:iCs/>
                <w:color w:val="auto"/>
                <w:sz w:val="20"/>
                <w:szCs w:val="20"/>
              </w:rPr>
            </w:pPr>
            <w:r w:rsidRPr="00B17B48">
              <w:rPr>
                <w:rFonts w:asciiTheme="minorHAnsi" w:hAnsiTheme="minorHAnsi" w:cstheme="minorHAnsi"/>
                <w:b/>
                <w:bCs/>
                <w:i/>
                <w:iCs/>
                <w:color w:val="auto"/>
                <w:sz w:val="20"/>
                <w:szCs w:val="20"/>
                <w:lang w:val="de-CH"/>
              </w:rPr>
              <w:t>only for foliar application on vegetables in greenhouses and on apple trees to prevent deficiency in calcium obtained from calcium carbonate of natural origin</w:t>
            </w:r>
            <w:r w:rsidRPr="002650E3">
              <w:rPr>
                <w:rFonts w:asciiTheme="minorHAnsi" w:hAnsiTheme="minorHAnsi" w:cstheme="minorHAnsi"/>
                <w:b/>
                <w:bCs/>
                <w:i/>
                <w:iCs/>
                <w:color w:val="auto"/>
                <w:sz w:val="20"/>
                <w:szCs w:val="20"/>
                <w:lang w:val="de-CH"/>
              </w:rPr>
              <w:t>.</w:t>
            </w:r>
          </w:p>
        </w:tc>
      </w:tr>
      <w:tr w:rsidR="00B17B48" w:rsidRPr="00A3666A" w14:paraId="4303A358" w14:textId="77777777" w:rsidTr="00B17B48">
        <w:trPr>
          <w:trHeight w:val="713"/>
        </w:trPr>
        <w:tc>
          <w:tcPr>
            <w:tcW w:w="2500" w:type="pct"/>
          </w:tcPr>
          <w:p w14:paraId="167CB482" w14:textId="77777777" w:rsidR="00B17B48" w:rsidRPr="00A3666A" w:rsidRDefault="00B17B48" w:rsidP="00DD4A74">
            <w:pPr>
              <w:pStyle w:val="Default"/>
              <w:ind w:right="-1"/>
              <w:jc w:val="both"/>
              <w:rPr>
                <w:rFonts w:asciiTheme="minorHAnsi" w:hAnsiTheme="minorHAnsi" w:cstheme="minorHAnsi"/>
                <w:b/>
                <w:bCs/>
                <w:i/>
                <w:iCs/>
                <w:color w:val="auto"/>
                <w:sz w:val="20"/>
                <w:szCs w:val="20"/>
              </w:rPr>
            </w:pPr>
            <w:r w:rsidRPr="00D76B03">
              <w:rPr>
                <w:rFonts w:asciiTheme="minorHAnsi" w:hAnsiTheme="minorHAnsi" w:cstheme="minorHAnsi"/>
                <w:b/>
                <w:bCs/>
                <w:i/>
                <w:iCs/>
                <w:color w:val="auto"/>
                <w:sz w:val="20"/>
                <w:szCs w:val="20"/>
                <w:lang w:val="de-CH"/>
              </w:rPr>
              <w:t>Calcium phosphate</w:t>
            </w:r>
          </w:p>
        </w:tc>
        <w:tc>
          <w:tcPr>
            <w:tcW w:w="2500" w:type="pct"/>
          </w:tcPr>
          <w:p w14:paraId="49259CF8" w14:textId="0ED3E38A" w:rsidR="00B17B48" w:rsidRPr="00A3666A" w:rsidRDefault="00B17B48" w:rsidP="00DD4A74">
            <w:pPr>
              <w:pStyle w:val="Default"/>
              <w:ind w:right="-1" w:hanging="11"/>
              <w:jc w:val="both"/>
              <w:rPr>
                <w:rFonts w:asciiTheme="minorHAnsi" w:hAnsiTheme="minorHAnsi" w:cstheme="minorHAnsi"/>
                <w:b/>
                <w:bCs/>
                <w:i/>
                <w:iCs/>
                <w:color w:val="auto"/>
                <w:sz w:val="20"/>
                <w:szCs w:val="20"/>
              </w:rPr>
            </w:pPr>
            <w:r w:rsidRPr="00B17B48">
              <w:rPr>
                <w:rFonts w:asciiTheme="minorHAnsi" w:hAnsiTheme="minorHAnsi" w:cstheme="minorHAnsi"/>
                <w:b/>
                <w:bCs/>
                <w:i/>
                <w:iCs/>
                <w:color w:val="auto"/>
                <w:sz w:val="20"/>
                <w:szCs w:val="20"/>
                <w:lang w:val="de-CH"/>
              </w:rPr>
              <w:t>only when derived from sewage sludge ash only products complying with the requirements of Regulation (EU) 2019/1009</w:t>
            </w:r>
          </w:p>
        </w:tc>
      </w:tr>
      <w:tr w:rsidR="00B17B48" w:rsidRPr="00A3666A" w14:paraId="129AC148" w14:textId="77777777" w:rsidTr="00B17B48">
        <w:trPr>
          <w:trHeight w:val="713"/>
        </w:trPr>
        <w:tc>
          <w:tcPr>
            <w:tcW w:w="2500" w:type="pct"/>
          </w:tcPr>
          <w:p w14:paraId="7D9E4B38" w14:textId="05D613AE" w:rsidR="00B17B48" w:rsidRPr="00A3666A" w:rsidRDefault="00B17B48" w:rsidP="00DD4A74">
            <w:pPr>
              <w:pStyle w:val="Default"/>
              <w:ind w:right="-1"/>
              <w:jc w:val="both"/>
              <w:rPr>
                <w:rFonts w:asciiTheme="minorHAnsi" w:hAnsiTheme="minorHAnsi" w:cstheme="minorHAnsi"/>
                <w:b/>
                <w:bCs/>
                <w:i/>
                <w:iCs/>
                <w:color w:val="auto"/>
                <w:sz w:val="20"/>
                <w:szCs w:val="20"/>
              </w:rPr>
            </w:pPr>
            <w:r w:rsidRPr="00D76B03">
              <w:rPr>
                <w:rFonts w:asciiTheme="minorHAnsi" w:hAnsiTheme="minorHAnsi" w:cstheme="minorHAnsi"/>
                <w:b/>
                <w:bCs/>
                <w:i/>
                <w:iCs/>
                <w:color w:val="auto"/>
                <w:sz w:val="20"/>
                <w:szCs w:val="20"/>
                <w:lang w:val="de-CH"/>
              </w:rPr>
              <w:t>Plant fiber</w:t>
            </w:r>
            <w:r>
              <w:rPr>
                <w:rFonts w:asciiTheme="minorHAnsi" w:hAnsiTheme="minorHAnsi" w:cstheme="minorHAnsi"/>
                <w:b/>
                <w:bCs/>
                <w:i/>
                <w:iCs/>
                <w:color w:val="auto"/>
                <w:sz w:val="20"/>
                <w:szCs w:val="20"/>
                <w:lang w:val="de-CH"/>
              </w:rPr>
              <w:t xml:space="preserve"> mats</w:t>
            </w:r>
          </w:p>
        </w:tc>
        <w:tc>
          <w:tcPr>
            <w:tcW w:w="2500" w:type="pct"/>
          </w:tcPr>
          <w:p w14:paraId="71673019" w14:textId="77777777" w:rsidR="004E3CD6" w:rsidRDefault="00B17B48" w:rsidP="00DD4A74">
            <w:pPr>
              <w:pStyle w:val="Default"/>
              <w:ind w:right="-1" w:hanging="11"/>
              <w:jc w:val="both"/>
              <w:rPr>
                <w:rFonts w:asciiTheme="minorHAnsi" w:hAnsiTheme="minorHAnsi" w:cstheme="minorHAnsi"/>
                <w:b/>
                <w:bCs/>
                <w:i/>
                <w:iCs/>
                <w:color w:val="auto"/>
                <w:sz w:val="20"/>
                <w:szCs w:val="20"/>
                <w:lang w:val="de-CH"/>
              </w:rPr>
            </w:pPr>
            <w:r w:rsidRPr="00B17B48">
              <w:rPr>
                <w:rFonts w:asciiTheme="minorHAnsi" w:hAnsiTheme="minorHAnsi" w:cstheme="minorHAnsi"/>
                <w:b/>
                <w:bCs/>
                <w:i/>
                <w:iCs/>
                <w:color w:val="auto"/>
                <w:sz w:val="20"/>
                <w:szCs w:val="20"/>
                <w:lang w:val="de-CH"/>
              </w:rPr>
              <w:t xml:space="preserve">plant-based fibres, such as hemp fibre, flax fibre, coconut fibre with no addition of any fertiliser, soil conditioner or nutrient nor additives or binders, only mechanically manufactured </w:t>
            </w:r>
          </w:p>
          <w:p w14:paraId="74499D48" w14:textId="77777777" w:rsidR="004E3CD6" w:rsidRDefault="00B17B48" w:rsidP="00DD4A74">
            <w:pPr>
              <w:pStyle w:val="Default"/>
              <w:ind w:right="-1" w:hanging="11"/>
              <w:jc w:val="both"/>
              <w:rPr>
                <w:rFonts w:asciiTheme="minorHAnsi" w:hAnsiTheme="minorHAnsi" w:cstheme="minorHAnsi"/>
                <w:b/>
                <w:bCs/>
                <w:i/>
                <w:iCs/>
                <w:color w:val="auto"/>
                <w:sz w:val="20"/>
                <w:szCs w:val="20"/>
                <w:lang w:val="de-CH"/>
              </w:rPr>
            </w:pPr>
            <w:r w:rsidRPr="00B17B48">
              <w:rPr>
                <w:rFonts w:asciiTheme="minorHAnsi" w:hAnsiTheme="minorHAnsi" w:cstheme="minorHAnsi"/>
                <w:b/>
                <w:bCs/>
                <w:i/>
                <w:iCs/>
                <w:color w:val="auto"/>
                <w:sz w:val="20"/>
                <w:szCs w:val="20"/>
                <w:lang w:val="de-CH"/>
              </w:rPr>
              <w:t xml:space="preserve">only for sprouted seeds production as an inert medium referred to in Part I, point 1.3(a), of Annex II to Regulation (EU) 2018/848 </w:t>
            </w:r>
          </w:p>
          <w:p w14:paraId="3CB8A4E5" w14:textId="1EAD2AA4" w:rsidR="00B17B48" w:rsidRPr="00A3666A" w:rsidRDefault="00B17B48" w:rsidP="00DD4A74">
            <w:pPr>
              <w:pStyle w:val="Default"/>
              <w:ind w:right="-1" w:hanging="11"/>
              <w:jc w:val="both"/>
              <w:rPr>
                <w:rFonts w:asciiTheme="minorHAnsi" w:hAnsiTheme="minorHAnsi" w:cstheme="minorHAnsi"/>
                <w:b/>
                <w:bCs/>
                <w:i/>
                <w:iCs/>
                <w:color w:val="auto"/>
                <w:sz w:val="20"/>
                <w:szCs w:val="20"/>
              </w:rPr>
            </w:pPr>
            <w:r w:rsidRPr="00B17B48">
              <w:rPr>
                <w:rFonts w:asciiTheme="minorHAnsi" w:hAnsiTheme="minorHAnsi" w:cstheme="minorHAnsi"/>
                <w:b/>
                <w:bCs/>
                <w:i/>
                <w:iCs/>
                <w:color w:val="auto"/>
                <w:sz w:val="20"/>
                <w:szCs w:val="20"/>
                <w:lang w:val="de-CH"/>
              </w:rPr>
              <w:t>when available, materials from organic production shall be used</w:t>
            </w:r>
          </w:p>
        </w:tc>
      </w:tr>
      <w:tr w:rsidR="00B17B48" w:rsidRPr="00A3666A" w14:paraId="4EFA9CD7" w14:textId="77777777" w:rsidTr="00B17B48">
        <w:trPr>
          <w:trHeight w:val="713"/>
        </w:trPr>
        <w:tc>
          <w:tcPr>
            <w:tcW w:w="2500" w:type="pct"/>
          </w:tcPr>
          <w:p w14:paraId="55F5A3B3" w14:textId="77777777" w:rsidR="00B17B48" w:rsidRPr="00A3666A" w:rsidRDefault="00B17B48" w:rsidP="00DD4A74">
            <w:pPr>
              <w:pStyle w:val="Default"/>
              <w:ind w:right="-1"/>
              <w:jc w:val="both"/>
              <w:rPr>
                <w:rFonts w:asciiTheme="minorHAnsi" w:hAnsiTheme="minorHAnsi" w:cstheme="minorHAnsi"/>
                <w:b/>
                <w:bCs/>
                <w:i/>
                <w:iCs/>
                <w:color w:val="auto"/>
                <w:sz w:val="20"/>
                <w:szCs w:val="20"/>
              </w:rPr>
            </w:pPr>
            <w:r w:rsidRPr="00D76B03">
              <w:rPr>
                <w:rFonts w:asciiTheme="minorHAnsi" w:hAnsiTheme="minorHAnsi" w:cstheme="minorHAnsi"/>
                <w:b/>
                <w:bCs/>
                <w:i/>
                <w:iCs/>
                <w:color w:val="auto"/>
                <w:sz w:val="20"/>
                <w:szCs w:val="20"/>
                <w:lang w:val="de-CH"/>
              </w:rPr>
              <w:t>Calcium and magnesium gluconate</w:t>
            </w:r>
          </w:p>
        </w:tc>
        <w:tc>
          <w:tcPr>
            <w:tcW w:w="2500" w:type="pct"/>
          </w:tcPr>
          <w:p w14:paraId="4B95DAE0" w14:textId="4F0FBFC8" w:rsidR="00B17B48" w:rsidRPr="00A3666A" w:rsidRDefault="004E3CD6" w:rsidP="00DD4A74">
            <w:pPr>
              <w:pStyle w:val="Default"/>
              <w:ind w:right="-1" w:hanging="11"/>
              <w:jc w:val="both"/>
              <w:rPr>
                <w:rFonts w:asciiTheme="minorHAnsi" w:hAnsiTheme="minorHAnsi" w:cstheme="minorHAnsi"/>
                <w:b/>
                <w:bCs/>
                <w:i/>
                <w:iCs/>
                <w:color w:val="auto"/>
                <w:sz w:val="20"/>
                <w:szCs w:val="20"/>
              </w:rPr>
            </w:pPr>
            <w:r w:rsidRPr="004E3CD6">
              <w:rPr>
                <w:rFonts w:asciiTheme="minorHAnsi" w:hAnsiTheme="minorHAnsi" w:cstheme="minorHAnsi"/>
                <w:b/>
                <w:bCs/>
                <w:i/>
                <w:iCs/>
                <w:color w:val="auto"/>
                <w:sz w:val="20"/>
                <w:szCs w:val="20"/>
                <w:lang w:val="de-CH"/>
              </w:rPr>
              <w:t>derived from microbial fermentation</w:t>
            </w:r>
            <w:r w:rsidR="00B17B48" w:rsidRPr="00C447D2">
              <w:rPr>
                <w:rFonts w:asciiTheme="minorHAnsi" w:hAnsiTheme="minorHAnsi" w:cstheme="minorHAnsi"/>
                <w:b/>
                <w:bCs/>
                <w:i/>
                <w:iCs/>
                <w:color w:val="auto"/>
                <w:sz w:val="20"/>
                <w:szCs w:val="20"/>
                <w:lang w:val="de-CH"/>
              </w:rPr>
              <w:t>.</w:t>
            </w:r>
          </w:p>
        </w:tc>
      </w:tr>
    </w:tbl>
    <w:p w14:paraId="1CFB65FC" w14:textId="427EE0A1" w:rsidR="00737D91" w:rsidRPr="00737D91" w:rsidRDefault="00737D91" w:rsidP="00737D91">
      <w:pPr>
        <w:tabs>
          <w:tab w:val="left" w:pos="3261"/>
        </w:tabs>
        <w:rPr>
          <w:rFonts w:asciiTheme="minorHAnsi" w:hAnsiTheme="minorHAnsi" w:cstheme="minorHAnsi"/>
          <w:szCs w:val="22"/>
          <w:lang w:val="tr-TR"/>
        </w:rPr>
      </w:pPr>
      <w:r w:rsidRPr="00737D91">
        <w:rPr>
          <w:rFonts w:asciiTheme="minorHAnsi" w:hAnsiTheme="minorHAnsi" w:cstheme="minorHAnsi"/>
          <w:szCs w:val="22"/>
          <w:vertAlign w:val="superscript"/>
          <w:lang w:val="tr-TR"/>
        </w:rPr>
        <w:t>(1)</w:t>
      </w:r>
      <w:r>
        <w:rPr>
          <w:rFonts w:asciiTheme="minorHAnsi" w:hAnsiTheme="minorHAnsi" w:cstheme="minorHAnsi"/>
          <w:szCs w:val="22"/>
          <w:lang w:val="tr-TR"/>
        </w:rPr>
        <w:t xml:space="preserve"> </w:t>
      </w:r>
      <w:r w:rsidRPr="00B17B48">
        <w:rPr>
          <w:rFonts w:asciiTheme="minorHAnsi" w:hAnsiTheme="minorHAnsi" w:cstheme="minorHAnsi"/>
          <w:sz w:val="18"/>
          <w:szCs w:val="18"/>
          <w:lang w:val="tr-TR"/>
        </w:rPr>
        <w:t>Here ‘organic’ is used in the sense of organic chemistry, not organic farming</w:t>
      </w:r>
    </w:p>
    <w:p w14:paraId="323B65A8" w14:textId="6F3C7E03" w:rsidR="00B17B48" w:rsidRDefault="00B17B48" w:rsidP="00737D91">
      <w:pPr>
        <w:pStyle w:val="Default"/>
        <w:ind w:right="-1"/>
        <w:jc w:val="both"/>
        <w:rPr>
          <w:rFonts w:asciiTheme="minorHAnsi" w:hAnsiTheme="minorHAnsi" w:cstheme="minorHAnsi"/>
          <w:color w:val="auto"/>
          <w:sz w:val="22"/>
          <w:szCs w:val="22"/>
          <w:lang w:val="de-CH"/>
        </w:rPr>
      </w:pPr>
      <w:r w:rsidRPr="00B17B48">
        <w:rPr>
          <w:rFonts w:asciiTheme="minorHAnsi" w:hAnsiTheme="minorHAnsi" w:cstheme="minorHAnsi"/>
          <w:color w:val="auto"/>
          <w:sz w:val="22"/>
          <w:szCs w:val="22"/>
          <w:vertAlign w:val="superscript"/>
          <w:lang w:val="de-CH"/>
        </w:rPr>
        <w:t>(2)</w:t>
      </w:r>
      <w:r>
        <w:rPr>
          <w:rFonts w:asciiTheme="minorHAnsi" w:hAnsiTheme="minorHAnsi" w:cstheme="minorHAnsi"/>
          <w:color w:val="auto"/>
          <w:sz w:val="22"/>
          <w:szCs w:val="22"/>
          <w:lang w:val="de-CH"/>
        </w:rPr>
        <w:t xml:space="preserve"> </w:t>
      </w:r>
      <w:r w:rsidRPr="00B17B48">
        <w:rPr>
          <w:rFonts w:asciiTheme="minorHAnsi" w:hAnsiTheme="minorHAnsi" w:cstheme="minorHAnsi"/>
          <w:color w:val="auto"/>
          <w:sz w:val="18"/>
          <w:szCs w:val="18"/>
          <w:lang w:val="de-CH"/>
        </w:rPr>
        <w:t>Directive 2008/98/EC of the European Parliament and of the Council of 19 November 2008 on waste and repealing certain Directives (OJ L 312, 22.11.2008, p. 3).</w:t>
      </w:r>
      <w:r w:rsidRPr="00B17B48">
        <w:rPr>
          <w:rFonts w:asciiTheme="minorHAnsi" w:hAnsiTheme="minorHAnsi" w:cstheme="minorHAnsi"/>
          <w:color w:val="auto"/>
          <w:sz w:val="22"/>
          <w:szCs w:val="22"/>
          <w:lang w:val="de-CH"/>
        </w:rPr>
        <w:t xml:space="preserve"> </w:t>
      </w:r>
    </w:p>
    <w:p w14:paraId="3FDDBF2E" w14:textId="66324985" w:rsidR="007674D6" w:rsidRDefault="00B17B48" w:rsidP="00737D91">
      <w:pPr>
        <w:pStyle w:val="Default"/>
        <w:ind w:right="-1"/>
        <w:jc w:val="both"/>
        <w:rPr>
          <w:rFonts w:asciiTheme="minorHAnsi" w:hAnsiTheme="minorHAnsi" w:cstheme="minorHAnsi"/>
          <w:color w:val="auto"/>
          <w:sz w:val="18"/>
          <w:szCs w:val="18"/>
          <w:lang w:val="de-CH"/>
        </w:rPr>
      </w:pPr>
      <w:r w:rsidRPr="00B17B48">
        <w:rPr>
          <w:rFonts w:asciiTheme="minorHAnsi" w:hAnsiTheme="minorHAnsi" w:cstheme="minorHAnsi"/>
          <w:color w:val="auto"/>
          <w:sz w:val="22"/>
          <w:szCs w:val="22"/>
          <w:vertAlign w:val="superscript"/>
          <w:lang w:val="de-CH"/>
        </w:rPr>
        <w:t>(3)</w:t>
      </w:r>
      <w:r w:rsidRPr="00B17B48">
        <w:rPr>
          <w:rFonts w:asciiTheme="minorHAnsi" w:hAnsiTheme="minorHAnsi" w:cstheme="minorHAnsi"/>
          <w:color w:val="auto"/>
          <w:sz w:val="22"/>
          <w:szCs w:val="22"/>
          <w:lang w:val="de-CH"/>
        </w:rPr>
        <w:t xml:space="preserve"> </w:t>
      </w:r>
      <w:r w:rsidRPr="00B17B48">
        <w:rPr>
          <w:rFonts w:asciiTheme="minorHAnsi" w:hAnsiTheme="minorHAnsi" w:cstheme="minorHAnsi"/>
          <w:color w:val="auto"/>
          <w:sz w:val="18"/>
          <w:szCs w:val="18"/>
          <w:lang w:val="de-CH"/>
        </w:rPr>
        <w:t>Directive (EU) 2018/2001 of the European Parliament and of the Council of 11 December 2018 on the promotion of the use of energy from renewable sources (OJ L 328, 21.12.2018, p. 82, ELI: http:// data.europa.eu/eli/dir/2018/2001/oj).</w:t>
      </w:r>
    </w:p>
    <w:p w14:paraId="1A017E49" w14:textId="77777777" w:rsidR="00B17B48" w:rsidRDefault="00B17B48" w:rsidP="00737D91">
      <w:pPr>
        <w:pStyle w:val="Default"/>
        <w:ind w:right="-1"/>
        <w:jc w:val="both"/>
        <w:rPr>
          <w:rFonts w:asciiTheme="minorHAnsi" w:hAnsiTheme="minorHAnsi" w:cstheme="minorHAnsi"/>
          <w:color w:val="auto"/>
          <w:sz w:val="18"/>
          <w:szCs w:val="18"/>
          <w:lang w:val="de-CH"/>
        </w:rPr>
      </w:pPr>
    </w:p>
    <w:p w14:paraId="7D6F1ED2" w14:textId="77777777" w:rsidR="00B17B48" w:rsidRDefault="00B17B48" w:rsidP="00737D91">
      <w:pPr>
        <w:pStyle w:val="Default"/>
        <w:ind w:right="-1"/>
        <w:jc w:val="both"/>
        <w:rPr>
          <w:rFonts w:asciiTheme="minorHAnsi" w:hAnsiTheme="minorHAnsi" w:cstheme="minorHAnsi"/>
          <w:color w:val="auto"/>
          <w:sz w:val="18"/>
          <w:szCs w:val="18"/>
          <w:lang w:val="de-CH"/>
        </w:rPr>
      </w:pPr>
    </w:p>
    <w:p w14:paraId="5181273D" w14:textId="77777777" w:rsidR="00B17B48" w:rsidRDefault="00B17B48" w:rsidP="00737D91">
      <w:pPr>
        <w:pStyle w:val="Default"/>
        <w:ind w:right="-1"/>
        <w:jc w:val="both"/>
        <w:rPr>
          <w:rFonts w:asciiTheme="minorHAnsi" w:hAnsiTheme="minorHAnsi" w:cstheme="minorHAnsi"/>
          <w:color w:val="auto"/>
          <w:sz w:val="18"/>
          <w:szCs w:val="18"/>
          <w:lang w:val="de-CH"/>
        </w:rPr>
      </w:pPr>
    </w:p>
    <w:p w14:paraId="25C2E441" w14:textId="77777777" w:rsidR="00B17B48" w:rsidRDefault="00B17B48" w:rsidP="00737D91">
      <w:pPr>
        <w:pStyle w:val="Default"/>
        <w:ind w:right="-1"/>
        <w:jc w:val="both"/>
        <w:rPr>
          <w:rFonts w:asciiTheme="minorHAnsi" w:hAnsiTheme="minorHAnsi" w:cstheme="minorHAnsi"/>
          <w:color w:val="auto"/>
          <w:sz w:val="18"/>
          <w:szCs w:val="18"/>
          <w:lang w:val="de-CH"/>
        </w:rPr>
      </w:pPr>
    </w:p>
    <w:p w14:paraId="6CE0234F" w14:textId="77777777" w:rsidR="00B17B48" w:rsidRDefault="00B17B48" w:rsidP="00737D91">
      <w:pPr>
        <w:pStyle w:val="Default"/>
        <w:ind w:right="-1"/>
        <w:jc w:val="both"/>
        <w:rPr>
          <w:rFonts w:asciiTheme="minorHAnsi" w:hAnsiTheme="minorHAnsi" w:cstheme="minorHAnsi"/>
          <w:color w:val="auto"/>
          <w:sz w:val="18"/>
          <w:szCs w:val="18"/>
          <w:lang w:val="de-CH"/>
        </w:rPr>
      </w:pPr>
    </w:p>
    <w:p w14:paraId="319B78FB" w14:textId="77777777" w:rsidR="00B17B48" w:rsidRPr="0097382F" w:rsidRDefault="00B17B48" w:rsidP="00737D91">
      <w:pPr>
        <w:pStyle w:val="Default"/>
        <w:ind w:right="-1"/>
        <w:jc w:val="both"/>
        <w:rPr>
          <w:rFonts w:asciiTheme="minorHAnsi" w:hAnsiTheme="minorHAnsi" w:cstheme="minorHAnsi"/>
          <w:color w:val="auto"/>
          <w:sz w:val="22"/>
          <w:szCs w:val="22"/>
        </w:rPr>
      </w:pPr>
    </w:p>
    <w:p w14:paraId="0E298613" w14:textId="6DD05BFE" w:rsidR="0028102B" w:rsidRPr="0095408C" w:rsidRDefault="001B6481" w:rsidP="00307C6B">
      <w:pPr>
        <w:pStyle w:val="Default"/>
        <w:ind w:right="-1" w:hanging="11"/>
        <w:jc w:val="both"/>
        <w:rPr>
          <w:rFonts w:asciiTheme="minorHAnsi" w:hAnsiTheme="minorHAnsi" w:cstheme="minorHAnsi"/>
          <w:b/>
          <w:color w:val="0070C0"/>
          <w:sz w:val="22"/>
          <w:szCs w:val="22"/>
        </w:rPr>
      </w:pPr>
      <w:r>
        <w:rPr>
          <w:rFonts w:asciiTheme="minorHAnsi" w:hAnsiTheme="minorHAnsi" w:cstheme="minorHAnsi"/>
          <w:b/>
          <w:color w:val="0070C0"/>
          <w:sz w:val="22"/>
          <w:szCs w:val="22"/>
        </w:rPr>
        <w:t>ANNEX</w:t>
      </w:r>
      <w:r w:rsidR="0028102B" w:rsidRPr="0095408C">
        <w:rPr>
          <w:rFonts w:asciiTheme="minorHAnsi" w:hAnsiTheme="minorHAnsi" w:cstheme="minorHAnsi"/>
          <w:b/>
          <w:color w:val="0070C0"/>
          <w:sz w:val="22"/>
          <w:szCs w:val="22"/>
        </w:rPr>
        <w:t xml:space="preserve"> IV</w:t>
      </w:r>
    </w:p>
    <w:p w14:paraId="0BE3922A" w14:textId="5ED4E790" w:rsidR="0028102B" w:rsidRDefault="005C7749" w:rsidP="00307C6B">
      <w:pPr>
        <w:pStyle w:val="Default"/>
        <w:ind w:right="-1" w:hanging="11"/>
        <w:jc w:val="both"/>
        <w:rPr>
          <w:rFonts w:asciiTheme="minorHAnsi" w:hAnsiTheme="minorHAnsi" w:cstheme="minorHAnsi"/>
          <w:b/>
          <w:color w:val="0070C0"/>
          <w:sz w:val="22"/>
          <w:szCs w:val="22"/>
        </w:rPr>
      </w:pPr>
      <w:r w:rsidRPr="005C7749">
        <w:rPr>
          <w:rFonts w:asciiTheme="minorHAnsi" w:hAnsiTheme="minorHAnsi" w:cstheme="minorHAnsi"/>
          <w:b/>
          <w:color w:val="0070C0"/>
          <w:sz w:val="22"/>
          <w:szCs w:val="22"/>
        </w:rPr>
        <w:t>Authorised products for cleaning and disinfection referred to in points (e), (f) and (g) of Article 24(1) of Regulation (EU) 2018/848</w:t>
      </w:r>
    </w:p>
    <w:p w14:paraId="28C46451" w14:textId="77777777" w:rsidR="005C7749" w:rsidRPr="0095408C" w:rsidRDefault="005C7749" w:rsidP="00307C6B">
      <w:pPr>
        <w:pStyle w:val="Default"/>
        <w:ind w:right="-1" w:hanging="11"/>
        <w:jc w:val="both"/>
        <w:rPr>
          <w:rFonts w:asciiTheme="minorHAnsi" w:hAnsiTheme="minorHAnsi" w:cstheme="minorHAnsi"/>
          <w:b/>
          <w:color w:val="0070C0"/>
          <w:sz w:val="22"/>
          <w:szCs w:val="22"/>
        </w:rPr>
      </w:pPr>
    </w:p>
    <w:p w14:paraId="16183567" w14:textId="4F1A5B23" w:rsidR="0028102B" w:rsidRPr="0095408C" w:rsidRDefault="001B6481" w:rsidP="00307C6B">
      <w:pPr>
        <w:pStyle w:val="Default"/>
        <w:ind w:right="-1" w:hanging="11"/>
        <w:jc w:val="both"/>
        <w:rPr>
          <w:rFonts w:asciiTheme="minorHAnsi" w:hAnsiTheme="minorHAnsi" w:cstheme="minorHAnsi"/>
          <w:b/>
          <w:color w:val="0070C0"/>
          <w:sz w:val="22"/>
          <w:szCs w:val="22"/>
        </w:rPr>
      </w:pPr>
      <w:r>
        <w:rPr>
          <w:rFonts w:asciiTheme="minorHAnsi" w:hAnsiTheme="minorHAnsi" w:cstheme="minorHAnsi"/>
          <w:b/>
          <w:color w:val="0070C0"/>
          <w:sz w:val="22"/>
          <w:szCs w:val="22"/>
        </w:rPr>
        <w:t>PART</w:t>
      </w:r>
      <w:r w:rsidR="0028102B" w:rsidRPr="0095408C">
        <w:rPr>
          <w:rFonts w:asciiTheme="minorHAnsi" w:hAnsiTheme="minorHAnsi" w:cstheme="minorHAnsi"/>
          <w:b/>
          <w:color w:val="0070C0"/>
          <w:sz w:val="22"/>
          <w:szCs w:val="22"/>
        </w:rPr>
        <w:t xml:space="preserve"> A</w:t>
      </w:r>
    </w:p>
    <w:p w14:paraId="540F3C26" w14:textId="46DB9DBB" w:rsidR="0028102B" w:rsidRPr="005C7749" w:rsidRDefault="005C7749" w:rsidP="005C7749">
      <w:pPr>
        <w:rPr>
          <w:rFonts w:asciiTheme="minorHAnsi" w:hAnsiTheme="minorHAnsi" w:cstheme="minorHAnsi"/>
          <w:b/>
          <w:color w:val="0070C0"/>
          <w:szCs w:val="22"/>
          <w:lang w:val="tr-TR"/>
        </w:rPr>
      </w:pPr>
      <w:r w:rsidRPr="005C7749">
        <w:rPr>
          <w:rFonts w:asciiTheme="minorHAnsi" w:hAnsiTheme="minorHAnsi" w:cstheme="minorHAnsi"/>
          <w:b/>
          <w:color w:val="0070C0"/>
          <w:szCs w:val="22"/>
          <w:lang w:val="tr-TR"/>
        </w:rPr>
        <w:t>Products for the cleaning and disinfection of ponds, cages, tanks, raceways, buildings or installations used for animal production</w:t>
      </w:r>
    </w:p>
    <w:p w14:paraId="40593BD3" w14:textId="17C8D7A9" w:rsidR="0028102B" w:rsidRPr="0095408C" w:rsidRDefault="0028102B" w:rsidP="00307C6B">
      <w:pPr>
        <w:pStyle w:val="Default"/>
        <w:ind w:right="-1" w:hanging="11"/>
        <w:jc w:val="both"/>
        <w:rPr>
          <w:rFonts w:asciiTheme="minorHAnsi" w:hAnsiTheme="minorHAnsi" w:cstheme="minorHAnsi"/>
          <w:b/>
          <w:color w:val="0070C0"/>
          <w:sz w:val="22"/>
          <w:szCs w:val="22"/>
        </w:rPr>
      </w:pPr>
    </w:p>
    <w:p w14:paraId="29244392" w14:textId="46C8E4F5" w:rsidR="0028102B" w:rsidRPr="0095408C" w:rsidRDefault="001B6481" w:rsidP="00307C6B">
      <w:pPr>
        <w:pStyle w:val="Default"/>
        <w:ind w:right="-1" w:hanging="11"/>
        <w:jc w:val="both"/>
        <w:rPr>
          <w:rFonts w:asciiTheme="minorHAnsi" w:hAnsiTheme="minorHAnsi" w:cstheme="minorHAnsi"/>
          <w:b/>
          <w:color w:val="0070C0"/>
          <w:sz w:val="22"/>
          <w:szCs w:val="22"/>
        </w:rPr>
      </w:pPr>
      <w:r>
        <w:rPr>
          <w:rFonts w:asciiTheme="minorHAnsi" w:hAnsiTheme="minorHAnsi" w:cstheme="minorHAnsi"/>
          <w:b/>
          <w:color w:val="0070C0"/>
          <w:sz w:val="22"/>
          <w:szCs w:val="22"/>
        </w:rPr>
        <w:t>PART</w:t>
      </w:r>
      <w:r w:rsidR="0028102B" w:rsidRPr="0095408C">
        <w:rPr>
          <w:rFonts w:asciiTheme="minorHAnsi" w:hAnsiTheme="minorHAnsi" w:cstheme="minorHAnsi"/>
          <w:b/>
          <w:color w:val="0070C0"/>
          <w:sz w:val="22"/>
          <w:szCs w:val="22"/>
        </w:rPr>
        <w:t xml:space="preserve"> B</w:t>
      </w:r>
    </w:p>
    <w:p w14:paraId="20A96096" w14:textId="12BE074B" w:rsidR="0028102B" w:rsidRDefault="005C7749" w:rsidP="00307C6B">
      <w:pPr>
        <w:pStyle w:val="Default"/>
        <w:ind w:right="-1" w:hanging="11"/>
        <w:jc w:val="both"/>
        <w:rPr>
          <w:rFonts w:asciiTheme="minorHAnsi" w:hAnsiTheme="minorHAnsi" w:cstheme="minorHAnsi"/>
          <w:b/>
          <w:color w:val="0070C0"/>
          <w:sz w:val="22"/>
          <w:szCs w:val="22"/>
        </w:rPr>
      </w:pPr>
      <w:r>
        <w:rPr>
          <w:rFonts w:asciiTheme="minorHAnsi" w:hAnsiTheme="minorHAnsi" w:cstheme="minorHAnsi"/>
          <w:b/>
          <w:color w:val="0070C0"/>
          <w:sz w:val="22"/>
          <w:szCs w:val="22"/>
        </w:rPr>
        <w:t>Pr</w:t>
      </w:r>
      <w:r w:rsidRPr="005C7749">
        <w:rPr>
          <w:rFonts w:asciiTheme="minorHAnsi" w:hAnsiTheme="minorHAnsi" w:cstheme="minorHAnsi"/>
          <w:b/>
          <w:color w:val="0070C0"/>
          <w:sz w:val="22"/>
          <w:szCs w:val="22"/>
        </w:rPr>
        <w:t>oducts for the cleaning and disinfection of buildings and installations used for plant production, including for storage on an agricultural holding</w:t>
      </w:r>
    </w:p>
    <w:p w14:paraId="1F2A8B9C" w14:textId="77777777" w:rsidR="005C7749" w:rsidRPr="0095408C" w:rsidRDefault="005C7749" w:rsidP="00307C6B">
      <w:pPr>
        <w:pStyle w:val="Default"/>
        <w:ind w:right="-1" w:hanging="11"/>
        <w:jc w:val="both"/>
        <w:rPr>
          <w:rFonts w:asciiTheme="minorHAnsi" w:hAnsiTheme="minorHAnsi" w:cstheme="minorHAnsi"/>
          <w:b/>
          <w:color w:val="0070C0"/>
          <w:sz w:val="22"/>
          <w:szCs w:val="22"/>
        </w:rPr>
      </w:pPr>
    </w:p>
    <w:p w14:paraId="1D4666BD" w14:textId="45FF2121" w:rsidR="0028102B" w:rsidRPr="0095408C" w:rsidRDefault="001B6481" w:rsidP="00307C6B">
      <w:pPr>
        <w:pStyle w:val="Default"/>
        <w:ind w:right="-1" w:hanging="11"/>
        <w:jc w:val="both"/>
        <w:rPr>
          <w:rFonts w:asciiTheme="minorHAnsi" w:hAnsiTheme="minorHAnsi" w:cstheme="minorHAnsi"/>
          <w:b/>
          <w:color w:val="0070C0"/>
          <w:sz w:val="22"/>
          <w:szCs w:val="22"/>
        </w:rPr>
      </w:pPr>
      <w:r>
        <w:rPr>
          <w:rFonts w:asciiTheme="minorHAnsi" w:hAnsiTheme="minorHAnsi" w:cstheme="minorHAnsi"/>
          <w:b/>
          <w:color w:val="0070C0"/>
          <w:sz w:val="22"/>
          <w:szCs w:val="22"/>
        </w:rPr>
        <w:t>PART</w:t>
      </w:r>
      <w:r w:rsidR="0028102B" w:rsidRPr="0095408C">
        <w:rPr>
          <w:rFonts w:asciiTheme="minorHAnsi" w:hAnsiTheme="minorHAnsi" w:cstheme="minorHAnsi"/>
          <w:b/>
          <w:color w:val="0070C0"/>
          <w:sz w:val="22"/>
          <w:szCs w:val="22"/>
        </w:rPr>
        <w:t xml:space="preserve"> C</w:t>
      </w:r>
    </w:p>
    <w:p w14:paraId="26EB2CFB" w14:textId="4C648DE9" w:rsidR="0028102B" w:rsidRPr="0095408C" w:rsidRDefault="005C7749" w:rsidP="00307C6B">
      <w:pPr>
        <w:pStyle w:val="Default"/>
        <w:ind w:right="-1" w:hanging="11"/>
        <w:jc w:val="both"/>
        <w:rPr>
          <w:rFonts w:asciiTheme="minorHAnsi" w:hAnsiTheme="minorHAnsi" w:cstheme="minorHAnsi"/>
          <w:b/>
          <w:color w:val="0070C0"/>
          <w:sz w:val="22"/>
          <w:szCs w:val="22"/>
        </w:rPr>
      </w:pPr>
      <w:r w:rsidRPr="005C7749">
        <w:rPr>
          <w:rFonts w:asciiTheme="minorHAnsi" w:hAnsiTheme="minorHAnsi" w:cstheme="minorHAnsi"/>
          <w:b/>
          <w:color w:val="0070C0"/>
          <w:sz w:val="22"/>
          <w:szCs w:val="22"/>
        </w:rPr>
        <w:t>Products for cleaning and disinfection in processing and storage facilities</w:t>
      </w:r>
    </w:p>
    <w:p w14:paraId="30EC36C7" w14:textId="2D679F0C" w:rsidR="0028102B" w:rsidRPr="0095408C" w:rsidRDefault="0028102B" w:rsidP="00307C6B">
      <w:pPr>
        <w:pStyle w:val="Default"/>
        <w:ind w:right="-1" w:hanging="11"/>
        <w:jc w:val="both"/>
        <w:rPr>
          <w:rFonts w:asciiTheme="minorHAnsi" w:hAnsiTheme="minorHAnsi" w:cstheme="minorHAnsi"/>
          <w:b/>
          <w:color w:val="0070C0"/>
          <w:sz w:val="22"/>
          <w:szCs w:val="22"/>
        </w:rPr>
      </w:pPr>
    </w:p>
    <w:p w14:paraId="783EC1F5" w14:textId="4C281953" w:rsidR="0028102B" w:rsidRPr="0095408C" w:rsidRDefault="001B6481" w:rsidP="00307C6B">
      <w:pPr>
        <w:pStyle w:val="Default"/>
        <w:ind w:right="-1" w:hanging="11"/>
        <w:jc w:val="both"/>
        <w:rPr>
          <w:rFonts w:asciiTheme="minorHAnsi" w:hAnsiTheme="minorHAnsi" w:cstheme="minorHAnsi"/>
          <w:b/>
          <w:color w:val="0070C0"/>
          <w:sz w:val="22"/>
          <w:szCs w:val="22"/>
        </w:rPr>
      </w:pPr>
      <w:r>
        <w:rPr>
          <w:rFonts w:asciiTheme="minorHAnsi" w:hAnsiTheme="minorHAnsi" w:cstheme="minorHAnsi"/>
          <w:b/>
          <w:color w:val="0070C0"/>
          <w:sz w:val="22"/>
          <w:szCs w:val="22"/>
        </w:rPr>
        <w:t>PART</w:t>
      </w:r>
      <w:r w:rsidR="0028102B" w:rsidRPr="0095408C">
        <w:rPr>
          <w:rFonts w:asciiTheme="minorHAnsi" w:hAnsiTheme="minorHAnsi" w:cstheme="minorHAnsi"/>
          <w:b/>
          <w:color w:val="0070C0"/>
          <w:sz w:val="22"/>
          <w:szCs w:val="22"/>
        </w:rPr>
        <w:t xml:space="preserve"> D</w:t>
      </w:r>
    </w:p>
    <w:p w14:paraId="36192A7B" w14:textId="77777777" w:rsidR="005C7749" w:rsidRDefault="005C7749" w:rsidP="00307C6B">
      <w:pPr>
        <w:pStyle w:val="Default"/>
        <w:ind w:right="-1" w:hanging="11"/>
        <w:jc w:val="both"/>
        <w:rPr>
          <w:rFonts w:asciiTheme="minorHAnsi" w:hAnsiTheme="minorHAnsi" w:cstheme="minorHAnsi"/>
          <w:b/>
          <w:color w:val="0070C0"/>
          <w:sz w:val="22"/>
          <w:szCs w:val="22"/>
        </w:rPr>
      </w:pPr>
      <w:r w:rsidRPr="005C7749">
        <w:rPr>
          <w:rFonts w:asciiTheme="minorHAnsi" w:hAnsiTheme="minorHAnsi" w:cstheme="minorHAnsi"/>
          <w:b/>
          <w:color w:val="0070C0"/>
          <w:sz w:val="22"/>
          <w:szCs w:val="22"/>
        </w:rPr>
        <w:t xml:space="preserve">Products referred to in Article 12(1) of this Regulation </w:t>
      </w:r>
    </w:p>
    <w:p w14:paraId="6E738264" w14:textId="6D3AF246" w:rsidR="0028102B" w:rsidRPr="0095408C" w:rsidRDefault="00E025D3" w:rsidP="00307C6B">
      <w:pPr>
        <w:pStyle w:val="Default"/>
        <w:ind w:right="-1" w:hanging="11"/>
        <w:jc w:val="both"/>
        <w:rPr>
          <w:rFonts w:asciiTheme="minorHAnsi" w:hAnsiTheme="minorHAnsi" w:cstheme="minorHAnsi"/>
          <w:color w:val="auto"/>
          <w:sz w:val="22"/>
          <w:szCs w:val="22"/>
        </w:rPr>
      </w:pPr>
      <w:r w:rsidRPr="00E025D3">
        <w:rPr>
          <w:rFonts w:asciiTheme="minorHAnsi" w:hAnsiTheme="minorHAnsi" w:cstheme="minorHAnsi"/>
          <w:color w:val="auto"/>
          <w:sz w:val="22"/>
          <w:szCs w:val="22"/>
        </w:rPr>
        <w:t xml:space="preserve">Cleaning and disinfection products listed in Annex VII of Regulation (EC) 889/2008 may continue to be used until </w:t>
      </w:r>
      <w:r w:rsidRPr="00205EFF">
        <w:rPr>
          <w:rFonts w:asciiTheme="minorHAnsi" w:hAnsiTheme="minorHAnsi" w:cstheme="minorHAnsi"/>
          <w:b/>
          <w:bCs/>
          <w:i/>
          <w:iCs/>
          <w:color w:val="auto"/>
          <w:sz w:val="22"/>
          <w:szCs w:val="22"/>
        </w:rPr>
        <w:t>31</w:t>
      </w:r>
      <w:r w:rsidRPr="00E025D3">
        <w:rPr>
          <w:rFonts w:asciiTheme="minorHAnsi" w:hAnsiTheme="minorHAnsi" w:cstheme="minorHAnsi"/>
          <w:color w:val="auto"/>
          <w:sz w:val="22"/>
          <w:szCs w:val="22"/>
        </w:rPr>
        <w:t xml:space="preserve"> </w:t>
      </w:r>
      <w:r w:rsidRPr="00205EFF">
        <w:rPr>
          <w:rFonts w:asciiTheme="minorHAnsi" w:hAnsiTheme="minorHAnsi" w:cstheme="minorHAnsi"/>
          <w:b/>
          <w:bCs/>
          <w:i/>
          <w:iCs/>
          <w:color w:val="auto"/>
          <w:sz w:val="22"/>
          <w:szCs w:val="22"/>
        </w:rPr>
        <w:t>December 202</w:t>
      </w:r>
      <w:r w:rsidR="00205EFF" w:rsidRPr="00205EFF">
        <w:rPr>
          <w:rFonts w:asciiTheme="minorHAnsi" w:hAnsiTheme="minorHAnsi" w:cstheme="minorHAnsi"/>
          <w:b/>
          <w:bCs/>
          <w:i/>
          <w:iCs/>
          <w:color w:val="auto"/>
          <w:sz w:val="22"/>
          <w:szCs w:val="22"/>
        </w:rPr>
        <w:t>7</w:t>
      </w:r>
      <w:r w:rsidRPr="00E025D3">
        <w:rPr>
          <w:rFonts w:asciiTheme="minorHAnsi" w:hAnsiTheme="minorHAnsi" w:cstheme="minorHAnsi"/>
          <w:color w:val="auto"/>
          <w:sz w:val="22"/>
          <w:szCs w:val="22"/>
        </w:rPr>
        <w:t xml:space="preserve"> for cleaning and disinfection of pools, cages, tanks, canals, buildings or facilities used for animal production.</w:t>
      </w:r>
    </w:p>
    <w:p w14:paraId="1F825EBD" w14:textId="21C9A5E8" w:rsidR="0028102B" w:rsidRPr="0095408C" w:rsidRDefault="005C7749" w:rsidP="00307C6B">
      <w:pPr>
        <w:pStyle w:val="Default"/>
        <w:ind w:right="-1" w:hanging="11"/>
        <w:jc w:val="both"/>
        <w:rPr>
          <w:rFonts w:asciiTheme="minorHAnsi" w:hAnsiTheme="minorHAnsi" w:cstheme="minorHAnsi"/>
          <w:color w:val="auto"/>
          <w:sz w:val="22"/>
          <w:szCs w:val="22"/>
        </w:rPr>
      </w:pPr>
      <w:r w:rsidRPr="005C7749">
        <w:rPr>
          <w:rFonts w:asciiTheme="minorHAnsi" w:hAnsiTheme="minorHAnsi" w:cstheme="minorHAnsi"/>
          <w:color w:val="auto"/>
          <w:sz w:val="22"/>
          <w:szCs w:val="22"/>
        </w:rPr>
        <w:t>The following products or products containing the following active substances as listed in Annex VII to Regulation (EC) No 889/2008 cannot be used as biocidal products:</w:t>
      </w:r>
      <w:r w:rsidR="0028102B" w:rsidRPr="0095408C">
        <w:rPr>
          <w:rFonts w:asciiTheme="minorHAnsi" w:hAnsiTheme="minorHAnsi" w:cstheme="minorHAnsi"/>
          <w:color w:val="auto"/>
          <w:sz w:val="22"/>
          <w:szCs w:val="22"/>
        </w:rPr>
        <w:t>.</w:t>
      </w:r>
    </w:p>
    <w:p w14:paraId="16BF142A" w14:textId="0112223C" w:rsidR="0028102B" w:rsidRPr="0095408C" w:rsidRDefault="0028102B" w:rsidP="00307C6B">
      <w:pPr>
        <w:pStyle w:val="Default"/>
        <w:ind w:right="-1" w:hanging="11"/>
        <w:jc w:val="both"/>
        <w:rPr>
          <w:rFonts w:asciiTheme="minorHAnsi" w:hAnsiTheme="minorHAnsi" w:cstheme="minorHAnsi"/>
          <w:color w:val="auto"/>
          <w:sz w:val="22"/>
          <w:szCs w:val="22"/>
        </w:rPr>
      </w:pPr>
    </w:p>
    <w:p w14:paraId="2CB603CF" w14:textId="7164A5CD" w:rsidR="00E025D3" w:rsidRPr="00E025D3" w:rsidRDefault="00E025D3" w:rsidP="00E025D3">
      <w:pPr>
        <w:pStyle w:val="Default"/>
        <w:numPr>
          <w:ilvl w:val="0"/>
          <w:numId w:val="62"/>
        </w:numPr>
        <w:ind w:right="-1"/>
        <w:rPr>
          <w:rFonts w:asciiTheme="minorHAnsi" w:hAnsiTheme="minorHAnsi" w:cstheme="minorHAnsi"/>
          <w:sz w:val="22"/>
          <w:szCs w:val="22"/>
        </w:rPr>
      </w:pPr>
      <w:r w:rsidRPr="00E025D3">
        <w:rPr>
          <w:rFonts w:asciiTheme="minorHAnsi" w:hAnsiTheme="minorHAnsi" w:cstheme="minorHAnsi"/>
          <w:sz w:val="22"/>
          <w:szCs w:val="22"/>
        </w:rPr>
        <w:t>caustic soda;</w:t>
      </w:r>
    </w:p>
    <w:p w14:paraId="316EFAE4" w14:textId="52AF04F6" w:rsidR="00E025D3" w:rsidRPr="00E025D3" w:rsidRDefault="00E025D3" w:rsidP="00E025D3">
      <w:pPr>
        <w:pStyle w:val="Default"/>
        <w:numPr>
          <w:ilvl w:val="0"/>
          <w:numId w:val="62"/>
        </w:numPr>
        <w:ind w:right="-1"/>
        <w:rPr>
          <w:rFonts w:asciiTheme="minorHAnsi" w:hAnsiTheme="minorHAnsi" w:cstheme="minorHAnsi"/>
          <w:sz w:val="22"/>
          <w:szCs w:val="22"/>
        </w:rPr>
      </w:pPr>
      <w:r w:rsidRPr="00E025D3">
        <w:rPr>
          <w:rFonts w:asciiTheme="minorHAnsi" w:hAnsiTheme="minorHAnsi" w:cstheme="minorHAnsi"/>
          <w:sz w:val="22"/>
          <w:szCs w:val="22"/>
        </w:rPr>
        <w:t>caustic potash;</w:t>
      </w:r>
    </w:p>
    <w:p w14:paraId="35DE4577" w14:textId="32F9A733" w:rsidR="00E025D3" w:rsidRPr="00E025D3" w:rsidRDefault="00E025D3" w:rsidP="00E025D3">
      <w:pPr>
        <w:pStyle w:val="Default"/>
        <w:numPr>
          <w:ilvl w:val="0"/>
          <w:numId w:val="62"/>
        </w:numPr>
        <w:ind w:right="-1"/>
        <w:rPr>
          <w:rFonts w:asciiTheme="minorHAnsi" w:hAnsiTheme="minorHAnsi" w:cstheme="minorHAnsi"/>
          <w:sz w:val="22"/>
          <w:szCs w:val="22"/>
        </w:rPr>
      </w:pPr>
      <w:r w:rsidRPr="00E025D3">
        <w:rPr>
          <w:rFonts w:asciiTheme="minorHAnsi" w:hAnsiTheme="minorHAnsi" w:cstheme="minorHAnsi"/>
          <w:sz w:val="22"/>
          <w:szCs w:val="22"/>
        </w:rPr>
        <w:t>oxalic acid;</w:t>
      </w:r>
    </w:p>
    <w:p w14:paraId="602900CA" w14:textId="33A0C7D4" w:rsidR="00E025D3" w:rsidRPr="00E025D3" w:rsidRDefault="00E025D3" w:rsidP="00E025D3">
      <w:pPr>
        <w:pStyle w:val="Default"/>
        <w:numPr>
          <w:ilvl w:val="0"/>
          <w:numId w:val="62"/>
        </w:numPr>
        <w:ind w:right="-1"/>
        <w:rPr>
          <w:rFonts w:asciiTheme="minorHAnsi" w:hAnsiTheme="minorHAnsi" w:cstheme="minorHAnsi"/>
          <w:sz w:val="22"/>
          <w:szCs w:val="22"/>
        </w:rPr>
      </w:pPr>
      <w:r w:rsidRPr="00E025D3">
        <w:rPr>
          <w:rFonts w:asciiTheme="minorHAnsi" w:hAnsiTheme="minorHAnsi" w:cstheme="minorHAnsi"/>
          <w:sz w:val="22"/>
          <w:szCs w:val="22"/>
        </w:rPr>
        <w:t>natural essences of plants with the exception of linseed oil, lavender oil and peppermint oil;</w:t>
      </w:r>
    </w:p>
    <w:p w14:paraId="29BACF24" w14:textId="6E956B9C" w:rsidR="00E025D3" w:rsidRPr="00E025D3" w:rsidRDefault="00E025D3" w:rsidP="00E025D3">
      <w:pPr>
        <w:pStyle w:val="Default"/>
        <w:numPr>
          <w:ilvl w:val="0"/>
          <w:numId w:val="62"/>
        </w:numPr>
        <w:ind w:right="-1"/>
        <w:rPr>
          <w:rFonts w:asciiTheme="minorHAnsi" w:hAnsiTheme="minorHAnsi" w:cstheme="minorHAnsi"/>
          <w:sz w:val="22"/>
          <w:szCs w:val="22"/>
        </w:rPr>
      </w:pPr>
      <w:r w:rsidRPr="00E025D3">
        <w:rPr>
          <w:rFonts w:asciiTheme="minorHAnsi" w:hAnsiTheme="minorHAnsi" w:cstheme="minorHAnsi"/>
          <w:sz w:val="22"/>
          <w:szCs w:val="22"/>
        </w:rPr>
        <w:t>nitric acid;</w:t>
      </w:r>
    </w:p>
    <w:p w14:paraId="450E3B58" w14:textId="1059BA18" w:rsidR="00E025D3" w:rsidRPr="00E025D3" w:rsidRDefault="00E025D3" w:rsidP="00E025D3">
      <w:pPr>
        <w:pStyle w:val="Default"/>
        <w:numPr>
          <w:ilvl w:val="0"/>
          <w:numId w:val="62"/>
        </w:numPr>
        <w:ind w:right="-1"/>
        <w:rPr>
          <w:rFonts w:asciiTheme="minorHAnsi" w:hAnsiTheme="minorHAnsi" w:cstheme="minorHAnsi"/>
          <w:sz w:val="22"/>
          <w:szCs w:val="22"/>
        </w:rPr>
      </w:pPr>
      <w:r w:rsidRPr="00E025D3">
        <w:rPr>
          <w:rFonts w:asciiTheme="minorHAnsi" w:hAnsiTheme="minorHAnsi" w:cstheme="minorHAnsi"/>
          <w:sz w:val="22"/>
          <w:szCs w:val="22"/>
        </w:rPr>
        <w:t>phosporic acid;</w:t>
      </w:r>
    </w:p>
    <w:p w14:paraId="11F714C0" w14:textId="20860517" w:rsidR="00E025D3" w:rsidRPr="00E025D3" w:rsidRDefault="00E025D3" w:rsidP="00E025D3">
      <w:pPr>
        <w:pStyle w:val="Default"/>
        <w:numPr>
          <w:ilvl w:val="0"/>
          <w:numId w:val="62"/>
        </w:numPr>
        <w:ind w:right="-1"/>
        <w:rPr>
          <w:rFonts w:asciiTheme="minorHAnsi" w:hAnsiTheme="minorHAnsi" w:cstheme="minorHAnsi"/>
          <w:sz w:val="22"/>
          <w:szCs w:val="22"/>
        </w:rPr>
      </w:pPr>
      <w:r w:rsidRPr="00E025D3">
        <w:rPr>
          <w:rFonts w:asciiTheme="minorHAnsi" w:hAnsiTheme="minorHAnsi" w:cstheme="minorHAnsi"/>
          <w:sz w:val="22"/>
          <w:szCs w:val="22"/>
        </w:rPr>
        <w:t>sodium carbonate;</w:t>
      </w:r>
    </w:p>
    <w:p w14:paraId="1388989B" w14:textId="369566EB" w:rsidR="00E025D3" w:rsidRPr="00E025D3" w:rsidRDefault="00E025D3" w:rsidP="00E025D3">
      <w:pPr>
        <w:pStyle w:val="Default"/>
        <w:numPr>
          <w:ilvl w:val="0"/>
          <w:numId w:val="62"/>
        </w:numPr>
        <w:ind w:right="-1"/>
        <w:rPr>
          <w:rFonts w:asciiTheme="minorHAnsi" w:hAnsiTheme="minorHAnsi" w:cstheme="minorHAnsi"/>
          <w:sz w:val="22"/>
          <w:szCs w:val="22"/>
        </w:rPr>
      </w:pPr>
      <w:r w:rsidRPr="00E025D3">
        <w:rPr>
          <w:rFonts w:asciiTheme="minorHAnsi" w:hAnsiTheme="minorHAnsi" w:cstheme="minorHAnsi"/>
          <w:sz w:val="22"/>
          <w:szCs w:val="22"/>
        </w:rPr>
        <w:t>copper sulphate;</w:t>
      </w:r>
    </w:p>
    <w:p w14:paraId="63619BBE" w14:textId="76250507" w:rsidR="00E025D3" w:rsidRPr="00E025D3" w:rsidRDefault="00E025D3" w:rsidP="00E025D3">
      <w:pPr>
        <w:pStyle w:val="Default"/>
        <w:numPr>
          <w:ilvl w:val="0"/>
          <w:numId w:val="62"/>
        </w:numPr>
        <w:ind w:right="-1"/>
        <w:rPr>
          <w:rFonts w:asciiTheme="minorHAnsi" w:hAnsiTheme="minorHAnsi" w:cstheme="minorHAnsi"/>
          <w:sz w:val="22"/>
          <w:szCs w:val="22"/>
        </w:rPr>
      </w:pPr>
      <w:r w:rsidRPr="00E025D3">
        <w:rPr>
          <w:rFonts w:asciiTheme="minorHAnsi" w:hAnsiTheme="minorHAnsi" w:cstheme="minorHAnsi"/>
          <w:sz w:val="22"/>
          <w:szCs w:val="22"/>
        </w:rPr>
        <w:t>potassium permanganate;</w:t>
      </w:r>
    </w:p>
    <w:p w14:paraId="6A9C9AF2" w14:textId="00B69C9D" w:rsidR="00E025D3" w:rsidRPr="00E025D3" w:rsidRDefault="00E025D3" w:rsidP="00E025D3">
      <w:pPr>
        <w:pStyle w:val="Default"/>
        <w:numPr>
          <w:ilvl w:val="0"/>
          <w:numId w:val="62"/>
        </w:numPr>
        <w:ind w:right="-1"/>
        <w:rPr>
          <w:rFonts w:asciiTheme="minorHAnsi" w:hAnsiTheme="minorHAnsi" w:cstheme="minorHAnsi"/>
          <w:sz w:val="22"/>
          <w:szCs w:val="22"/>
        </w:rPr>
      </w:pPr>
      <w:r w:rsidRPr="00E025D3">
        <w:rPr>
          <w:rFonts w:asciiTheme="minorHAnsi" w:hAnsiTheme="minorHAnsi" w:cstheme="minorHAnsi"/>
          <w:sz w:val="22"/>
          <w:szCs w:val="22"/>
        </w:rPr>
        <w:t xml:space="preserve">tea seed cake made of natur </w:t>
      </w:r>
    </w:p>
    <w:p w14:paraId="14F11B72" w14:textId="77777777" w:rsidR="00E025D3" w:rsidRPr="00E025D3" w:rsidRDefault="00E025D3" w:rsidP="00E025D3">
      <w:pPr>
        <w:pStyle w:val="Default"/>
        <w:numPr>
          <w:ilvl w:val="0"/>
          <w:numId w:val="62"/>
        </w:numPr>
        <w:ind w:right="-1"/>
        <w:rPr>
          <w:rFonts w:asciiTheme="minorHAnsi" w:hAnsiTheme="minorHAnsi" w:cstheme="minorHAnsi"/>
          <w:sz w:val="22"/>
          <w:szCs w:val="22"/>
        </w:rPr>
      </w:pPr>
      <w:r w:rsidRPr="00E025D3">
        <w:rPr>
          <w:rFonts w:asciiTheme="minorHAnsi" w:hAnsiTheme="minorHAnsi" w:cstheme="minorHAnsi"/>
          <w:sz w:val="22"/>
          <w:szCs w:val="22"/>
        </w:rPr>
        <w:t>peroxyacetic acids with the exception of peracetic acid.</w:t>
      </w:r>
    </w:p>
    <w:p w14:paraId="57B369DA" w14:textId="03476596" w:rsidR="00E025D3" w:rsidRPr="00E025D3" w:rsidRDefault="00E025D3" w:rsidP="00E025D3">
      <w:pPr>
        <w:pStyle w:val="Default"/>
        <w:numPr>
          <w:ilvl w:val="0"/>
          <w:numId w:val="62"/>
        </w:numPr>
        <w:ind w:right="-1"/>
        <w:rPr>
          <w:rFonts w:asciiTheme="minorHAnsi" w:hAnsiTheme="minorHAnsi" w:cstheme="minorHAnsi"/>
          <w:sz w:val="22"/>
          <w:szCs w:val="22"/>
        </w:rPr>
      </w:pPr>
      <w:r w:rsidRPr="00E025D3">
        <w:rPr>
          <w:rFonts w:asciiTheme="minorHAnsi" w:hAnsiTheme="minorHAnsi" w:cstheme="minorHAnsi"/>
          <w:sz w:val="22"/>
          <w:szCs w:val="22"/>
        </w:rPr>
        <w:t>al camelia seed;</w:t>
      </w:r>
    </w:p>
    <w:p w14:paraId="17CC8FFB" w14:textId="1E6D8539" w:rsidR="00E025D3" w:rsidRPr="00E025D3" w:rsidRDefault="00E025D3" w:rsidP="00E025D3">
      <w:pPr>
        <w:pStyle w:val="Default"/>
        <w:numPr>
          <w:ilvl w:val="0"/>
          <w:numId w:val="62"/>
        </w:numPr>
        <w:ind w:right="-1"/>
        <w:rPr>
          <w:rFonts w:asciiTheme="minorHAnsi" w:hAnsiTheme="minorHAnsi" w:cstheme="minorHAnsi"/>
          <w:sz w:val="20"/>
          <w:szCs w:val="20"/>
        </w:rPr>
      </w:pPr>
      <w:r w:rsidRPr="00E025D3">
        <w:rPr>
          <w:rFonts w:asciiTheme="minorHAnsi" w:hAnsiTheme="minorHAnsi" w:cstheme="minorHAnsi"/>
          <w:sz w:val="22"/>
          <w:szCs w:val="22"/>
        </w:rPr>
        <w:t>humic acid</w:t>
      </w:r>
      <w:r w:rsidRPr="00E025D3">
        <w:rPr>
          <w:rFonts w:asciiTheme="minorHAnsi" w:hAnsiTheme="minorHAnsi" w:cstheme="minorHAnsi"/>
          <w:sz w:val="20"/>
          <w:szCs w:val="20"/>
        </w:rPr>
        <w:t> </w:t>
      </w:r>
    </w:p>
    <w:p w14:paraId="79EC9BAF" w14:textId="2EDB82F5" w:rsidR="008509F5" w:rsidRDefault="008509F5" w:rsidP="00E025D3">
      <w:pPr>
        <w:pStyle w:val="Default"/>
        <w:ind w:right="-1"/>
        <w:jc w:val="both"/>
        <w:rPr>
          <w:rFonts w:asciiTheme="minorHAnsi" w:hAnsiTheme="minorHAnsi" w:cstheme="minorHAnsi"/>
          <w:color w:val="auto"/>
          <w:sz w:val="22"/>
          <w:szCs w:val="22"/>
        </w:rPr>
      </w:pPr>
    </w:p>
    <w:p w14:paraId="43E0B1D2" w14:textId="77777777" w:rsidR="00FF520B" w:rsidRPr="0095408C" w:rsidRDefault="00FF520B" w:rsidP="00205EFF">
      <w:pPr>
        <w:pStyle w:val="Default"/>
        <w:ind w:right="-1"/>
        <w:jc w:val="both"/>
        <w:rPr>
          <w:rFonts w:asciiTheme="minorHAnsi" w:hAnsiTheme="minorHAnsi" w:cstheme="minorHAnsi"/>
          <w:color w:val="auto"/>
          <w:sz w:val="22"/>
          <w:szCs w:val="22"/>
        </w:rPr>
      </w:pPr>
    </w:p>
    <w:p w14:paraId="781C3B2D" w14:textId="38FC18C1" w:rsidR="00DA2159" w:rsidRPr="0095408C" w:rsidRDefault="001B6481" w:rsidP="00307C6B">
      <w:pPr>
        <w:pStyle w:val="Default"/>
        <w:ind w:right="-1" w:hanging="11"/>
        <w:jc w:val="both"/>
        <w:rPr>
          <w:rFonts w:asciiTheme="minorHAnsi" w:hAnsiTheme="minorHAnsi" w:cstheme="minorHAnsi"/>
          <w:b/>
          <w:color w:val="0070C0"/>
          <w:sz w:val="22"/>
          <w:szCs w:val="22"/>
        </w:rPr>
      </w:pPr>
      <w:r>
        <w:rPr>
          <w:rFonts w:asciiTheme="minorHAnsi" w:hAnsiTheme="minorHAnsi" w:cstheme="minorHAnsi"/>
          <w:b/>
          <w:color w:val="0070C0"/>
          <w:sz w:val="22"/>
          <w:szCs w:val="22"/>
        </w:rPr>
        <w:t>ANNEX</w:t>
      </w:r>
      <w:r w:rsidR="00DA2159" w:rsidRPr="0095408C">
        <w:rPr>
          <w:rFonts w:asciiTheme="minorHAnsi" w:hAnsiTheme="minorHAnsi" w:cstheme="minorHAnsi"/>
          <w:b/>
          <w:color w:val="0070C0"/>
          <w:sz w:val="22"/>
          <w:szCs w:val="22"/>
        </w:rPr>
        <w:t xml:space="preserve"> V</w:t>
      </w:r>
    </w:p>
    <w:p w14:paraId="0BADAFE6" w14:textId="77777777" w:rsidR="00E025D3" w:rsidRPr="00E025D3" w:rsidRDefault="00E025D3" w:rsidP="00E025D3">
      <w:pPr>
        <w:rPr>
          <w:rFonts w:asciiTheme="minorHAnsi" w:hAnsiTheme="minorHAnsi" w:cstheme="minorHAnsi"/>
          <w:b/>
          <w:color w:val="0070C0"/>
          <w:szCs w:val="22"/>
          <w:lang w:val="tr-TR"/>
        </w:rPr>
      </w:pPr>
      <w:r w:rsidRPr="00E025D3">
        <w:rPr>
          <w:rFonts w:asciiTheme="minorHAnsi" w:hAnsiTheme="minorHAnsi" w:cstheme="minorHAnsi"/>
          <w:b/>
          <w:color w:val="0070C0"/>
          <w:szCs w:val="22"/>
          <w:lang w:val="tr-TR"/>
        </w:rPr>
        <w:t>Authorised products and substances for use in the production of processed organic food and of yeast used as food or feed</w:t>
      </w:r>
    </w:p>
    <w:p w14:paraId="69D10C8E" w14:textId="18444421" w:rsidR="00DA2159" w:rsidRPr="0095408C" w:rsidRDefault="001B6481" w:rsidP="00307C6B">
      <w:pPr>
        <w:pStyle w:val="Default"/>
        <w:ind w:right="-1" w:hanging="11"/>
        <w:jc w:val="both"/>
        <w:rPr>
          <w:rFonts w:asciiTheme="minorHAnsi" w:hAnsiTheme="minorHAnsi" w:cstheme="minorHAnsi"/>
          <w:b/>
          <w:color w:val="0070C0"/>
          <w:sz w:val="22"/>
          <w:szCs w:val="22"/>
        </w:rPr>
      </w:pPr>
      <w:r>
        <w:rPr>
          <w:rFonts w:asciiTheme="minorHAnsi" w:hAnsiTheme="minorHAnsi" w:cstheme="minorHAnsi"/>
          <w:b/>
          <w:color w:val="0070C0"/>
          <w:sz w:val="22"/>
          <w:szCs w:val="22"/>
        </w:rPr>
        <w:t>PART</w:t>
      </w:r>
      <w:r w:rsidR="00DA2159" w:rsidRPr="0095408C">
        <w:rPr>
          <w:rFonts w:asciiTheme="minorHAnsi" w:hAnsiTheme="minorHAnsi" w:cstheme="minorHAnsi"/>
          <w:b/>
          <w:color w:val="0070C0"/>
          <w:sz w:val="22"/>
          <w:szCs w:val="22"/>
        </w:rPr>
        <w:t xml:space="preserve"> A</w:t>
      </w:r>
    </w:p>
    <w:p w14:paraId="429D5ADF" w14:textId="0149A36C" w:rsidR="00766D2F" w:rsidRDefault="00BA03DB" w:rsidP="00205EFF">
      <w:pPr>
        <w:pStyle w:val="Default"/>
        <w:ind w:right="-1"/>
        <w:jc w:val="both"/>
        <w:rPr>
          <w:rFonts w:asciiTheme="minorHAnsi" w:hAnsiTheme="minorHAnsi" w:cstheme="minorHAnsi"/>
          <w:b/>
          <w:color w:val="0070C0"/>
          <w:sz w:val="22"/>
          <w:szCs w:val="22"/>
        </w:rPr>
      </w:pPr>
      <w:r w:rsidRPr="00BA03DB">
        <w:rPr>
          <w:rFonts w:asciiTheme="minorHAnsi" w:hAnsiTheme="minorHAnsi" w:cstheme="minorHAnsi"/>
          <w:b/>
          <w:color w:val="0070C0"/>
          <w:sz w:val="22"/>
          <w:szCs w:val="22"/>
        </w:rPr>
        <w:t>Authorised food additives and processing aids referred to in Article 24(2), point (a), of Regulation (EU) 2018/848, including carriers and other substances used in the same way and with the same purpose as processing aid</w:t>
      </w:r>
      <w:r>
        <w:rPr>
          <w:rFonts w:asciiTheme="minorHAnsi" w:hAnsiTheme="minorHAnsi" w:cstheme="minorHAnsi"/>
          <w:b/>
          <w:color w:val="0070C0"/>
          <w:sz w:val="22"/>
          <w:szCs w:val="22"/>
        </w:rPr>
        <w:t>.</w:t>
      </w:r>
    </w:p>
    <w:p w14:paraId="39B95F8B" w14:textId="77777777" w:rsidR="00BA03DB" w:rsidRPr="0095408C" w:rsidRDefault="00BA03DB" w:rsidP="00205EFF">
      <w:pPr>
        <w:pStyle w:val="Default"/>
        <w:ind w:right="-1"/>
        <w:jc w:val="both"/>
        <w:rPr>
          <w:rFonts w:asciiTheme="minorHAnsi" w:hAnsiTheme="minorHAnsi" w:cstheme="minorHAnsi"/>
          <w:b/>
          <w:color w:val="0070C0"/>
          <w:sz w:val="22"/>
          <w:szCs w:val="22"/>
        </w:rPr>
      </w:pPr>
    </w:p>
    <w:p w14:paraId="649CFB78" w14:textId="25E6A31D" w:rsidR="00766D2F" w:rsidRPr="0095408C" w:rsidRDefault="00205EFF" w:rsidP="00307C6B">
      <w:pPr>
        <w:pStyle w:val="Default"/>
        <w:ind w:right="-1" w:hanging="11"/>
        <w:jc w:val="both"/>
        <w:rPr>
          <w:rFonts w:asciiTheme="minorHAnsi" w:hAnsiTheme="minorHAnsi" w:cstheme="minorHAnsi"/>
          <w:color w:val="auto"/>
          <w:sz w:val="22"/>
          <w:szCs w:val="22"/>
        </w:rPr>
      </w:pPr>
      <w:r w:rsidRPr="00205EFF">
        <w:rPr>
          <w:rFonts w:asciiTheme="minorHAnsi" w:hAnsiTheme="minorHAnsi" w:cstheme="minorHAnsi"/>
          <w:color w:val="auto"/>
          <w:sz w:val="22"/>
          <w:szCs w:val="22"/>
          <w:lang w:val="de-CH"/>
        </w:rPr>
        <w:t>The organic foodstuffs to which food additives may be added are within the limit of authorisations given in accordance with Regulation (EC) No 1333/2008</w:t>
      </w:r>
      <w:r w:rsidR="00766D2F" w:rsidRPr="0095408C">
        <w:rPr>
          <w:rFonts w:asciiTheme="minorHAnsi" w:hAnsiTheme="minorHAnsi" w:cstheme="minorHAnsi"/>
          <w:color w:val="auto"/>
          <w:sz w:val="22"/>
          <w:szCs w:val="22"/>
        </w:rPr>
        <w:t>.</w:t>
      </w:r>
    </w:p>
    <w:p w14:paraId="709A7D05" w14:textId="77777777" w:rsidR="00766D2F" w:rsidRPr="0095408C" w:rsidRDefault="00766D2F" w:rsidP="00307C6B">
      <w:pPr>
        <w:pStyle w:val="Default"/>
        <w:ind w:right="-1" w:hanging="11"/>
        <w:jc w:val="both"/>
        <w:rPr>
          <w:rFonts w:asciiTheme="minorHAnsi" w:hAnsiTheme="minorHAnsi" w:cstheme="minorHAnsi"/>
          <w:color w:val="auto"/>
          <w:sz w:val="22"/>
          <w:szCs w:val="22"/>
        </w:rPr>
      </w:pPr>
    </w:p>
    <w:p w14:paraId="756818BC" w14:textId="6BAE729B" w:rsidR="00766D2F" w:rsidRPr="0095408C" w:rsidRDefault="00205EFF" w:rsidP="00307C6B">
      <w:pPr>
        <w:pStyle w:val="Default"/>
        <w:ind w:right="-1" w:hanging="11"/>
        <w:jc w:val="both"/>
        <w:rPr>
          <w:rFonts w:asciiTheme="minorHAnsi" w:hAnsiTheme="minorHAnsi" w:cstheme="minorHAnsi"/>
          <w:color w:val="auto"/>
          <w:sz w:val="22"/>
          <w:szCs w:val="22"/>
        </w:rPr>
      </w:pPr>
      <w:r w:rsidRPr="00205EFF">
        <w:rPr>
          <w:rFonts w:asciiTheme="minorHAnsi" w:hAnsiTheme="minorHAnsi" w:cstheme="minorHAnsi"/>
          <w:color w:val="auto"/>
          <w:sz w:val="22"/>
          <w:szCs w:val="22"/>
        </w:rPr>
        <w:lastRenderedPageBreak/>
        <w:t>The specific conditions and limits set out in the table below shall apply in addition to the conditions of the authorisations under Regulation (EC) No 1333/2008</w:t>
      </w:r>
      <w:r w:rsidR="00766D2F" w:rsidRPr="0095408C">
        <w:rPr>
          <w:rFonts w:asciiTheme="minorHAnsi" w:hAnsiTheme="minorHAnsi" w:cstheme="minorHAnsi"/>
          <w:color w:val="auto"/>
          <w:sz w:val="22"/>
          <w:szCs w:val="22"/>
        </w:rPr>
        <w:t>.</w:t>
      </w:r>
    </w:p>
    <w:p w14:paraId="24A51ED3" w14:textId="77777777" w:rsidR="00766D2F" w:rsidRPr="0095408C" w:rsidRDefault="00766D2F" w:rsidP="00307C6B">
      <w:pPr>
        <w:pStyle w:val="Default"/>
        <w:ind w:right="-1" w:hanging="11"/>
        <w:jc w:val="both"/>
        <w:rPr>
          <w:rFonts w:asciiTheme="minorHAnsi" w:hAnsiTheme="minorHAnsi" w:cstheme="minorHAnsi"/>
          <w:color w:val="auto"/>
          <w:sz w:val="22"/>
          <w:szCs w:val="22"/>
        </w:rPr>
      </w:pPr>
    </w:p>
    <w:p w14:paraId="30A8B3DE" w14:textId="597DB281" w:rsidR="00766D2F" w:rsidRDefault="00205EFF" w:rsidP="00307C6B">
      <w:pPr>
        <w:pStyle w:val="Default"/>
        <w:ind w:right="-1" w:hanging="11"/>
        <w:jc w:val="both"/>
        <w:rPr>
          <w:rFonts w:asciiTheme="minorHAnsi" w:hAnsiTheme="minorHAnsi" w:cstheme="minorHAnsi"/>
          <w:color w:val="auto"/>
          <w:sz w:val="22"/>
          <w:szCs w:val="22"/>
        </w:rPr>
      </w:pPr>
      <w:r w:rsidRPr="00205EFF">
        <w:rPr>
          <w:rFonts w:asciiTheme="minorHAnsi" w:hAnsiTheme="minorHAnsi" w:cstheme="minorHAnsi"/>
          <w:color w:val="auto"/>
          <w:sz w:val="22"/>
          <w:szCs w:val="22"/>
        </w:rPr>
        <w:t>For the purpose of the calculation of the percentages referred to in Article 30(5) of Regulation (EU) 2018/848, food additives marked with an asterisk in the column “E-number or Einecs, or both” shall be calculated as ingredients of agricultural origin</w:t>
      </w:r>
      <w:r w:rsidR="00766D2F" w:rsidRPr="0095408C">
        <w:rPr>
          <w:rFonts w:asciiTheme="minorHAnsi" w:hAnsiTheme="minorHAnsi" w:cstheme="minorHAnsi"/>
          <w:color w:val="auto"/>
          <w:sz w:val="22"/>
          <w:szCs w:val="22"/>
        </w:rPr>
        <w:t>.</w:t>
      </w:r>
    </w:p>
    <w:p w14:paraId="1D3C2C5B" w14:textId="77777777" w:rsidR="00205EFF" w:rsidRDefault="00205EFF" w:rsidP="00307C6B">
      <w:pPr>
        <w:pStyle w:val="Default"/>
        <w:ind w:right="-1" w:hanging="11"/>
        <w:jc w:val="both"/>
        <w:rPr>
          <w:rFonts w:asciiTheme="minorHAnsi" w:hAnsiTheme="minorHAnsi" w:cstheme="minorHAnsi"/>
          <w:color w:val="auto"/>
          <w:sz w:val="22"/>
          <w:szCs w:val="22"/>
        </w:rPr>
      </w:pPr>
    </w:p>
    <w:tbl>
      <w:tblPr>
        <w:tblStyle w:val="TableGrid"/>
        <w:tblW w:w="5000" w:type="pct"/>
        <w:tblLook w:val="04A0" w:firstRow="1" w:lastRow="0" w:firstColumn="1" w:lastColumn="0" w:noHBand="0" w:noVBand="1"/>
      </w:tblPr>
      <w:tblGrid>
        <w:gridCol w:w="1170"/>
        <w:gridCol w:w="1806"/>
        <w:gridCol w:w="4280"/>
        <w:gridCol w:w="3590"/>
      </w:tblGrid>
      <w:tr w:rsidR="00205EFF" w:rsidRPr="00205EFF" w14:paraId="1BD43AB1" w14:textId="77777777" w:rsidTr="00DD4A74">
        <w:trPr>
          <w:trHeight w:val="490"/>
        </w:trPr>
        <w:tc>
          <w:tcPr>
            <w:tcW w:w="539" w:type="pct"/>
            <w:vMerge w:val="restart"/>
            <w:shd w:val="clear" w:color="auto" w:fill="DBE5F1" w:themeFill="accent1" w:themeFillTint="33"/>
          </w:tcPr>
          <w:p w14:paraId="0EE0C94F"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 xml:space="preserve">E-number or Einecs </w:t>
            </w:r>
            <w:r w:rsidRPr="00205EFF">
              <w:rPr>
                <w:rFonts w:asciiTheme="minorHAnsi" w:hAnsiTheme="minorHAnsi" w:cstheme="minorHAnsi"/>
                <w:sz w:val="20"/>
                <w:szCs w:val="20"/>
                <w:vertAlign w:val="superscript"/>
                <w:lang w:val="de-CH" w:eastAsia="de-DE"/>
              </w:rPr>
              <w:t>(1)</w:t>
            </w:r>
            <w:r w:rsidRPr="00205EFF">
              <w:rPr>
                <w:rFonts w:asciiTheme="minorHAnsi" w:hAnsiTheme="minorHAnsi" w:cstheme="minorHAnsi"/>
                <w:sz w:val="20"/>
                <w:szCs w:val="20"/>
                <w:lang w:val="de-CH" w:eastAsia="de-DE"/>
              </w:rPr>
              <w:t xml:space="preserve"> or both</w:t>
            </w:r>
          </w:p>
        </w:tc>
        <w:tc>
          <w:tcPr>
            <w:tcW w:w="833" w:type="pct"/>
            <w:vMerge w:val="restart"/>
            <w:shd w:val="clear" w:color="auto" w:fill="DBE5F1" w:themeFill="accent1" w:themeFillTint="33"/>
          </w:tcPr>
          <w:p w14:paraId="60978C1A"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Name</w:t>
            </w:r>
          </w:p>
        </w:tc>
        <w:tc>
          <w:tcPr>
            <w:tcW w:w="3628" w:type="pct"/>
            <w:gridSpan w:val="2"/>
            <w:shd w:val="clear" w:color="auto" w:fill="DBE5F1" w:themeFill="accent1" w:themeFillTint="33"/>
          </w:tcPr>
          <w:p w14:paraId="30E6A853" w14:textId="52512219" w:rsidR="00205EFF" w:rsidRPr="00205EFF" w:rsidRDefault="00205EFF" w:rsidP="00205EFF">
            <w:pPr>
              <w:pStyle w:val="Default"/>
              <w:jc w:val="both"/>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Organic foodstuffs in which the additive or processing aid may be used and specific conditions and limits</w:t>
            </w:r>
          </w:p>
        </w:tc>
      </w:tr>
      <w:tr w:rsidR="00205EFF" w:rsidRPr="00205EFF" w14:paraId="518B1D40" w14:textId="77777777" w:rsidTr="00DD4A74">
        <w:trPr>
          <w:trHeight w:val="490"/>
        </w:trPr>
        <w:tc>
          <w:tcPr>
            <w:tcW w:w="539" w:type="pct"/>
            <w:vMerge/>
            <w:shd w:val="clear" w:color="auto" w:fill="DBE5F1" w:themeFill="accent1" w:themeFillTint="33"/>
          </w:tcPr>
          <w:p w14:paraId="37DC572B"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vMerge/>
            <w:shd w:val="clear" w:color="auto" w:fill="DBE5F1" w:themeFill="accent1" w:themeFillTint="33"/>
          </w:tcPr>
          <w:p w14:paraId="1B08CF4F" w14:textId="77777777" w:rsidR="00205EFF" w:rsidRPr="00205EFF" w:rsidRDefault="00205EFF" w:rsidP="00205EFF">
            <w:pPr>
              <w:pStyle w:val="Default"/>
              <w:rPr>
                <w:rFonts w:asciiTheme="minorHAnsi" w:hAnsiTheme="minorHAnsi" w:cstheme="minorHAnsi"/>
                <w:sz w:val="20"/>
                <w:szCs w:val="20"/>
                <w:lang w:eastAsia="de-DE"/>
              </w:rPr>
            </w:pPr>
          </w:p>
        </w:tc>
        <w:tc>
          <w:tcPr>
            <w:tcW w:w="1973" w:type="pct"/>
            <w:shd w:val="clear" w:color="auto" w:fill="DBE5F1" w:themeFill="accent1" w:themeFillTint="33"/>
          </w:tcPr>
          <w:p w14:paraId="3C05D680" w14:textId="77777777" w:rsidR="00205EFF" w:rsidRPr="00205EFF" w:rsidRDefault="00205EFF" w:rsidP="00205EFF">
            <w:pPr>
              <w:pStyle w:val="Default"/>
              <w:jc w:val="both"/>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Use as an additive</w:t>
            </w:r>
          </w:p>
        </w:tc>
        <w:tc>
          <w:tcPr>
            <w:tcW w:w="1655" w:type="pct"/>
            <w:shd w:val="clear" w:color="auto" w:fill="DBE5F1" w:themeFill="accent1" w:themeFillTint="33"/>
          </w:tcPr>
          <w:p w14:paraId="4702CD4F" w14:textId="77777777" w:rsidR="00205EFF" w:rsidRPr="00205EFF" w:rsidRDefault="00205EFF" w:rsidP="00205EFF">
            <w:pPr>
              <w:pStyle w:val="Default"/>
              <w:jc w:val="both"/>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Use as a processing aid</w:t>
            </w:r>
          </w:p>
        </w:tc>
      </w:tr>
      <w:tr w:rsidR="00965A16" w:rsidRPr="00205EFF" w14:paraId="67911D64" w14:textId="77777777" w:rsidTr="00965A16">
        <w:trPr>
          <w:trHeight w:val="245"/>
        </w:trPr>
        <w:tc>
          <w:tcPr>
            <w:tcW w:w="539" w:type="pct"/>
            <w:vMerge w:val="restart"/>
          </w:tcPr>
          <w:p w14:paraId="60EDFA03" w14:textId="77777777" w:rsidR="00965A16" w:rsidRPr="00205EFF" w:rsidRDefault="00965A16"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153</w:t>
            </w:r>
          </w:p>
          <w:p w14:paraId="249D3629" w14:textId="77777777" w:rsidR="00965A16" w:rsidRPr="00205EFF" w:rsidRDefault="00965A16" w:rsidP="00205EFF">
            <w:pPr>
              <w:pStyle w:val="Default"/>
              <w:rPr>
                <w:rFonts w:asciiTheme="minorHAnsi" w:hAnsiTheme="minorHAnsi" w:cstheme="minorHAnsi"/>
                <w:sz w:val="20"/>
                <w:szCs w:val="20"/>
                <w:lang w:eastAsia="de-DE"/>
              </w:rPr>
            </w:pPr>
          </w:p>
        </w:tc>
        <w:tc>
          <w:tcPr>
            <w:tcW w:w="833" w:type="pct"/>
            <w:vMerge w:val="restart"/>
          </w:tcPr>
          <w:p w14:paraId="3E337A0B" w14:textId="77777777" w:rsidR="00965A16" w:rsidRPr="00205EFF" w:rsidRDefault="00965A16"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Vegetable carbon</w:t>
            </w:r>
          </w:p>
        </w:tc>
        <w:tc>
          <w:tcPr>
            <w:tcW w:w="1973" w:type="pct"/>
          </w:tcPr>
          <w:p w14:paraId="57DDC5D8" w14:textId="5989B66B" w:rsidR="00965A16" w:rsidRPr="00205EFF" w:rsidRDefault="00965A16"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edible cheese rind of ashy goat cheese</w:t>
            </w:r>
          </w:p>
        </w:tc>
        <w:tc>
          <w:tcPr>
            <w:tcW w:w="1655" w:type="pct"/>
            <w:vMerge w:val="restart"/>
          </w:tcPr>
          <w:p w14:paraId="71FBE51A" w14:textId="77777777" w:rsidR="00965A16" w:rsidRPr="00205EFF" w:rsidRDefault="00965A16" w:rsidP="00205EFF">
            <w:pPr>
              <w:pStyle w:val="Default"/>
              <w:rPr>
                <w:rFonts w:asciiTheme="minorHAnsi" w:hAnsiTheme="minorHAnsi" w:cstheme="minorHAnsi"/>
                <w:sz w:val="20"/>
                <w:szCs w:val="20"/>
                <w:lang w:eastAsia="de-DE"/>
              </w:rPr>
            </w:pPr>
          </w:p>
        </w:tc>
      </w:tr>
      <w:tr w:rsidR="00965A16" w:rsidRPr="00205EFF" w14:paraId="2A082F26" w14:textId="77777777" w:rsidTr="00965A16">
        <w:trPr>
          <w:trHeight w:val="245"/>
        </w:trPr>
        <w:tc>
          <w:tcPr>
            <w:tcW w:w="539" w:type="pct"/>
            <w:vMerge/>
          </w:tcPr>
          <w:p w14:paraId="166D7374" w14:textId="77777777" w:rsidR="00965A16" w:rsidRPr="00205EFF" w:rsidRDefault="00965A16" w:rsidP="00205EFF">
            <w:pPr>
              <w:pStyle w:val="Default"/>
              <w:rPr>
                <w:rFonts w:asciiTheme="minorHAnsi" w:hAnsiTheme="minorHAnsi" w:cstheme="minorHAnsi"/>
                <w:sz w:val="20"/>
                <w:szCs w:val="20"/>
              </w:rPr>
            </w:pPr>
          </w:p>
        </w:tc>
        <w:tc>
          <w:tcPr>
            <w:tcW w:w="833" w:type="pct"/>
            <w:vMerge/>
          </w:tcPr>
          <w:p w14:paraId="7FF2F018" w14:textId="77777777" w:rsidR="00965A16" w:rsidRPr="00205EFF" w:rsidRDefault="00965A16" w:rsidP="00205EFF">
            <w:pPr>
              <w:pStyle w:val="Default"/>
              <w:rPr>
                <w:rFonts w:asciiTheme="minorHAnsi" w:hAnsiTheme="minorHAnsi" w:cstheme="minorHAnsi"/>
                <w:sz w:val="20"/>
                <w:szCs w:val="20"/>
              </w:rPr>
            </w:pPr>
          </w:p>
        </w:tc>
        <w:tc>
          <w:tcPr>
            <w:tcW w:w="1973" w:type="pct"/>
          </w:tcPr>
          <w:p w14:paraId="25F1C973" w14:textId="54EBE88E" w:rsidR="00965A16" w:rsidRPr="00205EFF" w:rsidRDefault="004572BE" w:rsidP="00205EFF">
            <w:pPr>
              <w:pStyle w:val="Default"/>
              <w:rPr>
                <w:rFonts w:asciiTheme="minorHAnsi" w:hAnsiTheme="minorHAnsi" w:cstheme="minorHAnsi"/>
                <w:sz w:val="20"/>
                <w:szCs w:val="20"/>
                <w:lang w:val="de-CH"/>
              </w:rPr>
            </w:pPr>
            <w:r>
              <w:rPr>
                <w:rFonts w:asciiTheme="minorHAnsi" w:hAnsiTheme="minorHAnsi" w:cstheme="minorHAnsi"/>
                <w:sz w:val="20"/>
                <w:szCs w:val="20"/>
                <w:lang w:val="de-CH" w:eastAsia="de-DE"/>
              </w:rPr>
              <w:t>m</w:t>
            </w:r>
            <w:r w:rsidR="00965A16" w:rsidRPr="00965A16">
              <w:rPr>
                <w:rFonts w:asciiTheme="minorHAnsi" w:hAnsiTheme="minorHAnsi" w:cstheme="minorHAnsi"/>
                <w:sz w:val="20"/>
                <w:szCs w:val="20"/>
                <w:lang w:val="de-CH" w:eastAsia="de-DE"/>
              </w:rPr>
              <w:t>orbier cheese</w:t>
            </w:r>
          </w:p>
        </w:tc>
        <w:tc>
          <w:tcPr>
            <w:tcW w:w="1655" w:type="pct"/>
            <w:vMerge/>
          </w:tcPr>
          <w:p w14:paraId="47C9F6A7" w14:textId="77777777" w:rsidR="00965A16" w:rsidRPr="00205EFF" w:rsidRDefault="00965A16" w:rsidP="00205EFF">
            <w:pPr>
              <w:pStyle w:val="Default"/>
              <w:rPr>
                <w:rFonts w:asciiTheme="minorHAnsi" w:hAnsiTheme="minorHAnsi" w:cstheme="minorHAnsi"/>
                <w:sz w:val="20"/>
                <w:szCs w:val="20"/>
              </w:rPr>
            </w:pPr>
          </w:p>
        </w:tc>
      </w:tr>
      <w:tr w:rsidR="00965A16" w:rsidRPr="00205EFF" w14:paraId="181E3DF4" w14:textId="77777777" w:rsidTr="00965A16">
        <w:trPr>
          <w:trHeight w:val="245"/>
        </w:trPr>
        <w:tc>
          <w:tcPr>
            <w:tcW w:w="539" w:type="pct"/>
            <w:vMerge w:val="restart"/>
          </w:tcPr>
          <w:p w14:paraId="4521646A" w14:textId="77777777" w:rsidR="00965A16" w:rsidRPr="00205EFF" w:rsidRDefault="00965A16"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160b(i)*</w:t>
            </w:r>
          </w:p>
          <w:p w14:paraId="2D15FD3E" w14:textId="77777777" w:rsidR="00965A16" w:rsidRPr="00205EFF" w:rsidRDefault="00965A16" w:rsidP="00205EFF">
            <w:pPr>
              <w:pStyle w:val="Default"/>
              <w:rPr>
                <w:rFonts w:asciiTheme="minorHAnsi" w:hAnsiTheme="minorHAnsi" w:cstheme="minorHAnsi"/>
                <w:sz w:val="20"/>
                <w:szCs w:val="20"/>
                <w:lang w:eastAsia="de-DE"/>
              </w:rPr>
            </w:pPr>
          </w:p>
        </w:tc>
        <w:tc>
          <w:tcPr>
            <w:tcW w:w="833" w:type="pct"/>
            <w:vMerge w:val="restart"/>
          </w:tcPr>
          <w:p w14:paraId="3FA0F8FB" w14:textId="77777777" w:rsidR="00965A16" w:rsidRPr="00205EFF" w:rsidRDefault="00965A16"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Annatto bixin</w:t>
            </w:r>
          </w:p>
          <w:p w14:paraId="1D7C9DA3" w14:textId="77777777" w:rsidR="00965A16" w:rsidRPr="00205EFF" w:rsidRDefault="00965A16" w:rsidP="00205EFF">
            <w:pPr>
              <w:pStyle w:val="Default"/>
              <w:rPr>
                <w:rFonts w:asciiTheme="minorHAnsi" w:hAnsiTheme="minorHAnsi" w:cstheme="minorHAnsi"/>
                <w:sz w:val="20"/>
                <w:szCs w:val="20"/>
                <w:lang w:eastAsia="de-DE"/>
              </w:rPr>
            </w:pPr>
          </w:p>
        </w:tc>
        <w:tc>
          <w:tcPr>
            <w:tcW w:w="1973" w:type="pct"/>
          </w:tcPr>
          <w:p w14:paraId="50D4898D" w14:textId="45C88599" w:rsidR="00965A16" w:rsidRPr="00205EFF" w:rsidRDefault="004572BE" w:rsidP="00965A16">
            <w:pPr>
              <w:pStyle w:val="Default"/>
              <w:rPr>
                <w:rFonts w:asciiTheme="minorHAnsi" w:hAnsiTheme="minorHAnsi" w:cstheme="minorHAnsi"/>
                <w:sz w:val="20"/>
                <w:szCs w:val="20"/>
                <w:lang w:eastAsia="de-DE"/>
              </w:rPr>
            </w:pPr>
            <w:r>
              <w:rPr>
                <w:rFonts w:asciiTheme="minorHAnsi" w:hAnsiTheme="minorHAnsi" w:cstheme="minorHAnsi"/>
                <w:sz w:val="20"/>
                <w:szCs w:val="20"/>
                <w:lang w:eastAsia="de-DE"/>
              </w:rPr>
              <w:t>r</w:t>
            </w:r>
            <w:r w:rsidR="00965A16" w:rsidRPr="00205EFF">
              <w:rPr>
                <w:rFonts w:asciiTheme="minorHAnsi" w:hAnsiTheme="minorHAnsi" w:cstheme="minorHAnsi"/>
                <w:sz w:val="20"/>
                <w:szCs w:val="20"/>
                <w:lang w:eastAsia="de-DE"/>
              </w:rPr>
              <w:t>ed Leicester cheese</w:t>
            </w:r>
          </w:p>
        </w:tc>
        <w:tc>
          <w:tcPr>
            <w:tcW w:w="1655" w:type="pct"/>
            <w:vMerge w:val="restart"/>
          </w:tcPr>
          <w:p w14:paraId="04ADBC52" w14:textId="77777777" w:rsidR="00965A16" w:rsidRPr="00205EFF" w:rsidRDefault="00965A16" w:rsidP="00205EFF">
            <w:pPr>
              <w:pStyle w:val="Default"/>
              <w:rPr>
                <w:rFonts w:asciiTheme="minorHAnsi" w:hAnsiTheme="minorHAnsi" w:cstheme="minorHAnsi"/>
                <w:sz w:val="20"/>
                <w:szCs w:val="20"/>
                <w:lang w:eastAsia="de-DE"/>
              </w:rPr>
            </w:pPr>
          </w:p>
        </w:tc>
      </w:tr>
      <w:tr w:rsidR="00965A16" w:rsidRPr="00205EFF" w14:paraId="42BAEA99" w14:textId="77777777" w:rsidTr="00965A16">
        <w:trPr>
          <w:trHeight w:val="245"/>
        </w:trPr>
        <w:tc>
          <w:tcPr>
            <w:tcW w:w="539" w:type="pct"/>
            <w:vMerge/>
          </w:tcPr>
          <w:p w14:paraId="1976D268" w14:textId="77777777" w:rsidR="00965A16" w:rsidRPr="00205EFF" w:rsidRDefault="00965A16" w:rsidP="00205EFF">
            <w:pPr>
              <w:pStyle w:val="Default"/>
              <w:rPr>
                <w:rFonts w:asciiTheme="minorHAnsi" w:hAnsiTheme="minorHAnsi" w:cstheme="minorHAnsi"/>
                <w:sz w:val="20"/>
                <w:szCs w:val="20"/>
              </w:rPr>
            </w:pPr>
          </w:p>
        </w:tc>
        <w:tc>
          <w:tcPr>
            <w:tcW w:w="833" w:type="pct"/>
            <w:vMerge/>
          </w:tcPr>
          <w:p w14:paraId="7E72A490" w14:textId="77777777" w:rsidR="00965A16" w:rsidRPr="00205EFF" w:rsidRDefault="00965A16" w:rsidP="00205EFF">
            <w:pPr>
              <w:pStyle w:val="Default"/>
              <w:rPr>
                <w:rFonts w:asciiTheme="minorHAnsi" w:hAnsiTheme="minorHAnsi" w:cstheme="minorHAnsi"/>
                <w:sz w:val="20"/>
                <w:szCs w:val="20"/>
              </w:rPr>
            </w:pPr>
          </w:p>
        </w:tc>
        <w:tc>
          <w:tcPr>
            <w:tcW w:w="1973" w:type="pct"/>
          </w:tcPr>
          <w:p w14:paraId="0F201EC7" w14:textId="7F73F435" w:rsidR="00965A16" w:rsidRPr="00205EFF" w:rsidRDefault="004572BE" w:rsidP="00205EFF">
            <w:pPr>
              <w:pStyle w:val="Default"/>
              <w:rPr>
                <w:rFonts w:asciiTheme="minorHAnsi" w:hAnsiTheme="minorHAnsi" w:cstheme="minorHAnsi"/>
                <w:sz w:val="20"/>
                <w:szCs w:val="20"/>
              </w:rPr>
            </w:pPr>
            <w:r>
              <w:rPr>
                <w:rFonts w:asciiTheme="minorHAnsi" w:hAnsiTheme="minorHAnsi" w:cstheme="minorHAnsi"/>
                <w:sz w:val="20"/>
                <w:szCs w:val="20"/>
                <w:lang w:eastAsia="de-DE"/>
              </w:rPr>
              <w:t>d</w:t>
            </w:r>
            <w:r w:rsidR="00965A16" w:rsidRPr="00205EFF">
              <w:rPr>
                <w:rFonts w:asciiTheme="minorHAnsi" w:hAnsiTheme="minorHAnsi" w:cstheme="minorHAnsi"/>
                <w:sz w:val="20"/>
                <w:szCs w:val="20"/>
                <w:lang w:eastAsia="de-DE"/>
              </w:rPr>
              <w:t>ouble Gloucester cheese</w:t>
            </w:r>
          </w:p>
        </w:tc>
        <w:tc>
          <w:tcPr>
            <w:tcW w:w="1655" w:type="pct"/>
            <w:vMerge/>
          </w:tcPr>
          <w:p w14:paraId="5E497283" w14:textId="77777777" w:rsidR="00965A16" w:rsidRPr="00205EFF" w:rsidRDefault="00965A16" w:rsidP="00205EFF">
            <w:pPr>
              <w:pStyle w:val="Default"/>
              <w:rPr>
                <w:rFonts w:asciiTheme="minorHAnsi" w:hAnsiTheme="minorHAnsi" w:cstheme="minorHAnsi"/>
                <w:sz w:val="20"/>
                <w:szCs w:val="20"/>
              </w:rPr>
            </w:pPr>
          </w:p>
        </w:tc>
      </w:tr>
      <w:tr w:rsidR="00965A16" w:rsidRPr="00205EFF" w14:paraId="47332C63" w14:textId="77777777" w:rsidTr="00965A16">
        <w:trPr>
          <w:trHeight w:val="238"/>
        </w:trPr>
        <w:tc>
          <w:tcPr>
            <w:tcW w:w="539" w:type="pct"/>
            <w:vMerge/>
          </w:tcPr>
          <w:p w14:paraId="17C6D5B6" w14:textId="77777777" w:rsidR="00965A16" w:rsidRPr="00205EFF" w:rsidRDefault="00965A16" w:rsidP="00205EFF">
            <w:pPr>
              <w:pStyle w:val="Default"/>
              <w:rPr>
                <w:rFonts w:asciiTheme="minorHAnsi" w:hAnsiTheme="minorHAnsi" w:cstheme="minorHAnsi"/>
                <w:sz w:val="20"/>
                <w:szCs w:val="20"/>
              </w:rPr>
            </w:pPr>
          </w:p>
        </w:tc>
        <w:tc>
          <w:tcPr>
            <w:tcW w:w="833" w:type="pct"/>
            <w:vMerge/>
          </w:tcPr>
          <w:p w14:paraId="420170B2" w14:textId="77777777" w:rsidR="00965A16" w:rsidRPr="00205EFF" w:rsidRDefault="00965A16" w:rsidP="00205EFF">
            <w:pPr>
              <w:pStyle w:val="Default"/>
              <w:rPr>
                <w:rFonts w:asciiTheme="minorHAnsi" w:hAnsiTheme="minorHAnsi" w:cstheme="minorHAnsi"/>
                <w:sz w:val="20"/>
                <w:szCs w:val="20"/>
              </w:rPr>
            </w:pPr>
          </w:p>
        </w:tc>
        <w:tc>
          <w:tcPr>
            <w:tcW w:w="1973" w:type="pct"/>
          </w:tcPr>
          <w:p w14:paraId="4C4D44BD" w14:textId="051E03D4" w:rsidR="00965A16" w:rsidRPr="00205EFF" w:rsidRDefault="004572BE" w:rsidP="00205EFF">
            <w:pPr>
              <w:pStyle w:val="Default"/>
              <w:rPr>
                <w:rFonts w:asciiTheme="minorHAnsi" w:hAnsiTheme="minorHAnsi" w:cstheme="minorHAnsi"/>
                <w:sz w:val="20"/>
                <w:szCs w:val="20"/>
                <w:lang w:eastAsia="de-DE"/>
              </w:rPr>
            </w:pPr>
            <w:r>
              <w:rPr>
                <w:rFonts w:asciiTheme="minorHAnsi" w:hAnsiTheme="minorHAnsi" w:cstheme="minorHAnsi"/>
                <w:sz w:val="20"/>
                <w:szCs w:val="20"/>
                <w:lang w:eastAsia="de-DE"/>
              </w:rPr>
              <w:t>c</w:t>
            </w:r>
            <w:r w:rsidR="00965A16" w:rsidRPr="00205EFF">
              <w:rPr>
                <w:rFonts w:asciiTheme="minorHAnsi" w:hAnsiTheme="minorHAnsi" w:cstheme="minorHAnsi"/>
                <w:sz w:val="20"/>
                <w:szCs w:val="20"/>
                <w:lang w:eastAsia="de-DE"/>
              </w:rPr>
              <w:t>heddar</w:t>
            </w:r>
          </w:p>
        </w:tc>
        <w:tc>
          <w:tcPr>
            <w:tcW w:w="1655" w:type="pct"/>
            <w:vMerge/>
          </w:tcPr>
          <w:p w14:paraId="4B52EBF6" w14:textId="77777777" w:rsidR="00965A16" w:rsidRPr="00205EFF" w:rsidRDefault="00965A16" w:rsidP="00205EFF">
            <w:pPr>
              <w:pStyle w:val="Default"/>
              <w:rPr>
                <w:rFonts w:asciiTheme="minorHAnsi" w:hAnsiTheme="minorHAnsi" w:cstheme="minorHAnsi"/>
                <w:sz w:val="20"/>
                <w:szCs w:val="20"/>
              </w:rPr>
            </w:pPr>
          </w:p>
        </w:tc>
      </w:tr>
      <w:tr w:rsidR="00965A16" w:rsidRPr="00205EFF" w14:paraId="0F39CC61" w14:textId="77777777" w:rsidTr="00965A16">
        <w:trPr>
          <w:trHeight w:val="245"/>
        </w:trPr>
        <w:tc>
          <w:tcPr>
            <w:tcW w:w="539" w:type="pct"/>
            <w:vMerge/>
          </w:tcPr>
          <w:p w14:paraId="113A9AA6" w14:textId="77777777" w:rsidR="00965A16" w:rsidRPr="00205EFF" w:rsidRDefault="00965A16" w:rsidP="00205EFF">
            <w:pPr>
              <w:pStyle w:val="Default"/>
              <w:rPr>
                <w:rFonts w:asciiTheme="minorHAnsi" w:hAnsiTheme="minorHAnsi" w:cstheme="minorHAnsi"/>
                <w:sz w:val="20"/>
                <w:szCs w:val="20"/>
              </w:rPr>
            </w:pPr>
          </w:p>
        </w:tc>
        <w:tc>
          <w:tcPr>
            <w:tcW w:w="833" w:type="pct"/>
            <w:vMerge/>
          </w:tcPr>
          <w:p w14:paraId="104B8D20" w14:textId="77777777" w:rsidR="00965A16" w:rsidRPr="00205EFF" w:rsidRDefault="00965A16" w:rsidP="00205EFF">
            <w:pPr>
              <w:pStyle w:val="Default"/>
              <w:rPr>
                <w:rFonts w:asciiTheme="minorHAnsi" w:hAnsiTheme="minorHAnsi" w:cstheme="minorHAnsi"/>
                <w:sz w:val="20"/>
                <w:szCs w:val="20"/>
              </w:rPr>
            </w:pPr>
          </w:p>
        </w:tc>
        <w:tc>
          <w:tcPr>
            <w:tcW w:w="1973" w:type="pct"/>
          </w:tcPr>
          <w:p w14:paraId="3D71CEA8" w14:textId="402ACD91" w:rsidR="00965A16" w:rsidRPr="00205EFF" w:rsidRDefault="004572BE" w:rsidP="00205EFF">
            <w:pPr>
              <w:pStyle w:val="Default"/>
              <w:rPr>
                <w:rFonts w:asciiTheme="minorHAnsi" w:hAnsiTheme="minorHAnsi" w:cstheme="minorHAnsi"/>
                <w:sz w:val="20"/>
                <w:szCs w:val="20"/>
              </w:rPr>
            </w:pPr>
            <w:r>
              <w:rPr>
                <w:rFonts w:asciiTheme="minorHAnsi" w:hAnsiTheme="minorHAnsi" w:cstheme="minorHAnsi"/>
                <w:sz w:val="20"/>
                <w:szCs w:val="20"/>
                <w:lang w:eastAsia="de-DE"/>
              </w:rPr>
              <w:t>m</w:t>
            </w:r>
            <w:r w:rsidR="00965A16" w:rsidRPr="00205EFF">
              <w:rPr>
                <w:rFonts w:asciiTheme="minorHAnsi" w:hAnsiTheme="minorHAnsi" w:cstheme="minorHAnsi"/>
                <w:sz w:val="20"/>
                <w:szCs w:val="20"/>
                <w:lang w:eastAsia="de-DE"/>
              </w:rPr>
              <w:t>imolette cheese</w:t>
            </w:r>
          </w:p>
        </w:tc>
        <w:tc>
          <w:tcPr>
            <w:tcW w:w="1655" w:type="pct"/>
            <w:vMerge/>
          </w:tcPr>
          <w:p w14:paraId="5211C830" w14:textId="77777777" w:rsidR="00965A16" w:rsidRPr="00205EFF" w:rsidRDefault="00965A16" w:rsidP="00205EFF">
            <w:pPr>
              <w:pStyle w:val="Default"/>
              <w:rPr>
                <w:rFonts w:asciiTheme="minorHAnsi" w:hAnsiTheme="minorHAnsi" w:cstheme="minorHAnsi"/>
                <w:sz w:val="20"/>
                <w:szCs w:val="20"/>
              </w:rPr>
            </w:pPr>
          </w:p>
        </w:tc>
      </w:tr>
      <w:tr w:rsidR="00965A16" w:rsidRPr="00205EFF" w14:paraId="06AEDF19" w14:textId="77777777" w:rsidTr="00965A16">
        <w:trPr>
          <w:trHeight w:val="245"/>
        </w:trPr>
        <w:tc>
          <w:tcPr>
            <w:tcW w:w="539" w:type="pct"/>
            <w:vMerge w:val="restart"/>
          </w:tcPr>
          <w:p w14:paraId="5B3B7AE7" w14:textId="77777777" w:rsidR="00965A16" w:rsidRPr="00205EFF" w:rsidRDefault="00965A16"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160b(ii)*</w:t>
            </w:r>
          </w:p>
          <w:p w14:paraId="13E6D1C7" w14:textId="77777777" w:rsidR="00965A16" w:rsidRPr="00205EFF" w:rsidRDefault="00965A16" w:rsidP="00205EFF">
            <w:pPr>
              <w:pStyle w:val="Default"/>
              <w:rPr>
                <w:rFonts w:asciiTheme="minorHAnsi" w:hAnsiTheme="minorHAnsi" w:cstheme="minorHAnsi"/>
                <w:sz w:val="20"/>
                <w:szCs w:val="20"/>
                <w:lang w:eastAsia="de-DE"/>
              </w:rPr>
            </w:pPr>
          </w:p>
        </w:tc>
        <w:tc>
          <w:tcPr>
            <w:tcW w:w="833" w:type="pct"/>
            <w:vMerge w:val="restart"/>
          </w:tcPr>
          <w:p w14:paraId="190A7B50" w14:textId="77777777" w:rsidR="00965A16" w:rsidRPr="00205EFF" w:rsidRDefault="00965A16"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Annatto norbixin</w:t>
            </w:r>
          </w:p>
        </w:tc>
        <w:tc>
          <w:tcPr>
            <w:tcW w:w="1973" w:type="pct"/>
          </w:tcPr>
          <w:p w14:paraId="6CC92C98" w14:textId="07EFE7D3" w:rsidR="00965A16" w:rsidRPr="00205EFF" w:rsidRDefault="004572BE" w:rsidP="00965A16">
            <w:pPr>
              <w:pStyle w:val="Default"/>
              <w:ind w:right="-1" w:hanging="11"/>
              <w:jc w:val="both"/>
              <w:rPr>
                <w:rFonts w:asciiTheme="minorHAnsi" w:hAnsiTheme="minorHAnsi" w:cstheme="minorHAnsi"/>
                <w:sz w:val="20"/>
                <w:szCs w:val="20"/>
                <w:lang w:eastAsia="de-DE"/>
              </w:rPr>
            </w:pPr>
            <w:r>
              <w:rPr>
                <w:rFonts w:asciiTheme="minorHAnsi" w:hAnsiTheme="minorHAnsi" w:cstheme="minorHAnsi"/>
                <w:sz w:val="20"/>
                <w:szCs w:val="20"/>
                <w:lang w:eastAsia="de-DE"/>
              </w:rPr>
              <w:t>r</w:t>
            </w:r>
            <w:r w:rsidR="00965A16" w:rsidRPr="00205EFF">
              <w:rPr>
                <w:rFonts w:asciiTheme="minorHAnsi" w:hAnsiTheme="minorHAnsi" w:cstheme="minorHAnsi"/>
                <w:sz w:val="20"/>
                <w:szCs w:val="20"/>
                <w:lang w:eastAsia="de-DE"/>
              </w:rPr>
              <w:t>ed Leicester cheese</w:t>
            </w:r>
          </w:p>
        </w:tc>
        <w:tc>
          <w:tcPr>
            <w:tcW w:w="1655" w:type="pct"/>
            <w:vMerge w:val="restart"/>
          </w:tcPr>
          <w:p w14:paraId="7CC0ACB7" w14:textId="77777777" w:rsidR="00965A16" w:rsidRPr="00205EFF" w:rsidRDefault="00965A16" w:rsidP="00205EFF">
            <w:pPr>
              <w:pStyle w:val="Default"/>
              <w:rPr>
                <w:rFonts w:asciiTheme="minorHAnsi" w:hAnsiTheme="minorHAnsi" w:cstheme="minorHAnsi"/>
                <w:sz w:val="20"/>
                <w:szCs w:val="20"/>
                <w:lang w:eastAsia="de-DE"/>
              </w:rPr>
            </w:pPr>
          </w:p>
        </w:tc>
      </w:tr>
      <w:tr w:rsidR="00965A16" w:rsidRPr="00205EFF" w14:paraId="15E9FAB1" w14:textId="77777777" w:rsidTr="00965A16">
        <w:trPr>
          <w:trHeight w:val="245"/>
        </w:trPr>
        <w:tc>
          <w:tcPr>
            <w:tcW w:w="539" w:type="pct"/>
            <w:vMerge/>
          </w:tcPr>
          <w:p w14:paraId="15FFDDE4" w14:textId="77777777" w:rsidR="00965A16" w:rsidRPr="00205EFF" w:rsidRDefault="00965A16" w:rsidP="00205EFF">
            <w:pPr>
              <w:pStyle w:val="Default"/>
              <w:rPr>
                <w:rFonts w:asciiTheme="minorHAnsi" w:hAnsiTheme="minorHAnsi" w:cstheme="minorHAnsi"/>
                <w:sz w:val="20"/>
                <w:szCs w:val="20"/>
              </w:rPr>
            </w:pPr>
          </w:p>
        </w:tc>
        <w:tc>
          <w:tcPr>
            <w:tcW w:w="833" w:type="pct"/>
            <w:vMerge/>
          </w:tcPr>
          <w:p w14:paraId="13F0311F" w14:textId="77777777" w:rsidR="00965A16" w:rsidRPr="00205EFF" w:rsidRDefault="00965A16" w:rsidP="00205EFF">
            <w:pPr>
              <w:pStyle w:val="Default"/>
              <w:rPr>
                <w:rFonts w:asciiTheme="minorHAnsi" w:hAnsiTheme="minorHAnsi" w:cstheme="minorHAnsi"/>
                <w:sz w:val="20"/>
                <w:szCs w:val="20"/>
              </w:rPr>
            </w:pPr>
          </w:p>
        </w:tc>
        <w:tc>
          <w:tcPr>
            <w:tcW w:w="1973" w:type="pct"/>
          </w:tcPr>
          <w:p w14:paraId="00993C12" w14:textId="5AE6DCBC" w:rsidR="00965A16" w:rsidRPr="00205EFF" w:rsidRDefault="004572BE" w:rsidP="00965A16">
            <w:pPr>
              <w:pStyle w:val="Default"/>
              <w:ind w:right="-1" w:hanging="11"/>
              <w:jc w:val="both"/>
              <w:rPr>
                <w:rFonts w:asciiTheme="minorHAnsi" w:hAnsiTheme="minorHAnsi" w:cstheme="minorHAnsi"/>
                <w:sz w:val="20"/>
                <w:szCs w:val="20"/>
                <w:lang w:eastAsia="de-DE"/>
              </w:rPr>
            </w:pPr>
            <w:r>
              <w:rPr>
                <w:rFonts w:asciiTheme="minorHAnsi" w:hAnsiTheme="minorHAnsi" w:cstheme="minorHAnsi"/>
                <w:sz w:val="20"/>
                <w:szCs w:val="20"/>
                <w:lang w:eastAsia="de-DE"/>
              </w:rPr>
              <w:t>d</w:t>
            </w:r>
            <w:r w:rsidR="00965A16" w:rsidRPr="00205EFF">
              <w:rPr>
                <w:rFonts w:asciiTheme="minorHAnsi" w:hAnsiTheme="minorHAnsi" w:cstheme="minorHAnsi"/>
                <w:sz w:val="20"/>
                <w:szCs w:val="20"/>
                <w:lang w:eastAsia="de-DE"/>
              </w:rPr>
              <w:t>ouble Gloucester cheese</w:t>
            </w:r>
          </w:p>
        </w:tc>
        <w:tc>
          <w:tcPr>
            <w:tcW w:w="1655" w:type="pct"/>
            <w:vMerge/>
          </w:tcPr>
          <w:p w14:paraId="11A22ECC" w14:textId="77777777" w:rsidR="00965A16" w:rsidRPr="00205EFF" w:rsidRDefault="00965A16" w:rsidP="00205EFF">
            <w:pPr>
              <w:pStyle w:val="Default"/>
              <w:rPr>
                <w:rFonts w:asciiTheme="minorHAnsi" w:hAnsiTheme="minorHAnsi" w:cstheme="minorHAnsi"/>
                <w:sz w:val="20"/>
                <w:szCs w:val="20"/>
              </w:rPr>
            </w:pPr>
          </w:p>
        </w:tc>
      </w:tr>
      <w:tr w:rsidR="00965A16" w:rsidRPr="00205EFF" w14:paraId="5D793C27" w14:textId="77777777" w:rsidTr="00965A16">
        <w:trPr>
          <w:trHeight w:val="245"/>
        </w:trPr>
        <w:tc>
          <w:tcPr>
            <w:tcW w:w="539" w:type="pct"/>
            <w:vMerge/>
          </w:tcPr>
          <w:p w14:paraId="4C430838" w14:textId="77777777" w:rsidR="00965A16" w:rsidRPr="00205EFF" w:rsidRDefault="00965A16" w:rsidP="00205EFF">
            <w:pPr>
              <w:pStyle w:val="Default"/>
              <w:rPr>
                <w:rFonts w:asciiTheme="minorHAnsi" w:hAnsiTheme="minorHAnsi" w:cstheme="minorHAnsi"/>
                <w:sz w:val="20"/>
                <w:szCs w:val="20"/>
              </w:rPr>
            </w:pPr>
          </w:p>
        </w:tc>
        <w:tc>
          <w:tcPr>
            <w:tcW w:w="833" w:type="pct"/>
            <w:vMerge/>
          </w:tcPr>
          <w:p w14:paraId="429F191C" w14:textId="77777777" w:rsidR="00965A16" w:rsidRPr="00205EFF" w:rsidRDefault="00965A16" w:rsidP="00205EFF">
            <w:pPr>
              <w:pStyle w:val="Default"/>
              <w:rPr>
                <w:rFonts w:asciiTheme="minorHAnsi" w:hAnsiTheme="minorHAnsi" w:cstheme="minorHAnsi"/>
                <w:sz w:val="20"/>
                <w:szCs w:val="20"/>
              </w:rPr>
            </w:pPr>
          </w:p>
        </w:tc>
        <w:tc>
          <w:tcPr>
            <w:tcW w:w="1973" w:type="pct"/>
          </w:tcPr>
          <w:p w14:paraId="6C931159" w14:textId="6BF24528" w:rsidR="00965A16" w:rsidRPr="00205EFF" w:rsidRDefault="004572BE" w:rsidP="00965A16">
            <w:pPr>
              <w:pStyle w:val="Default"/>
              <w:ind w:right="-1" w:hanging="11"/>
              <w:jc w:val="both"/>
              <w:rPr>
                <w:rFonts w:asciiTheme="minorHAnsi" w:hAnsiTheme="minorHAnsi" w:cstheme="minorHAnsi"/>
                <w:sz w:val="20"/>
                <w:szCs w:val="20"/>
                <w:lang w:eastAsia="de-DE"/>
              </w:rPr>
            </w:pPr>
            <w:r>
              <w:rPr>
                <w:rFonts w:asciiTheme="minorHAnsi" w:hAnsiTheme="minorHAnsi" w:cstheme="minorHAnsi"/>
                <w:sz w:val="20"/>
                <w:szCs w:val="20"/>
                <w:lang w:eastAsia="de-DE"/>
              </w:rPr>
              <w:t>c</w:t>
            </w:r>
            <w:r w:rsidR="00965A16" w:rsidRPr="00205EFF">
              <w:rPr>
                <w:rFonts w:asciiTheme="minorHAnsi" w:hAnsiTheme="minorHAnsi" w:cstheme="minorHAnsi"/>
                <w:sz w:val="20"/>
                <w:szCs w:val="20"/>
                <w:lang w:eastAsia="de-DE"/>
              </w:rPr>
              <w:t>heddar</w:t>
            </w:r>
          </w:p>
        </w:tc>
        <w:tc>
          <w:tcPr>
            <w:tcW w:w="1655" w:type="pct"/>
            <w:vMerge/>
          </w:tcPr>
          <w:p w14:paraId="610D7CCA" w14:textId="77777777" w:rsidR="00965A16" w:rsidRPr="00205EFF" w:rsidRDefault="00965A16" w:rsidP="00205EFF">
            <w:pPr>
              <w:pStyle w:val="Default"/>
              <w:rPr>
                <w:rFonts w:asciiTheme="minorHAnsi" w:hAnsiTheme="minorHAnsi" w:cstheme="minorHAnsi"/>
                <w:sz w:val="20"/>
                <w:szCs w:val="20"/>
              </w:rPr>
            </w:pPr>
          </w:p>
        </w:tc>
      </w:tr>
      <w:tr w:rsidR="00965A16" w:rsidRPr="00205EFF" w14:paraId="264BE5A2" w14:textId="77777777" w:rsidTr="00965A16">
        <w:trPr>
          <w:trHeight w:val="245"/>
        </w:trPr>
        <w:tc>
          <w:tcPr>
            <w:tcW w:w="539" w:type="pct"/>
            <w:vMerge/>
          </w:tcPr>
          <w:p w14:paraId="0F059E28" w14:textId="77777777" w:rsidR="00965A16" w:rsidRPr="00205EFF" w:rsidRDefault="00965A16" w:rsidP="00205EFF">
            <w:pPr>
              <w:pStyle w:val="Default"/>
              <w:rPr>
                <w:rFonts w:asciiTheme="minorHAnsi" w:hAnsiTheme="minorHAnsi" w:cstheme="minorHAnsi"/>
                <w:sz w:val="20"/>
                <w:szCs w:val="20"/>
              </w:rPr>
            </w:pPr>
          </w:p>
        </w:tc>
        <w:tc>
          <w:tcPr>
            <w:tcW w:w="833" w:type="pct"/>
            <w:vMerge/>
          </w:tcPr>
          <w:p w14:paraId="65910CEA" w14:textId="77777777" w:rsidR="00965A16" w:rsidRPr="00205EFF" w:rsidRDefault="00965A16" w:rsidP="00205EFF">
            <w:pPr>
              <w:pStyle w:val="Default"/>
              <w:rPr>
                <w:rFonts w:asciiTheme="minorHAnsi" w:hAnsiTheme="minorHAnsi" w:cstheme="minorHAnsi"/>
                <w:sz w:val="20"/>
                <w:szCs w:val="20"/>
              </w:rPr>
            </w:pPr>
          </w:p>
        </w:tc>
        <w:tc>
          <w:tcPr>
            <w:tcW w:w="1973" w:type="pct"/>
          </w:tcPr>
          <w:p w14:paraId="08A9698B" w14:textId="693CC40F" w:rsidR="00965A16" w:rsidRPr="00205EFF" w:rsidRDefault="004572BE" w:rsidP="00205EFF">
            <w:pPr>
              <w:pStyle w:val="Default"/>
              <w:ind w:right="-1" w:hanging="11"/>
              <w:jc w:val="both"/>
              <w:rPr>
                <w:rFonts w:asciiTheme="minorHAnsi" w:hAnsiTheme="minorHAnsi" w:cstheme="minorHAnsi"/>
                <w:sz w:val="20"/>
                <w:szCs w:val="20"/>
              </w:rPr>
            </w:pPr>
            <w:r>
              <w:rPr>
                <w:rFonts w:asciiTheme="minorHAnsi" w:hAnsiTheme="minorHAnsi" w:cstheme="minorHAnsi"/>
                <w:sz w:val="20"/>
                <w:szCs w:val="20"/>
                <w:lang w:eastAsia="de-DE"/>
              </w:rPr>
              <w:t>m</w:t>
            </w:r>
            <w:r w:rsidR="00965A16" w:rsidRPr="00205EFF">
              <w:rPr>
                <w:rFonts w:asciiTheme="minorHAnsi" w:hAnsiTheme="minorHAnsi" w:cstheme="minorHAnsi"/>
                <w:sz w:val="20"/>
                <w:szCs w:val="20"/>
                <w:lang w:eastAsia="de-DE"/>
              </w:rPr>
              <w:t>imolette cheese</w:t>
            </w:r>
          </w:p>
        </w:tc>
        <w:tc>
          <w:tcPr>
            <w:tcW w:w="1655" w:type="pct"/>
            <w:vMerge/>
          </w:tcPr>
          <w:p w14:paraId="6642A8A0" w14:textId="77777777" w:rsidR="00965A16" w:rsidRPr="00205EFF" w:rsidRDefault="00965A16" w:rsidP="00205EFF">
            <w:pPr>
              <w:pStyle w:val="Default"/>
              <w:rPr>
                <w:rFonts w:asciiTheme="minorHAnsi" w:hAnsiTheme="minorHAnsi" w:cstheme="minorHAnsi"/>
                <w:sz w:val="20"/>
                <w:szCs w:val="20"/>
              </w:rPr>
            </w:pPr>
          </w:p>
        </w:tc>
      </w:tr>
      <w:tr w:rsidR="00205EFF" w:rsidRPr="00205EFF" w14:paraId="695F5394" w14:textId="77777777" w:rsidTr="00DD4A74">
        <w:tc>
          <w:tcPr>
            <w:tcW w:w="539" w:type="pct"/>
          </w:tcPr>
          <w:p w14:paraId="7DB163DF"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170/207-</w:t>
            </w:r>
          </w:p>
          <w:p w14:paraId="19515F25"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439-9 and</w:t>
            </w:r>
          </w:p>
          <w:p w14:paraId="61BBCF1A"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215-279-6</w:t>
            </w:r>
          </w:p>
          <w:p w14:paraId="7D050F47"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46281A24"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Calcium carbonate</w:t>
            </w:r>
          </w:p>
        </w:tc>
        <w:tc>
          <w:tcPr>
            <w:tcW w:w="1973" w:type="pct"/>
          </w:tcPr>
          <w:p w14:paraId="0B7FC0F5" w14:textId="24C91E7E" w:rsidR="00205EFF" w:rsidRPr="00205EFF" w:rsidRDefault="004572BE"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val="de-CH" w:eastAsia="de-DE"/>
              </w:rPr>
              <w:t>p</w:t>
            </w:r>
            <w:r w:rsidR="00205EFF" w:rsidRPr="00205EFF">
              <w:rPr>
                <w:rFonts w:asciiTheme="minorHAnsi" w:hAnsiTheme="minorHAnsi" w:cstheme="minorHAnsi"/>
                <w:sz w:val="20"/>
                <w:szCs w:val="20"/>
                <w:lang w:val="de-CH" w:eastAsia="de-DE"/>
              </w:rPr>
              <w:t>roducts of plant and animal origin</w:t>
            </w:r>
          </w:p>
        </w:tc>
        <w:tc>
          <w:tcPr>
            <w:tcW w:w="1655" w:type="pct"/>
          </w:tcPr>
          <w:p w14:paraId="3F1A1D5E"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eastAsia="de-DE"/>
              </w:rPr>
              <w:t>Products of plant origin</w:t>
            </w:r>
          </w:p>
          <w:p w14:paraId="67E578FC"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1666538A" w14:textId="77777777" w:rsidTr="00DD4A74">
        <w:tc>
          <w:tcPr>
            <w:tcW w:w="539" w:type="pct"/>
          </w:tcPr>
          <w:p w14:paraId="09165486"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220</w:t>
            </w:r>
          </w:p>
          <w:p w14:paraId="38B5408B"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1C79E040"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Sulphur dioxide</w:t>
            </w:r>
          </w:p>
        </w:tc>
        <w:tc>
          <w:tcPr>
            <w:tcW w:w="1973" w:type="pct"/>
          </w:tcPr>
          <w:p w14:paraId="586ED8EF" w14:textId="77777777" w:rsidR="00965A16" w:rsidRDefault="00965A16" w:rsidP="00205EFF">
            <w:pPr>
              <w:pStyle w:val="Default"/>
              <w:rPr>
                <w:rFonts w:asciiTheme="minorHAnsi" w:hAnsiTheme="minorHAnsi" w:cstheme="minorHAnsi"/>
                <w:sz w:val="20"/>
                <w:szCs w:val="20"/>
                <w:lang w:val="de-CH" w:eastAsia="de-DE"/>
              </w:rPr>
            </w:pPr>
            <w:r w:rsidRPr="00965A16">
              <w:rPr>
                <w:rFonts w:asciiTheme="minorHAnsi" w:hAnsiTheme="minorHAnsi" w:cstheme="minorHAnsi"/>
                <w:sz w:val="20"/>
                <w:szCs w:val="20"/>
                <w:lang w:val="de-CH" w:eastAsia="de-DE"/>
              </w:rPr>
              <w:t>fruit wines (wine made from fruits other than grapes, including cider and perry) and mead with and without added sugar</w:t>
            </w:r>
          </w:p>
          <w:p w14:paraId="3AFA68F4" w14:textId="0671D7C2" w:rsidR="00205EFF" w:rsidRPr="00965A16" w:rsidRDefault="00205EFF" w:rsidP="00205EFF">
            <w:pPr>
              <w:pStyle w:val="Default"/>
              <w:rPr>
                <w:rFonts w:asciiTheme="minorHAnsi" w:hAnsiTheme="minorHAnsi" w:cstheme="minorHAnsi"/>
                <w:sz w:val="20"/>
                <w:szCs w:val="20"/>
                <w:lang w:eastAsia="de-DE"/>
              </w:rPr>
            </w:pPr>
            <w:r w:rsidRPr="00965A16">
              <w:rPr>
                <w:rFonts w:asciiTheme="minorHAnsi" w:hAnsiTheme="minorHAnsi" w:cstheme="minorHAnsi"/>
                <w:b/>
                <w:bCs/>
                <w:i/>
                <w:iCs/>
                <w:sz w:val="20"/>
                <w:szCs w:val="20"/>
                <w:lang w:val="de-CH" w:eastAsia="de-DE"/>
              </w:rPr>
              <w:t>100 mg/l (maximum levels available from all sources, expressed as mg/l in terms of SO2 )</w:t>
            </w:r>
          </w:p>
        </w:tc>
        <w:tc>
          <w:tcPr>
            <w:tcW w:w="1655" w:type="pct"/>
          </w:tcPr>
          <w:p w14:paraId="33992D29"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383BE50E" w14:textId="77777777" w:rsidTr="00DD4A74">
        <w:tc>
          <w:tcPr>
            <w:tcW w:w="539" w:type="pct"/>
          </w:tcPr>
          <w:p w14:paraId="6E9FA035"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223</w:t>
            </w:r>
          </w:p>
        </w:tc>
        <w:tc>
          <w:tcPr>
            <w:tcW w:w="833" w:type="pct"/>
          </w:tcPr>
          <w:p w14:paraId="7CD2119A"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Sodium metabisulphite</w:t>
            </w:r>
          </w:p>
        </w:tc>
        <w:tc>
          <w:tcPr>
            <w:tcW w:w="1973" w:type="pct"/>
          </w:tcPr>
          <w:p w14:paraId="21FA46FF" w14:textId="71D4DB11" w:rsidR="00205EFF" w:rsidRPr="00205EFF" w:rsidRDefault="004572BE"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val="de-CH" w:eastAsia="de-DE"/>
              </w:rPr>
              <w:t>c</w:t>
            </w:r>
            <w:r w:rsidR="00205EFF" w:rsidRPr="00205EFF">
              <w:rPr>
                <w:rFonts w:asciiTheme="minorHAnsi" w:hAnsiTheme="minorHAnsi" w:cstheme="minorHAnsi"/>
                <w:sz w:val="20"/>
                <w:szCs w:val="20"/>
                <w:lang w:val="de-CH" w:eastAsia="de-DE"/>
              </w:rPr>
              <w:t>rustaceans</w:t>
            </w:r>
          </w:p>
        </w:tc>
        <w:tc>
          <w:tcPr>
            <w:tcW w:w="1655" w:type="pct"/>
          </w:tcPr>
          <w:p w14:paraId="19825677"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0DB795DA" w14:textId="77777777" w:rsidTr="00DD4A74">
        <w:tc>
          <w:tcPr>
            <w:tcW w:w="539" w:type="pct"/>
          </w:tcPr>
          <w:p w14:paraId="6CCF0B0C"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224</w:t>
            </w:r>
          </w:p>
          <w:p w14:paraId="5DE7B7B4"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1D7F6768"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Potassium metabisulphite</w:t>
            </w:r>
          </w:p>
        </w:tc>
        <w:tc>
          <w:tcPr>
            <w:tcW w:w="1973" w:type="pct"/>
          </w:tcPr>
          <w:p w14:paraId="43792FD2" w14:textId="77777777" w:rsidR="00965A16" w:rsidRDefault="00965A16" w:rsidP="00205EFF">
            <w:pPr>
              <w:pStyle w:val="Default"/>
              <w:rPr>
                <w:rFonts w:asciiTheme="minorHAnsi" w:hAnsiTheme="minorHAnsi" w:cstheme="minorHAnsi"/>
                <w:sz w:val="20"/>
                <w:szCs w:val="20"/>
                <w:lang w:val="de-CH" w:eastAsia="de-DE"/>
              </w:rPr>
            </w:pPr>
            <w:r w:rsidRPr="00965A16">
              <w:rPr>
                <w:rFonts w:asciiTheme="minorHAnsi" w:hAnsiTheme="minorHAnsi" w:cstheme="minorHAnsi"/>
                <w:sz w:val="20"/>
                <w:szCs w:val="20"/>
                <w:lang w:val="de-CH" w:eastAsia="de-DE"/>
              </w:rPr>
              <w:t>fruit wines (wine made from fruits other than grapes, including cider and perry) and mead with and without added sugar</w:t>
            </w:r>
          </w:p>
          <w:p w14:paraId="3CFA8376" w14:textId="5E06BC78"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b/>
                <w:bCs/>
                <w:i/>
                <w:iCs/>
                <w:sz w:val="20"/>
                <w:szCs w:val="20"/>
                <w:lang w:val="de-CH" w:eastAsia="de-DE"/>
              </w:rPr>
              <w:t>100 mg/l (maximum levels available from all sources, expressed as mg/l in terms of SO</w:t>
            </w:r>
            <w:r w:rsidRPr="00205EFF">
              <w:rPr>
                <w:rFonts w:asciiTheme="minorHAnsi" w:hAnsiTheme="minorHAnsi" w:cstheme="minorHAnsi"/>
                <w:b/>
                <w:bCs/>
                <w:i/>
                <w:iCs/>
                <w:sz w:val="20"/>
                <w:szCs w:val="20"/>
                <w:vertAlign w:val="subscript"/>
                <w:lang w:val="de-CH" w:eastAsia="de-DE"/>
              </w:rPr>
              <w:t xml:space="preserve">2 </w:t>
            </w:r>
            <w:r w:rsidRPr="00205EFF">
              <w:rPr>
                <w:rFonts w:asciiTheme="minorHAnsi" w:hAnsiTheme="minorHAnsi" w:cstheme="minorHAnsi"/>
                <w:b/>
                <w:bCs/>
                <w:i/>
                <w:iCs/>
                <w:sz w:val="20"/>
                <w:szCs w:val="20"/>
                <w:lang w:val="de-CH" w:eastAsia="de-DE"/>
              </w:rPr>
              <w:t>)</w:t>
            </w:r>
          </w:p>
        </w:tc>
        <w:tc>
          <w:tcPr>
            <w:tcW w:w="1655" w:type="pct"/>
          </w:tcPr>
          <w:p w14:paraId="71921EE1"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5206C504" w14:textId="77777777" w:rsidTr="00DD4A74">
        <w:tc>
          <w:tcPr>
            <w:tcW w:w="539" w:type="pct"/>
          </w:tcPr>
          <w:p w14:paraId="56FC8643"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E250</w:t>
            </w:r>
          </w:p>
          <w:p w14:paraId="30B7AFC7"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11DF2D4D"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Sodium nitrate</w:t>
            </w:r>
          </w:p>
          <w:p w14:paraId="39D9ABCE" w14:textId="77777777" w:rsidR="00205EFF" w:rsidRPr="00205EFF" w:rsidRDefault="00205EFF" w:rsidP="00205EFF">
            <w:pPr>
              <w:pStyle w:val="Default"/>
              <w:rPr>
                <w:rFonts w:asciiTheme="minorHAnsi" w:hAnsiTheme="minorHAnsi" w:cstheme="minorHAnsi"/>
                <w:sz w:val="20"/>
                <w:szCs w:val="20"/>
                <w:lang w:eastAsia="de-DE"/>
              </w:rPr>
            </w:pPr>
          </w:p>
        </w:tc>
        <w:tc>
          <w:tcPr>
            <w:tcW w:w="1973" w:type="pct"/>
          </w:tcPr>
          <w:p w14:paraId="6EA0C697" w14:textId="4BF450A0" w:rsidR="00205EFF" w:rsidRPr="00205EFF" w:rsidRDefault="004572BE" w:rsidP="00205EFF">
            <w:pPr>
              <w:pStyle w:val="Default"/>
              <w:rPr>
                <w:rFonts w:asciiTheme="minorHAnsi" w:hAnsiTheme="minorHAnsi" w:cstheme="minorHAnsi"/>
                <w:sz w:val="20"/>
                <w:szCs w:val="20"/>
                <w:lang w:eastAsia="de-DE"/>
              </w:rPr>
            </w:pPr>
            <w:r>
              <w:rPr>
                <w:rFonts w:asciiTheme="minorHAnsi" w:hAnsiTheme="minorHAnsi" w:cstheme="minorHAnsi"/>
                <w:b/>
                <w:bCs/>
                <w:sz w:val="20"/>
                <w:szCs w:val="20"/>
                <w:lang w:eastAsia="de-DE"/>
              </w:rPr>
              <w:t>m</w:t>
            </w:r>
            <w:r w:rsidR="00205EFF" w:rsidRPr="00205EFF">
              <w:rPr>
                <w:rFonts w:asciiTheme="minorHAnsi" w:hAnsiTheme="minorHAnsi" w:cstheme="minorHAnsi"/>
                <w:b/>
                <w:bCs/>
                <w:sz w:val="20"/>
                <w:szCs w:val="20"/>
                <w:lang w:eastAsia="de-DE"/>
              </w:rPr>
              <w:t>eat products</w:t>
            </w:r>
          </w:p>
          <w:p w14:paraId="28EF7702" w14:textId="1F31FEA4" w:rsidR="00205EFF" w:rsidRPr="00205EFF" w:rsidRDefault="004572BE"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m</w:t>
            </w:r>
            <w:r w:rsidR="00205EFF" w:rsidRPr="00205EFF">
              <w:rPr>
                <w:rFonts w:asciiTheme="minorHAnsi" w:hAnsiTheme="minorHAnsi" w:cstheme="minorHAnsi"/>
                <w:sz w:val="20"/>
                <w:szCs w:val="20"/>
                <w:lang w:eastAsia="de-DE"/>
              </w:rPr>
              <w:t>ay only be used where it has been demonstrated to the satisfaction of the competent authority that no technological alternative giving the same guarantees and/or allowing to maintain the specific features of the product exists.</w:t>
            </w:r>
          </w:p>
          <w:p w14:paraId="05B54DCA" w14:textId="69B35AB4" w:rsidR="00205EFF" w:rsidRPr="00205EFF" w:rsidRDefault="004572BE"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c</w:t>
            </w:r>
            <w:r w:rsidR="00205EFF" w:rsidRPr="00205EFF">
              <w:rPr>
                <w:rFonts w:asciiTheme="minorHAnsi" w:hAnsiTheme="minorHAnsi" w:cstheme="minorHAnsi"/>
                <w:sz w:val="20"/>
                <w:szCs w:val="20"/>
                <w:lang w:eastAsia="de-DE"/>
              </w:rPr>
              <w:t>annot be used in combination with E252.</w:t>
            </w:r>
          </w:p>
          <w:p w14:paraId="1775EB7E" w14:textId="77777777" w:rsidR="00205EFF" w:rsidRPr="00205EFF" w:rsidRDefault="00205EFF" w:rsidP="00205EFF">
            <w:pPr>
              <w:pStyle w:val="Default"/>
              <w:rPr>
                <w:rFonts w:asciiTheme="minorHAnsi" w:hAnsiTheme="minorHAnsi" w:cstheme="minorHAnsi"/>
                <w:b/>
                <w:bCs/>
                <w:i/>
                <w:iCs/>
                <w:sz w:val="20"/>
                <w:szCs w:val="20"/>
                <w:lang w:val="de-CH" w:eastAsia="de-DE"/>
              </w:rPr>
            </w:pPr>
            <w:r w:rsidRPr="00205EFF">
              <w:rPr>
                <w:rFonts w:asciiTheme="minorHAnsi" w:hAnsiTheme="minorHAnsi" w:cstheme="minorHAnsi"/>
                <w:b/>
                <w:bCs/>
                <w:i/>
                <w:iCs/>
                <w:sz w:val="20"/>
                <w:szCs w:val="20"/>
                <w:lang w:val="de-CH" w:eastAsia="de-DE"/>
              </w:rPr>
              <w:t xml:space="preserve"> Maximum amount that may be added during manufacturing (expressed as NO</w:t>
            </w:r>
            <w:r w:rsidRPr="00205EFF">
              <w:rPr>
                <w:rFonts w:asciiTheme="minorHAnsi" w:hAnsiTheme="minorHAnsi" w:cstheme="minorHAnsi"/>
                <w:b/>
                <w:bCs/>
                <w:i/>
                <w:iCs/>
                <w:sz w:val="20"/>
                <w:szCs w:val="20"/>
                <w:vertAlign w:val="subscript"/>
                <w:lang w:val="de-CH" w:eastAsia="de-DE"/>
              </w:rPr>
              <w:t>2</w:t>
            </w:r>
            <w:r w:rsidRPr="00205EFF">
              <w:rPr>
                <w:rFonts w:asciiTheme="minorHAnsi" w:hAnsiTheme="minorHAnsi" w:cstheme="minorHAnsi"/>
                <w:b/>
                <w:bCs/>
                <w:i/>
                <w:iCs/>
                <w:sz w:val="20"/>
                <w:szCs w:val="20"/>
                <w:lang w:val="de-CH" w:eastAsia="de-DE"/>
              </w:rPr>
              <w:t xml:space="preserve"> ion):</w:t>
            </w:r>
          </w:p>
          <w:p w14:paraId="21D80197" w14:textId="77777777" w:rsidR="00205EFF" w:rsidRPr="00205EFF" w:rsidRDefault="00205EFF" w:rsidP="00205EFF">
            <w:pPr>
              <w:pStyle w:val="Default"/>
              <w:rPr>
                <w:rFonts w:asciiTheme="minorHAnsi" w:hAnsiTheme="minorHAnsi" w:cstheme="minorHAnsi"/>
                <w:b/>
                <w:bCs/>
                <w:i/>
                <w:iCs/>
                <w:sz w:val="20"/>
                <w:szCs w:val="20"/>
                <w:lang w:val="de-CH" w:eastAsia="de-DE"/>
              </w:rPr>
            </w:pPr>
            <w:r w:rsidRPr="00205EFF">
              <w:rPr>
                <w:rFonts w:asciiTheme="minorHAnsi" w:hAnsiTheme="minorHAnsi" w:cstheme="minorHAnsi"/>
                <w:b/>
                <w:bCs/>
                <w:i/>
                <w:iCs/>
                <w:sz w:val="20"/>
                <w:szCs w:val="20"/>
                <w:lang w:val="de-CH" w:eastAsia="de-DE"/>
              </w:rPr>
              <w:t xml:space="preserve"> 50 mg/kg. Maximum residual amount from all sources remaining at the end of the shelf life for the product ready for marketing (expressed as NO</w:t>
            </w:r>
            <w:r w:rsidRPr="00205EFF">
              <w:rPr>
                <w:rFonts w:asciiTheme="minorHAnsi" w:hAnsiTheme="minorHAnsi" w:cstheme="minorHAnsi"/>
                <w:b/>
                <w:bCs/>
                <w:i/>
                <w:iCs/>
                <w:sz w:val="20"/>
                <w:szCs w:val="20"/>
                <w:vertAlign w:val="subscript"/>
                <w:lang w:val="de-CH" w:eastAsia="de-DE"/>
              </w:rPr>
              <w:t xml:space="preserve">2 </w:t>
            </w:r>
            <w:r w:rsidRPr="00205EFF">
              <w:rPr>
                <w:rFonts w:asciiTheme="minorHAnsi" w:hAnsiTheme="minorHAnsi" w:cstheme="minorHAnsi"/>
                <w:b/>
                <w:bCs/>
                <w:i/>
                <w:iCs/>
                <w:sz w:val="20"/>
                <w:szCs w:val="20"/>
                <w:lang w:val="de-CH" w:eastAsia="de-DE"/>
              </w:rPr>
              <w:t>ion): 30 mg/kg</w:t>
            </w:r>
          </w:p>
          <w:p w14:paraId="76C1B5E6" w14:textId="77777777" w:rsidR="00205EFF" w:rsidRPr="00205EFF" w:rsidRDefault="00205EFF" w:rsidP="00205EFF">
            <w:pPr>
              <w:pStyle w:val="Default"/>
              <w:rPr>
                <w:rFonts w:asciiTheme="minorHAnsi" w:hAnsiTheme="minorHAnsi" w:cstheme="minorHAnsi"/>
                <w:sz w:val="20"/>
                <w:szCs w:val="20"/>
                <w:lang w:eastAsia="de-DE"/>
              </w:rPr>
            </w:pPr>
          </w:p>
        </w:tc>
        <w:tc>
          <w:tcPr>
            <w:tcW w:w="1655" w:type="pct"/>
          </w:tcPr>
          <w:p w14:paraId="006C33AB"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79E0A880" w14:textId="77777777" w:rsidTr="00DD4A74">
        <w:tc>
          <w:tcPr>
            <w:tcW w:w="539" w:type="pct"/>
          </w:tcPr>
          <w:p w14:paraId="68C11680"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E252</w:t>
            </w:r>
          </w:p>
          <w:p w14:paraId="52890EF4"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6F0F9A67"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Potassium nitrate</w:t>
            </w:r>
          </w:p>
        </w:tc>
        <w:tc>
          <w:tcPr>
            <w:tcW w:w="1973" w:type="pct"/>
          </w:tcPr>
          <w:p w14:paraId="44A3539C" w14:textId="00EAB68E" w:rsidR="00205EFF" w:rsidRPr="00205EFF" w:rsidRDefault="004572BE" w:rsidP="00205EFF">
            <w:pPr>
              <w:pStyle w:val="Default"/>
              <w:rPr>
                <w:rFonts w:asciiTheme="minorHAnsi" w:hAnsiTheme="minorHAnsi" w:cstheme="minorHAnsi"/>
                <w:sz w:val="20"/>
                <w:szCs w:val="20"/>
                <w:lang w:eastAsia="de-DE"/>
              </w:rPr>
            </w:pPr>
            <w:r>
              <w:rPr>
                <w:rFonts w:asciiTheme="minorHAnsi" w:hAnsiTheme="minorHAnsi" w:cstheme="minorHAnsi"/>
                <w:b/>
                <w:bCs/>
                <w:sz w:val="20"/>
                <w:szCs w:val="20"/>
                <w:lang w:eastAsia="de-DE"/>
              </w:rPr>
              <w:t>m</w:t>
            </w:r>
            <w:r w:rsidR="00205EFF" w:rsidRPr="00205EFF">
              <w:rPr>
                <w:rFonts w:asciiTheme="minorHAnsi" w:hAnsiTheme="minorHAnsi" w:cstheme="minorHAnsi"/>
                <w:b/>
                <w:bCs/>
                <w:sz w:val="20"/>
                <w:szCs w:val="20"/>
                <w:lang w:eastAsia="de-DE"/>
              </w:rPr>
              <w:t>eat products</w:t>
            </w:r>
          </w:p>
          <w:p w14:paraId="48CB5A9E" w14:textId="7EBEA82E" w:rsidR="00205EFF" w:rsidRPr="00205EFF" w:rsidRDefault="004572BE"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m</w:t>
            </w:r>
            <w:r w:rsidR="00205EFF" w:rsidRPr="00205EFF">
              <w:rPr>
                <w:rFonts w:asciiTheme="minorHAnsi" w:hAnsiTheme="minorHAnsi" w:cstheme="minorHAnsi"/>
                <w:sz w:val="20"/>
                <w:szCs w:val="20"/>
                <w:lang w:eastAsia="de-DE"/>
              </w:rPr>
              <w:t xml:space="preserve">ay only be used where it has been demonstrated to the satisfaction of the </w:t>
            </w:r>
            <w:r w:rsidR="00205EFF" w:rsidRPr="00205EFF">
              <w:rPr>
                <w:rFonts w:asciiTheme="minorHAnsi" w:hAnsiTheme="minorHAnsi" w:cstheme="minorHAnsi"/>
                <w:sz w:val="20"/>
                <w:szCs w:val="20"/>
                <w:lang w:eastAsia="de-DE"/>
              </w:rPr>
              <w:lastRenderedPageBreak/>
              <w:t>competent authority:</w:t>
            </w:r>
          </w:p>
          <w:p w14:paraId="23950E27" w14:textId="1392B5F3" w:rsidR="00965A16" w:rsidRDefault="004572BE"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t</w:t>
            </w:r>
            <w:r w:rsidR="00205EFF" w:rsidRPr="00205EFF">
              <w:rPr>
                <w:rFonts w:asciiTheme="minorHAnsi" w:hAnsiTheme="minorHAnsi" w:cstheme="minorHAnsi"/>
                <w:sz w:val="20"/>
                <w:szCs w:val="20"/>
                <w:lang w:eastAsia="de-DE"/>
              </w:rPr>
              <w:t xml:space="preserve">hat no technological alternative giving the same guarantees and/or allowing to maintain the specific features of the product exists; cannot be used in combination with E250; </w:t>
            </w:r>
          </w:p>
          <w:p w14:paraId="3C603C29" w14:textId="1341EDCA"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eastAsia="de-DE"/>
              </w:rPr>
              <w:t xml:space="preserve">maximum amount that may be added during manufacturing (expressed as </w:t>
            </w:r>
            <w:r w:rsidRPr="00205EFF">
              <w:rPr>
                <w:rFonts w:asciiTheme="minorHAnsi" w:hAnsiTheme="minorHAnsi" w:cstheme="minorHAnsi"/>
                <w:b/>
                <w:bCs/>
                <w:i/>
                <w:iCs/>
                <w:sz w:val="20"/>
                <w:szCs w:val="20"/>
                <w:lang w:val="de-CH" w:eastAsia="de-DE"/>
              </w:rPr>
              <w:t>NO</w:t>
            </w:r>
            <w:r w:rsidRPr="00205EFF">
              <w:rPr>
                <w:rFonts w:asciiTheme="minorHAnsi" w:hAnsiTheme="minorHAnsi" w:cstheme="minorHAnsi"/>
                <w:b/>
                <w:bCs/>
                <w:i/>
                <w:iCs/>
                <w:sz w:val="20"/>
                <w:szCs w:val="20"/>
                <w:vertAlign w:val="subscript"/>
                <w:lang w:val="de-CH" w:eastAsia="de-DE"/>
              </w:rPr>
              <w:t>3</w:t>
            </w:r>
            <w:r w:rsidRPr="00205EFF">
              <w:rPr>
                <w:rFonts w:asciiTheme="minorHAnsi" w:hAnsiTheme="minorHAnsi" w:cstheme="minorHAnsi"/>
                <w:b/>
                <w:bCs/>
                <w:i/>
                <w:iCs/>
                <w:sz w:val="20"/>
                <w:szCs w:val="20"/>
                <w:lang w:val="de-CH" w:eastAsia="de-DE"/>
              </w:rPr>
              <w:t xml:space="preserve"> ion ): 55 mg/kg </w:t>
            </w:r>
            <w:r w:rsidR="00965A16" w:rsidRPr="00965A16">
              <w:rPr>
                <w:rFonts w:asciiTheme="minorHAnsi" w:hAnsiTheme="minorHAnsi" w:cstheme="minorHAnsi"/>
                <w:b/>
                <w:bCs/>
                <w:i/>
                <w:iCs/>
                <w:sz w:val="20"/>
                <w:szCs w:val="20"/>
                <w:lang w:val="de-CH" w:eastAsia="de-DE"/>
              </w:rPr>
              <w:t>maximum residual amount from all sources for the product ready for marketing throughout the shelf life of the product</w:t>
            </w:r>
            <w:r w:rsidRPr="00205EFF">
              <w:rPr>
                <w:rFonts w:asciiTheme="minorHAnsi" w:hAnsiTheme="minorHAnsi" w:cstheme="minorHAnsi"/>
                <w:b/>
                <w:bCs/>
                <w:i/>
                <w:iCs/>
                <w:sz w:val="20"/>
                <w:szCs w:val="20"/>
                <w:lang w:val="de-CH" w:eastAsia="de-DE"/>
              </w:rPr>
              <w:t xml:space="preserve"> (expressed as NO</w:t>
            </w:r>
            <w:r w:rsidRPr="00205EFF">
              <w:rPr>
                <w:rFonts w:asciiTheme="minorHAnsi" w:hAnsiTheme="minorHAnsi" w:cstheme="minorHAnsi"/>
                <w:b/>
                <w:bCs/>
                <w:i/>
                <w:iCs/>
                <w:sz w:val="20"/>
                <w:szCs w:val="20"/>
                <w:vertAlign w:val="subscript"/>
                <w:lang w:val="de-CH" w:eastAsia="de-DE"/>
              </w:rPr>
              <w:t>3</w:t>
            </w:r>
            <w:r w:rsidRPr="00205EFF">
              <w:rPr>
                <w:rFonts w:asciiTheme="minorHAnsi" w:hAnsiTheme="minorHAnsi" w:cstheme="minorHAnsi"/>
                <w:b/>
                <w:bCs/>
                <w:i/>
                <w:iCs/>
                <w:sz w:val="20"/>
                <w:szCs w:val="20"/>
                <w:lang w:val="de-CH" w:eastAsia="de-DE"/>
              </w:rPr>
              <w:t xml:space="preserve"> ion ): 35 mg/kg</w:t>
            </w:r>
          </w:p>
        </w:tc>
        <w:tc>
          <w:tcPr>
            <w:tcW w:w="1655" w:type="pct"/>
          </w:tcPr>
          <w:p w14:paraId="52F0C5CA"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0257E8EA" w14:textId="77777777" w:rsidTr="00DD4A74">
        <w:tc>
          <w:tcPr>
            <w:tcW w:w="539" w:type="pct"/>
          </w:tcPr>
          <w:p w14:paraId="3AAD39B3" w14:textId="77777777" w:rsidR="00205EFF" w:rsidRPr="00205EFF" w:rsidRDefault="00205EFF" w:rsidP="00205EFF">
            <w:pPr>
              <w:pStyle w:val="Default"/>
              <w:rPr>
                <w:rFonts w:asciiTheme="minorHAnsi" w:hAnsiTheme="minorHAnsi" w:cstheme="minorHAnsi"/>
                <w:b/>
                <w:bCs/>
                <w:i/>
                <w:iCs/>
                <w:sz w:val="20"/>
                <w:szCs w:val="20"/>
                <w:lang w:val="de-CH" w:eastAsia="de-DE"/>
              </w:rPr>
            </w:pPr>
            <w:r w:rsidRPr="00205EFF">
              <w:rPr>
                <w:rFonts w:asciiTheme="minorHAnsi" w:hAnsiTheme="minorHAnsi" w:cstheme="minorHAnsi"/>
                <w:b/>
                <w:bCs/>
                <w:i/>
                <w:iCs/>
                <w:sz w:val="20"/>
                <w:szCs w:val="20"/>
                <w:lang w:val="de-CH" w:eastAsia="de-DE"/>
              </w:rPr>
              <w:t>E267*</w:t>
            </w:r>
          </w:p>
        </w:tc>
        <w:tc>
          <w:tcPr>
            <w:tcW w:w="833" w:type="pct"/>
          </w:tcPr>
          <w:p w14:paraId="228B63F7" w14:textId="77777777" w:rsidR="00205EFF" w:rsidRPr="00205EFF" w:rsidRDefault="00205EFF" w:rsidP="00205EFF">
            <w:pPr>
              <w:pStyle w:val="Default"/>
              <w:ind w:hanging="11"/>
              <w:rPr>
                <w:rFonts w:asciiTheme="minorHAnsi" w:hAnsiTheme="minorHAnsi" w:cstheme="minorHAnsi"/>
                <w:b/>
                <w:bCs/>
                <w:i/>
                <w:iCs/>
                <w:sz w:val="20"/>
                <w:szCs w:val="20"/>
                <w:lang w:val="de-CH" w:eastAsia="de-DE"/>
              </w:rPr>
            </w:pPr>
            <w:r w:rsidRPr="00205EFF">
              <w:rPr>
                <w:rFonts w:asciiTheme="minorHAnsi" w:hAnsiTheme="minorHAnsi" w:cstheme="minorHAnsi"/>
                <w:b/>
                <w:bCs/>
                <w:i/>
                <w:iCs/>
                <w:sz w:val="20"/>
                <w:szCs w:val="20"/>
                <w:lang w:val="de-CH" w:eastAsia="de-DE"/>
              </w:rPr>
              <w:t>Buffered vinegar</w:t>
            </w:r>
          </w:p>
        </w:tc>
        <w:tc>
          <w:tcPr>
            <w:tcW w:w="1973" w:type="pct"/>
          </w:tcPr>
          <w:p w14:paraId="5886CFB3" w14:textId="250CE222" w:rsidR="00205EFF" w:rsidRPr="00205EFF" w:rsidRDefault="004572BE" w:rsidP="00205EFF">
            <w:pPr>
              <w:pStyle w:val="Default"/>
              <w:rPr>
                <w:rFonts w:asciiTheme="minorHAnsi" w:hAnsiTheme="minorHAnsi" w:cstheme="minorHAnsi"/>
                <w:sz w:val="20"/>
                <w:szCs w:val="20"/>
                <w:lang w:eastAsia="de-DE"/>
              </w:rPr>
            </w:pPr>
            <w:r>
              <w:rPr>
                <w:rFonts w:asciiTheme="minorHAnsi" w:hAnsiTheme="minorHAnsi" w:cstheme="minorHAnsi"/>
                <w:sz w:val="20"/>
                <w:szCs w:val="20"/>
                <w:lang w:eastAsia="de-DE"/>
              </w:rPr>
              <w:t>p</w:t>
            </w:r>
            <w:r w:rsidR="00205EFF" w:rsidRPr="00205EFF">
              <w:rPr>
                <w:rFonts w:asciiTheme="minorHAnsi" w:hAnsiTheme="minorHAnsi" w:cstheme="minorHAnsi"/>
                <w:sz w:val="20"/>
                <w:szCs w:val="20"/>
                <w:lang w:eastAsia="de-DE"/>
              </w:rPr>
              <w:t>roducts of plant and animal origin</w:t>
            </w:r>
          </w:p>
          <w:p w14:paraId="46DADF1E" w14:textId="2D9FDE65" w:rsidR="00205EFF" w:rsidRPr="00205EFF" w:rsidRDefault="004572BE"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o</w:t>
            </w:r>
            <w:r w:rsidR="00205EFF" w:rsidRPr="00205EFF">
              <w:rPr>
                <w:rFonts w:asciiTheme="minorHAnsi" w:hAnsiTheme="minorHAnsi" w:cstheme="minorHAnsi"/>
                <w:sz w:val="20"/>
                <w:szCs w:val="20"/>
                <w:lang w:eastAsia="de-DE"/>
              </w:rPr>
              <w:t>nly from organic production</w:t>
            </w:r>
          </w:p>
          <w:p w14:paraId="55AE5A9D" w14:textId="77777777" w:rsidR="00205EFF" w:rsidRPr="00205EFF" w:rsidRDefault="00205EFF" w:rsidP="00205EFF">
            <w:pPr>
              <w:pStyle w:val="Default"/>
              <w:rPr>
                <w:rFonts w:asciiTheme="minorHAnsi" w:hAnsiTheme="minorHAnsi" w:cstheme="minorHAnsi"/>
                <w:b/>
                <w:bCs/>
                <w:i/>
                <w:iCs/>
                <w:sz w:val="20"/>
                <w:szCs w:val="20"/>
                <w:lang w:val="de-CH" w:eastAsia="de-DE"/>
              </w:rPr>
            </w:pPr>
          </w:p>
        </w:tc>
        <w:tc>
          <w:tcPr>
            <w:tcW w:w="1655" w:type="pct"/>
          </w:tcPr>
          <w:p w14:paraId="1CD71546"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22F624B1" w14:textId="77777777" w:rsidTr="00DD4A74">
        <w:tc>
          <w:tcPr>
            <w:tcW w:w="539" w:type="pct"/>
          </w:tcPr>
          <w:p w14:paraId="018EFB41"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E270</w:t>
            </w:r>
            <w:r w:rsidRPr="00205EFF">
              <w:rPr>
                <w:rFonts w:asciiTheme="minorHAnsi" w:hAnsiTheme="minorHAnsi" w:cstheme="minorHAnsi"/>
                <w:b/>
                <w:bCs/>
                <w:i/>
                <w:iCs/>
                <w:sz w:val="20"/>
                <w:szCs w:val="20"/>
                <w:lang w:val="de-CH" w:eastAsia="de-DE"/>
              </w:rPr>
              <w:t>/200- 018-0</w:t>
            </w:r>
          </w:p>
        </w:tc>
        <w:tc>
          <w:tcPr>
            <w:tcW w:w="833" w:type="pct"/>
          </w:tcPr>
          <w:p w14:paraId="6549A077"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Lactic acid</w:t>
            </w:r>
          </w:p>
        </w:tc>
        <w:tc>
          <w:tcPr>
            <w:tcW w:w="1973" w:type="pct"/>
          </w:tcPr>
          <w:p w14:paraId="549DDA60" w14:textId="24D133AE" w:rsidR="00205EFF" w:rsidRPr="00205EFF" w:rsidRDefault="004572BE" w:rsidP="00205EFF">
            <w:pPr>
              <w:pStyle w:val="Default"/>
              <w:rPr>
                <w:rFonts w:asciiTheme="minorHAnsi" w:hAnsiTheme="minorHAnsi" w:cstheme="minorHAnsi"/>
                <w:sz w:val="20"/>
                <w:szCs w:val="20"/>
                <w:lang w:eastAsia="de-DE"/>
              </w:rPr>
            </w:pPr>
            <w:r>
              <w:rPr>
                <w:rFonts w:asciiTheme="minorHAnsi" w:hAnsiTheme="minorHAnsi" w:cstheme="minorHAnsi"/>
                <w:sz w:val="20"/>
                <w:szCs w:val="20"/>
                <w:lang w:val="de-CH" w:eastAsia="de-DE"/>
              </w:rPr>
              <w:t>p</w:t>
            </w:r>
            <w:r w:rsidR="00205EFF" w:rsidRPr="00205EFF">
              <w:rPr>
                <w:rFonts w:asciiTheme="minorHAnsi" w:hAnsiTheme="minorHAnsi" w:cstheme="minorHAnsi"/>
                <w:sz w:val="20"/>
                <w:szCs w:val="20"/>
                <w:lang w:val="de-CH" w:eastAsia="de-DE"/>
              </w:rPr>
              <w:t>roducts of plant and animal origin</w:t>
            </w:r>
          </w:p>
        </w:tc>
        <w:tc>
          <w:tcPr>
            <w:tcW w:w="1655" w:type="pct"/>
          </w:tcPr>
          <w:p w14:paraId="33537576" w14:textId="30ADC991" w:rsidR="00965A16" w:rsidRPr="00965A16" w:rsidRDefault="00965A16" w:rsidP="00965A16">
            <w:pPr>
              <w:pStyle w:val="Default"/>
              <w:rPr>
                <w:rFonts w:asciiTheme="minorHAnsi" w:hAnsiTheme="minorHAnsi" w:cstheme="minorHAnsi"/>
                <w:b/>
                <w:bCs/>
                <w:i/>
                <w:iCs/>
                <w:sz w:val="20"/>
                <w:szCs w:val="20"/>
                <w:lang w:val="de-CH" w:eastAsia="de-DE"/>
              </w:rPr>
            </w:pPr>
            <w:r w:rsidRPr="00965A16">
              <w:rPr>
                <w:rFonts w:asciiTheme="minorHAnsi" w:hAnsiTheme="minorHAnsi" w:cstheme="minorHAnsi"/>
                <w:b/>
                <w:bCs/>
                <w:i/>
                <w:iCs/>
                <w:sz w:val="20"/>
                <w:szCs w:val="20"/>
                <w:lang w:val="de-CH" w:eastAsia="de-DE"/>
              </w:rPr>
              <w:t>cheese</w:t>
            </w:r>
          </w:p>
          <w:p w14:paraId="46CF8A36" w14:textId="23CDFE9E" w:rsidR="00205EFF" w:rsidRPr="00205EFF" w:rsidRDefault="00965A16" w:rsidP="00965A16">
            <w:pPr>
              <w:pStyle w:val="Default"/>
              <w:rPr>
                <w:rFonts w:asciiTheme="minorHAnsi" w:hAnsiTheme="minorHAnsi" w:cstheme="minorHAnsi"/>
                <w:b/>
                <w:bCs/>
                <w:i/>
                <w:iCs/>
                <w:sz w:val="20"/>
                <w:szCs w:val="20"/>
                <w:lang w:eastAsia="de-DE"/>
              </w:rPr>
            </w:pPr>
            <w:r w:rsidRPr="00965A16">
              <w:rPr>
                <w:rFonts w:asciiTheme="minorHAnsi" w:hAnsiTheme="minorHAnsi" w:cstheme="minorHAnsi"/>
                <w:b/>
                <w:bCs/>
                <w:i/>
                <w:iCs/>
                <w:sz w:val="20"/>
                <w:szCs w:val="20"/>
                <w:lang w:val="de-CH" w:eastAsia="de-DE"/>
              </w:rPr>
              <w:t>for the regulation of pH of the brine bath in cheese production</w:t>
            </w:r>
          </w:p>
        </w:tc>
      </w:tr>
      <w:tr w:rsidR="00205EFF" w:rsidRPr="00205EFF" w14:paraId="6BDC00CD" w14:textId="77777777" w:rsidTr="00DD4A74">
        <w:tc>
          <w:tcPr>
            <w:tcW w:w="539" w:type="pct"/>
          </w:tcPr>
          <w:p w14:paraId="57EA636E"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E290</w:t>
            </w:r>
            <w:r w:rsidRPr="00205EFF">
              <w:rPr>
                <w:rFonts w:asciiTheme="minorHAnsi" w:hAnsiTheme="minorHAnsi" w:cstheme="minorHAnsi"/>
                <w:b/>
                <w:bCs/>
                <w:i/>
                <w:iCs/>
                <w:sz w:val="20"/>
                <w:szCs w:val="20"/>
                <w:lang w:val="de-CH" w:eastAsia="de-DE"/>
              </w:rPr>
              <w:t>/204- 696-9</w:t>
            </w:r>
          </w:p>
        </w:tc>
        <w:tc>
          <w:tcPr>
            <w:tcW w:w="833" w:type="pct"/>
          </w:tcPr>
          <w:p w14:paraId="55F55797"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Carbon dioxide</w:t>
            </w:r>
          </w:p>
        </w:tc>
        <w:tc>
          <w:tcPr>
            <w:tcW w:w="1973" w:type="pct"/>
          </w:tcPr>
          <w:p w14:paraId="402E1386" w14:textId="21006F0C" w:rsidR="00205EFF" w:rsidRPr="00205EFF" w:rsidRDefault="004572BE" w:rsidP="00205EFF">
            <w:pPr>
              <w:pStyle w:val="Default"/>
              <w:rPr>
                <w:rFonts w:asciiTheme="minorHAnsi" w:hAnsiTheme="minorHAnsi" w:cstheme="minorHAnsi"/>
                <w:sz w:val="20"/>
                <w:szCs w:val="20"/>
                <w:lang w:eastAsia="de-DE"/>
              </w:rPr>
            </w:pPr>
            <w:r>
              <w:rPr>
                <w:rFonts w:asciiTheme="minorHAnsi" w:hAnsiTheme="minorHAnsi" w:cstheme="minorHAnsi"/>
                <w:sz w:val="20"/>
                <w:szCs w:val="20"/>
                <w:lang w:val="de-CH" w:eastAsia="de-DE"/>
              </w:rPr>
              <w:t>p</w:t>
            </w:r>
            <w:r w:rsidR="00205EFF" w:rsidRPr="00205EFF">
              <w:rPr>
                <w:rFonts w:asciiTheme="minorHAnsi" w:hAnsiTheme="minorHAnsi" w:cstheme="minorHAnsi"/>
                <w:sz w:val="20"/>
                <w:szCs w:val="20"/>
                <w:lang w:val="de-CH" w:eastAsia="de-DE"/>
              </w:rPr>
              <w:t>roducts of plant and animal origin</w:t>
            </w:r>
          </w:p>
        </w:tc>
        <w:tc>
          <w:tcPr>
            <w:tcW w:w="1655" w:type="pct"/>
          </w:tcPr>
          <w:p w14:paraId="42AFC316"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Products of plant and animal origin</w:t>
            </w:r>
          </w:p>
        </w:tc>
      </w:tr>
      <w:tr w:rsidR="00205EFF" w:rsidRPr="00205EFF" w14:paraId="4EC27E9E" w14:textId="77777777" w:rsidTr="00DD4A74">
        <w:tc>
          <w:tcPr>
            <w:tcW w:w="539" w:type="pct"/>
          </w:tcPr>
          <w:p w14:paraId="7217A232"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E296</w:t>
            </w:r>
          </w:p>
          <w:p w14:paraId="0FB63D65"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5D5E0E73"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Malic acid</w:t>
            </w:r>
          </w:p>
          <w:p w14:paraId="7C5D4BE8" w14:textId="77777777" w:rsidR="00205EFF" w:rsidRPr="00205EFF" w:rsidRDefault="00205EFF" w:rsidP="00205EFF">
            <w:pPr>
              <w:pStyle w:val="Default"/>
              <w:rPr>
                <w:rFonts w:asciiTheme="minorHAnsi" w:hAnsiTheme="minorHAnsi" w:cstheme="minorHAnsi"/>
                <w:sz w:val="20"/>
                <w:szCs w:val="20"/>
                <w:lang w:eastAsia="de-DE"/>
              </w:rPr>
            </w:pPr>
          </w:p>
        </w:tc>
        <w:tc>
          <w:tcPr>
            <w:tcW w:w="1973" w:type="pct"/>
          </w:tcPr>
          <w:p w14:paraId="22360655" w14:textId="1B4527D3" w:rsidR="00205EFF" w:rsidRPr="00205EFF" w:rsidRDefault="004572BE"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p</w:t>
            </w:r>
            <w:r w:rsidR="00205EFF" w:rsidRPr="00205EFF">
              <w:rPr>
                <w:rFonts w:asciiTheme="minorHAnsi" w:hAnsiTheme="minorHAnsi" w:cstheme="minorHAnsi"/>
                <w:sz w:val="20"/>
                <w:szCs w:val="20"/>
                <w:lang w:eastAsia="de-DE"/>
              </w:rPr>
              <w:t>roducts of plant origin</w:t>
            </w:r>
          </w:p>
          <w:p w14:paraId="0D9DB8E2" w14:textId="77777777" w:rsidR="00205EFF" w:rsidRPr="00205EFF" w:rsidRDefault="00205EFF" w:rsidP="00205EFF">
            <w:pPr>
              <w:pStyle w:val="Default"/>
              <w:ind w:hanging="11"/>
              <w:rPr>
                <w:rFonts w:asciiTheme="minorHAnsi" w:hAnsiTheme="minorHAnsi" w:cstheme="minorHAnsi"/>
                <w:sz w:val="20"/>
                <w:szCs w:val="20"/>
                <w:lang w:eastAsia="de-DE"/>
              </w:rPr>
            </w:pPr>
          </w:p>
        </w:tc>
        <w:tc>
          <w:tcPr>
            <w:tcW w:w="1655" w:type="pct"/>
          </w:tcPr>
          <w:p w14:paraId="76CA6CF2"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5B1EDCB3" w14:textId="77777777" w:rsidTr="00DD4A74">
        <w:tc>
          <w:tcPr>
            <w:tcW w:w="539" w:type="pct"/>
          </w:tcPr>
          <w:p w14:paraId="1680533C"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E300</w:t>
            </w:r>
          </w:p>
          <w:p w14:paraId="5405E47C"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011B5207"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Ascorbic acid</w:t>
            </w:r>
          </w:p>
          <w:p w14:paraId="10267604" w14:textId="77777777" w:rsidR="00205EFF" w:rsidRPr="00205EFF" w:rsidRDefault="00205EFF" w:rsidP="00205EFF">
            <w:pPr>
              <w:pStyle w:val="Default"/>
              <w:rPr>
                <w:rFonts w:asciiTheme="minorHAnsi" w:hAnsiTheme="minorHAnsi" w:cstheme="minorHAnsi"/>
                <w:sz w:val="20"/>
                <w:szCs w:val="20"/>
                <w:lang w:eastAsia="de-DE"/>
              </w:rPr>
            </w:pPr>
          </w:p>
        </w:tc>
        <w:tc>
          <w:tcPr>
            <w:tcW w:w="1973" w:type="pct"/>
          </w:tcPr>
          <w:p w14:paraId="2E8A3605" w14:textId="6DCE94CD" w:rsidR="00205EFF" w:rsidRPr="00205EFF" w:rsidRDefault="004572BE" w:rsidP="00205EFF">
            <w:pPr>
              <w:pStyle w:val="Default"/>
              <w:rPr>
                <w:rFonts w:asciiTheme="minorHAnsi" w:hAnsiTheme="minorHAnsi" w:cstheme="minorHAnsi"/>
                <w:sz w:val="20"/>
                <w:szCs w:val="20"/>
                <w:lang w:eastAsia="de-DE"/>
              </w:rPr>
            </w:pPr>
            <w:r>
              <w:rPr>
                <w:rFonts w:asciiTheme="minorHAnsi" w:hAnsiTheme="minorHAnsi" w:cstheme="minorHAnsi"/>
                <w:b/>
                <w:bCs/>
                <w:sz w:val="20"/>
                <w:szCs w:val="20"/>
                <w:lang w:eastAsia="de-DE"/>
              </w:rPr>
              <w:t>p</w:t>
            </w:r>
            <w:r w:rsidR="00205EFF" w:rsidRPr="00205EFF">
              <w:rPr>
                <w:rFonts w:asciiTheme="minorHAnsi" w:hAnsiTheme="minorHAnsi" w:cstheme="minorHAnsi"/>
                <w:b/>
                <w:bCs/>
                <w:sz w:val="20"/>
                <w:szCs w:val="20"/>
                <w:lang w:eastAsia="de-DE"/>
              </w:rPr>
              <w:t>roducts of plant origin</w:t>
            </w:r>
          </w:p>
          <w:p w14:paraId="0747367F" w14:textId="610CEBB3" w:rsidR="00205EFF" w:rsidRPr="00205EFF" w:rsidRDefault="004572BE" w:rsidP="00205EFF">
            <w:pPr>
              <w:pStyle w:val="Default"/>
              <w:rPr>
                <w:rFonts w:asciiTheme="minorHAnsi" w:hAnsiTheme="minorHAnsi" w:cstheme="minorHAnsi"/>
                <w:sz w:val="20"/>
                <w:szCs w:val="20"/>
                <w:lang w:eastAsia="de-DE"/>
              </w:rPr>
            </w:pPr>
            <w:r>
              <w:rPr>
                <w:rFonts w:asciiTheme="minorHAnsi" w:hAnsiTheme="minorHAnsi" w:cstheme="minorHAnsi"/>
                <w:b/>
                <w:bCs/>
                <w:sz w:val="20"/>
                <w:szCs w:val="20"/>
                <w:lang w:eastAsia="de-DE"/>
              </w:rPr>
              <w:t>m</w:t>
            </w:r>
            <w:r w:rsidR="00205EFF" w:rsidRPr="00205EFF">
              <w:rPr>
                <w:rFonts w:asciiTheme="minorHAnsi" w:hAnsiTheme="minorHAnsi" w:cstheme="minorHAnsi"/>
                <w:b/>
                <w:bCs/>
                <w:sz w:val="20"/>
                <w:szCs w:val="20"/>
                <w:lang w:eastAsia="de-DE"/>
              </w:rPr>
              <w:t>eat products</w:t>
            </w:r>
          </w:p>
          <w:p w14:paraId="52026BB5" w14:textId="77777777" w:rsidR="00205EFF" w:rsidRPr="00205EFF" w:rsidRDefault="00205EFF" w:rsidP="00205EFF">
            <w:pPr>
              <w:pStyle w:val="Default"/>
              <w:rPr>
                <w:rFonts w:asciiTheme="minorHAnsi" w:hAnsiTheme="minorHAnsi" w:cstheme="minorHAnsi"/>
                <w:sz w:val="20"/>
                <w:szCs w:val="20"/>
                <w:lang w:val="de-CH" w:eastAsia="de-DE"/>
              </w:rPr>
            </w:pPr>
            <w:r w:rsidRPr="00205EFF">
              <w:rPr>
                <w:rFonts w:asciiTheme="minorHAnsi" w:hAnsiTheme="minorHAnsi" w:cstheme="minorHAnsi"/>
                <w:sz w:val="20"/>
                <w:szCs w:val="20"/>
                <w:lang w:val="de-CH" w:eastAsia="de-DE"/>
              </w:rPr>
              <w:t xml:space="preserve">(category 08,3 </w:t>
            </w:r>
            <w:r w:rsidRPr="00205EFF">
              <w:rPr>
                <w:rFonts w:asciiTheme="minorHAnsi" w:hAnsiTheme="minorHAnsi" w:cstheme="minorHAnsi"/>
                <w:sz w:val="20"/>
                <w:szCs w:val="20"/>
                <w:vertAlign w:val="superscript"/>
                <w:lang w:val="de-CH" w:eastAsia="de-DE"/>
              </w:rPr>
              <w:t>(2)</w:t>
            </w:r>
            <w:r w:rsidRPr="00205EFF">
              <w:rPr>
                <w:rFonts w:asciiTheme="minorHAnsi" w:hAnsiTheme="minorHAnsi" w:cstheme="minorHAnsi"/>
                <w:sz w:val="20"/>
                <w:szCs w:val="20"/>
                <w:lang w:val="de-CH" w:eastAsia="de-DE"/>
              </w:rPr>
              <w:t>) and meat preparations</w:t>
            </w:r>
          </w:p>
          <w:p w14:paraId="41EADE7A"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 xml:space="preserve">(category 08,2 </w:t>
            </w:r>
            <w:r w:rsidRPr="00205EFF">
              <w:rPr>
                <w:rFonts w:asciiTheme="minorHAnsi" w:hAnsiTheme="minorHAnsi" w:cstheme="minorHAnsi"/>
                <w:sz w:val="20"/>
                <w:szCs w:val="20"/>
                <w:vertAlign w:val="superscript"/>
                <w:lang w:val="de-CH" w:eastAsia="de-DE"/>
              </w:rPr>
              <w:t>(2)</w:t>
            </w:r>
            <w:r w:rsidRPr="00205EFF">
              <w:rPr>
                <w:rFonts w:asciiTheme="minorHAnsi" w:hAnsiTheme="minorHAnsi" w:cstheme="minorHAnsi"/>
                <w:sz w:val="20"/>
                <w:szCs w:val="20"/>
                <w:lang w:val="de-CH" w:eastAsia="de-DE"/>
              </w:rPr>
              <w:t>), to which other ingredients than additives or salt have been added.</w:t>
            </w:r>
          </w:p>
        </w:tc>
        <w:tc>
          <w:tcPr>
            <w:tcW w:w="1655" w:type="pct"/>
          </w:tcPr>
          <w:p w14:paraId="6A65B6B3"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471F4DED" w14:textId="77777777" w:rsidTr="00DD4A74">
        <w:tc>
          <w:tcPr>
            <w:tcW w:w="539" w:type="pct"/>
          </w:tcPr>
          <w:p w14:paraId="4A05998A"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E301</w:t>
            </w:r>
          </w:p>
          <w:p w14:paraId="53E02D28"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5A313231"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b/>
                <w:bCs/>
                <w:sz w:val="20"/>
                <w:szCs w:val="20"/>
                <w:lang w:val="de-CH" w:eastAsia="de-DE"/>
              </w:rPr>
              <w:t>Sodium ascorbate</w:t>
            </w:r>
          </w:p>
          <w:p w14:paraId="2C5F79C3" w14:textId="77777777" w:rsidR="00205EFF" w:rsidRPr="00205EFF" w:rsidRDefault="00205EFF" w:rsidP="00205EFF">
            <w:pPr>
              <w:pStyle w:val="Default"/>
              <w:rPr>
                <w:rFonts w:asciiTheme="minorHAnsi" w:hAnsiTheme="minorHAnsi" w:cstheme="minorHAnsi"/>
                <w:sz w:val="20"/>
                <w:szCs w:val="20"/>
                <w:lang w:eastAsia="de-DE"/>
              </w:rPr>
            </w:pPr>
          </w:p>
        </w:tc>
        <w:tc>
          <w:tcPr>
            <w:tcW w:w="1973" w:type="pct"/>
          </w:tcPr>
          <w:p w14:paraId="65CF0042" w14:textId="3EE2C678" w:rsidR="00205EFF" w:rsidRPr="00965A16" w:rsidRDefault="004572BE" w:rsidP="00205EFF">
            <w:pPr>
              <w:pStyle w:val="Default"/>
              <w:rPr>
                <w:rFonts w:asciiTheme="minorHAnsi" w:hAnsiTheme="minorHAnsi" w:cstheme="minorHAnsi"/>
                <w:sz w:val="20"/>
                <w:szCs w:val="20"/>
                <w:lang w:eastAsia="de-DE"/>
              </w:rPr>
            </w:pPr>
            <w:r>
              <w:rPr>
                <w:rFonts w:asciiTheme="minorHAnsi" w:hAnsiTheme="minorHAnsi" w:cstheme="minorHAnsi"/>
                <w:sz w:val="20"/>
                <w:szCs w:val="20"/>
                <w:lang w:eastAsia="de-DE"/>
              </w:rPr>
              <w:t>m</w:t>
            </w:r>
            <w:r w:rsidR="00205EFF" w:rsidRPr="00965A16">
              <w:rPr>
                <w:rFonts w:asciiTheme="minorHAnsi" w:hAnsiTheme="minorHAnsi" w:cstheme="minorHAnsi"/>
                <w:sz w:val="20"/>
                <w:szCs w:val="20"/>
                <w:lang w:eastAsia="de-DE"/>
              </w:rPr>
              <w:t>eat products</w:t>
            </w:r>
          </w:p>
          <w:p w14:paraId="5149DCAF" w14:textId="1152322B" w:rsidR="00205EFF" w:rsidRPr="00205EFF" w:rsidRDefault="004572BE" w:rsidP="00205EFF">
            <w:pPr>
              <w:pStyle w:val="Default"/>
              <w:ind w:hanging="11"/>
              <w:rPr>
                <w:rFonts w:asciiTheme="minorHAnsi" w:hAnsiTheme="minorHAnsi" w:cstheme="minorHAnsi"/>
                <w:b/>
                <w:bCs/>
                <w:i/>
                <w:iCs/>
                <w:sz w:val="20"/>
                <w:szCs w:val="20"/>
                <w:lang w:eastAsia="de-DE"/>
              </w:rPr>
            </w:pPr>
            <w:r>
              <w:rPr>
                <w:rFonts w:asciiTheme="minorHAnsi" w:hAnsiTheme="minorHAnsi" w:cstheme="minorHAnsi"/>
                <w:sz w:val="20"/>
                <w:szCs w:val="20"/>
                <w:lang w:eastAsia="de-DE"/>
              </w:rPr>
              <w:t>o</w:t>
            </w:r>
            <w:r w:rsidR="00205EFF" w:rsidRPr="00965A16">
              <w:rPr>
                <w:rFonts w:asciiTheme="minorHAnsi" w:hAnsiTheme="minorHAnsi" w:cstheme="minorHAnsi"/>
                <w:sz w:val="20"/>
                <w:szCs w:val="20"/>
                <w:lang w:eastAsia="de-DE"/>
              </w:rPr>
              <w:t>nly to be used in connection with nitrates and nitrites</w:t>
            </w:r>
          </w:p>
        </w:tc>
        <w:tc>
          <w:tcPr>
            <w:tcW w:w="1655" w:type="pct"/>
          </w:tcPr>
          <w:p w14:paraId="19A41751"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6B4C2FAB" w14:textId="77777777" w:rsidTr="00DD4A74">
        <w:tc>
          <w:tcPr>
            <w:tcW w:w="539" w:type="pct"/>
          </w:tcPr>
          <w:p w14:paraId="16FD4C3A"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E306*</w:t>
            </w:r>
          </w:p>
          <w:p w14:paraId="0E61F95B"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5FA7D8F2"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Tocopherol-rich extract</w:t>
            </w:r>
          </w:p>
        </w:tc>
        <w:tc>
          <w:tcPr>
            <w:tcW w:w="1973" w:type="pct"/>
          </w:tcPr>
          <w:p w14:paraId="453AA14B" w14:textId="5532181C" w:rsidR="00205EFF" w:rsidRPr="00205EFF" w:rsidRDefault="004572BE" w:rsidP="00205EFF">
            <w:pPr>
              <w:pStyle w:val="Default"/>
              <w:rPr>
                <w:rFonts w:asciiTheme="minorHAnsi" w:hAnsiTheme="minorHAnsi" w:cstheme="minorHAnsi"/>
                <w:sz w:val="20"/>
                <w:szCs w:val="20"/>
                <w:lang w:eastAsia="de-DE"/>
              </w:rPr>
            </w:pPr>
            <w:r>
              <w:rPr>
                <w:rFonts w:asciiTheme="minorHAnsi" w:hAnsiTheme="minorHAnsi" w:cstheme="minorHAnsi"/>
                <w:b/>
                <w:bCs/>
                <w:sz w:val="20"/>
                <w:szCs w:val="20"/>
                <w:lang w:eastAsia="de-DE"/>
              </w:rPr>
              <w:t>p</w:t>
            </w:r>
            <w:r w:rsidR="00205EFF" w:rsidRPr="00205EFF">
              <w:rPr>
                <w:rFonts w:asciiTheme="minorHAnsi" w:hAnsiTheme="minorHAnsi" w:cstheme="minorHAnsi"/>
                <w:b/>
                <w:bCs/>
                <w:sz w:val="20"/>
                <w:szCs w:val="20"/>
                <w:lang w:eastAsia="de-DE"/>
              </w:rPr>
              <w:t>roducts of plant and animal origin</w:t>
            </w:r>
          </w:p>
          <w:p w14:paraId="754A8ADE" w14:textId="62B832FD" w:rsidR="00205EFF" w:rsidRPr="00205EFF" w:rsidRDefault="004572BE"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o</w:t>
            </w:r>
            <w:r w:rsidR="00205EFF" w:rsidRPr="00205EFF">
              <w:rPr>
                <w:rFonts w:asciiTheme="minorHAnsi" w:hAnsiTheme="minorHAnsi" w:cstheme="minorHAnsi"/>
                <w:sz w:val="20"/>
                <w:szCs w:val="20"/>
                <w:lang w:eastAsia="de-DE"/>
              </w:rPr>
              <w:t>nly as antioxidant</w:t>
            </w:r>
          </w:p>
        </w:tc>
        <w:tc>
          <w:tcPr>
            <w:tcW w:w="1655" w:type="pct"/>
          </w:tcPr>
          <w:p w14:paraId="47BE5192"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183E7C06" w14:textId="77777777" w:rsidTr="00DD4A74">
        <w:tc>
          <w:tcPr>
            <w:tcW w:w="539" w:type="pct"/>
          </w:tcPr>
          <w:p w14:paraId="64CDA6F5"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322*</w:t>
            </w:r>
          </w:p>
        </w:tc>
        <w:tc>
          <w:tcPr>
            <w:tcW w:w="833" w:type="pct"/>
          </w:tcPr>
          <w:p w14:paraId="408AFE50"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b/>
                <w:bCs/>
                <w:sz w:val="20"/>
                <w:szCs w:val="20"/>
                <w:lang w:val="de-CH" w:eastAsia="de-DE"/>
              </w:rPr>
              <w:t>Lecithins</w:t>
            </w:r>
          </w:p>
        </w:tc>
        <w:tc>
          <w:tcPr>
            <w:tcW w:w="1973" w:type="pct"/>
          </w:tcPr>
          <w:p w14:paraId="0748F075" w14:textId="15C2D292" w:rsidR="00965A16" w:rsidRDefault="00965A16" w:rsidP="00965A16">
            <w:pPr>
              <w:pStyle w:val="Default"/>
              <w:rPr>
                <w:rFonts w:asciiTheme="minorHAnsi" w:hAnsiTheme="minorHAnsi" w:cstheme="minorHAnsi"/>
                <w:b/>
                <w:bCs/>
                <w:sz w:val="20"/>
                <w:szCs w:val="20"/>
                <w:lang w:eastAsia="de-DE"/>
              </w:rPr>
            </w:pPr>
            <w:r w:rsidRPr="00965A16">
              <w:rPr>
                <w:rFonts w:asciiTheme="minorHAnsi" w:hAnsiTheme="minorHAnsi" w:cstheme="minorHAnsi"/>
                <w:b/>
                <w:bCs/>
                <w:sz w:val="20"/>
                <w:szCs w:val="20"/>
                <w:lang w:eastAsia="de-DE"/>
              </w:rPr>
              <w:t>products of plant and animal origin</w:t>
            </w:r>
          </w:p>
          <w:p w14:paraId="7010B68B" w14:textId="0C10C921" w:rsidR="00205EFF" w:rsidRPr="00205EFF" w:rsidRDefault="004572BE" w:rsidP="00965A16">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o</w:t>
            </w:r>
            <w:r w:rsidR="00205EFF" w:rsidRPr="00205EFF">
              <w:rPr>
                <w:rFonts w:asciiTheme="minorHAnsi" w:hAnsiTheme="minorHAnsi" w:cstheme="minorHAnsi"/>
                <w:sz w:val="20"/>
                <w:szCs w:val="20"/>
                <w:lang w:eastAsia="de-DE"/>
              </w:rPr>
              <w:t>nly from organic production</w:t>
            </w:r>
          </w:p>
        </w:tc>
        <w:tc>
          <w:tcPr>
            <w:tcW w:w="1655" w:type="pct"/>
          </w:tcPr>
          <w:p w14:paraId="4C37EAFB" w14:textId="77777777" w:rsidR="00205EFF" w:rsidRPr="00205EFF" w:rsidRDefault="00205EFF" w:rsidP="00205EFF">
            <w:pPr>
              <w:pStyle w:val="Default"/>
              <w:rPr>
                <w:rFonts w:asciiTheme="minorHAnsi" w:hAnsiTheme="minorHAnsi" w:cstheme="minorHAnsi"/>
                <w:sz w:val="20"/>
                <w:szCs w:val="20"/>
                <w:lang w:eastAsia="de-DE"/>
              </w:rPr>
            </w:pPr>
          </w:p>
        </w:tc>
      </w:tr>
      <w:tr w:rsidR="00965A16" w:rsidRPr="00205EFF" w14:paraId="7F0BD91B" w14:textId="77777777" w:rsidTr="00965A16">
        <w:trPr>
          <w:trHeight w:val="244"/>
        </w:trPr>
        <w:tc>
          <w:tcPr>
            <w:tcW w:w="539" w:type="pct"/>
            <w:vMerge w:val="restart"/>
          </w:tcPr>
          <w:p w14:paraId="3028A7AE" w14:textId="77777777" w:rsidR="00965A16" w:rsidRPr="00205EFF" w:rsidRDefault="00965A16"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E325</w:t>
            </w:r>
          </w:p>
          <w:p w14:paraId="22B58C37" w14:textId="77777777" w:rsidR="00965A16" w:rsidRPr="00205EFF" w:rsidRDefault="00965A16" w:rsidP="00205EFF">
            <w:pPr>
              <w:pStyle w:val="Default"/>
              <w:rPr>
                <w:rFonts w:asciiTheme="minorHAnsi" w:hAnsiTheme="minorHAnsi" w:cstheme="minorHAnsi"/>
                <w:sz w:val="20"/>
                <w:szCs w:val="20"/>
                <w:lang w:eastAsia="de-DE"/>
              </w:rPr>
            </w:pPr>
          </w:p>
        </w:tc>
        <w:tc>
          <w:tcPr>
            <w:tcW w:w="833" w:type="pct"/>
            <w:vMerge w:val="restart"/>
          </w:tcPr>
          <w:p w14:paraId="29D0D0D4" w14:textId="77777777" w:rsidR="00965A16" w:rsidRPr="00205EFF" w:rsidRDefault="00965A16"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Sodium lactate</w:t>
            </w:r>
          </w:p>
        </w:tc>
        <w:tc>
          <w:tcPr>
            <w:tcW w:w="1973" w:type="pct"/>
          </w:tcPr>
          <w:p w14:paraId="2F9DC003" w14:textId="5E7506D0" w:rsidR="00965A16" w:rsidRPr="00205EFF" w:rsidRDefault="00965A16" w:rsidP="00965A16">
            <w:pPr>
              <w:pStyle w:val="Default"/>
              <w:ind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 xml:space="preserve"> </w:t>
            </w:r>
            <w:r w:rsidR="004572BE">
              <w:rPr>
                <w:rFonts w:asciiTheme="minorHAnsi" w:hAnsiTheme="minorHAnsi" w:cstheme="minorHAnsi"/>
                <w:b/>
                <w:bCs/>
                <w:i/>
                <w:iCs/>
                <w:sz w:val="20"/>
                <w:szCs w:val="20"/>
                <w:lang w:eastAsia="de-DE"/>
              </w:rPr>
              <w:t>p</w:t>
            </w:r>
            <w:r w:rsidRPr="00205EFF">
              <w:rPr>
                <w:rFonts w:asciiTheme="minorHAnsi" w:hAnsiTheme="minorHAnsi" w:cstheme="minorHAnsi"/>
                <w:b/>
                <w:bCs/>
                <w:i/>
                <w:iCs/>
                <w:sz w:val="20"/>
                <w:szCs w:val="20"/>
                <w:lang w:eastAsia="de-DE"/>
              </w:rPr>
              <w:t>roducts of plant origin</w:t>
            </w:r>
          </w:p>
        </w:tc>
        <w:tc>
          <w:tcPr>
            <w:tcW w:w="1655" w:type="pct"/>
            <w:vMerge w:val="restart"/>
          </w:tcPr>
          <w:p w14:paraId="51DBF9D2" w14:textId="77777777" w:rsidR="00965A16" w:rsidRPr="00205EFF" w:rsidRDefault="00965A16" w:rsidP="00205EFF">
            <w:pPr>
              <w:pStyle w:val="Default"/>
              <w:rPr>
                <w:rFonts w:asciiTheme="minorHAnsi" w:hAnsiTheme="minorHAnsi" w:cstheme="minorHAnsi"/>
                <w:sz w:val="20"/>
                <w:szCs w:val="20"/>
                <w:lang w:eastAsia="de-DE"/>
              </w:rPr>
            </w:pPr>
          </w:p>
        </w:tc>
      </w:tr>
      <w:tr w:rsidR="00965A16" w:rsidRPr="00205EFF" w14:paraId="6AFB7073" w14:textId="77777777" w:rsidTr="00965A16">
        <w:trPr>
          <w:trHeight w:val="243"/>
        </w:trPr>
        <w:tc>
          <w:tcPr>
            <w:tcW w:w="539" w:type="pct"/>
            <w:vMerge/>
          </w:tcPr>
          <w:p w14:paraId="0B564E3E" w14:textId="77777777" w:rsidR="00965A16" w:rsidRPr="00205EFF" w:rsidRDefault="00965A16" w:rsidP="00205EFF">
            <w:pPr>
              <w:pStyle w:val="Default"/>
              <w:rPr>
                <w:rFonts w:asciiTheme="minorHAnsi" w:hAnsiTheme="minorHAnsi" w:cstheme="minorHAnsi"/>
                <w:sz w:val="20"/>
                <w:szCs w:val="20"/>
              </w:rPr>
            </w:pPr>
          </w:p>
        </w:tc>
        <w:tc>
          <w:tcPr>
            <w:tcW w:w="833" w:type="pct"/>
            <w:vMerge/>
          </w:tcPr>
          <w:p w14:paraId="090454FA" w14:textId="77777777" w:rsidR="00965A16" w:rsidRPr="00205EFF" w:rsidRDefault="00965A16" w:rsidP="00205EFF">
            <w:pPr>
              <w:pStyle w:val="Default"/>
              <w:ind w:hanging="11"/>
              <w:rPr>
                <w:rFonts w:asciiTheme="minorHAnsi" w:hAnsiTheme="minorHAnsi" w:cstheme="minorHAnsi"/>
                <w:sz w:val="20"/>
                <w:szCs w:val="20"/>
                <w:lang w:val="de-CH"/>
              </w:rPr>
            </w:pPr>
          </w:p>
        </w:tc>
        <w:tc>
          <w:tcPr>
            <w:tcW w:w="1973" w:type="pct"/>
          </w:tcPr>
          <w:p w14:paraId="063CBF7F" w14:textId="5F698FDE" w:rsidR="00965A16" w:rsidRPr="00205EFF" w:rsidRDefault="004572BE" w:rsidP="00205EFF">
            <w:pPr>
              <w:pStyle w:val="Default"/>
              <w:ind w:hanging="11"/>
              <w:rPr>
                <w:rFonts w:asciiTheme="minorHAnsi" w:hAnsiTheme="minorHAnsi" w:cstheme="minorHAnsi"/>
                <w:b/>
                <w:bCs/>
                <w:i/>
                <w:iCs/>
                <w:sz w:val="20"/>
                <w:szCs w:val="20"/>
              </w:rPr>
            </w:pPr>
            <w:r>
              <w:rPr>
                <w:rFonts w:asciiTheme="minorHAnsi" w:hAnsiTheme="minorHAnsi" w:cstheme="minorHAnsi"/>
                <w:b/>
                <w:bCs/>
                <w:i/>
                <w:iCs/>
                <w:sz w:val="20"/>
                <w:szCs w:val="20"/>
                <w:lang w:eastAsia="de-DE"/>
              </w:rPr>
              <w:t>m</w:t>
            </w:r>
            <w:r w:rsidR="00965A16" w:rsidRPr="00205EFF">
              <w:rPr>
                <w:rFonts w:asciiTheme="minorHAnsi" w:hAnsiTheme="minorHAnsi" w:cstheme="minorHAnsi"/>
                <w:b/>
                <w:bCs/>
                <w:i/>
                <w:iCs/>
                <w:sz w:val="20"/>
                <w:szCs w:val="20"/>
                <w:lang w:eastAsia="de-DE"/>
              </w:rPr>
              <w:t>ilk-based and meat products</w:t>
            </w:r>
          </w:p>
        </w:tc>
        <w:tc>
          <w:tcPr>
            <w:tcW w:w="1655" w:type="pct"/>
            <w:vMerge/>
          </w:tcPr>
          <w:p w14:paraId="638B1D99" w14:textId="77777777" w:rsidR="00965A16" w:rsidRPr="00205EFF" w:rsidRDefault="00965A16" w:rsidP="00205EFF">
            <w:pPr>
              <w:pStyle w:val="Default"/>
              <w:rPr>
                <w:rFonts w:asciiTheme="minorHAnsi" w:hAnsiTheme="minorHAnsi" w:cstheme="minorHAnsi"/>
                <w:sz w:val="20"/>
                <w:szCs w:val="20"/>
              </w:rPr>
            </w:pPr>
          </w:p>
        </w:tc>
      </w:tr>
      <w:tr w:rsidR="00965A16" w:rsidRPr="00205EFF" w14:paraId="7691DF2D" w14:textId="77777777" w:rsidTr="00965A16">
        <w:trPr>
          <w:trHeight w:val="243"/>
        </w:trPr>
        <w:tc>
          <w:tcPr>
            <w:tcW w:w="539" w:type="pct"/>
            <w:vMerge/>
          </w:tcPr>
          <w:p w14:paraId="4B15E9A8" w14:textId="77777777" w:rsidR="00965A16" w:rsidRPr="00205EFF" w:rsidRDefault="00965A16" w:rsidP="00205EFF">
            <w:pPr>
              <w:pStyle w:val="Default"/>
              <w:rPr>
                <w:rFonts w:asciiTheme="minorHAnsi" w:hAnsiTheme="minorHAnsi" w:cstheme="minorHAnsi"/>
                <w:sz w:val="20"/>
                <w:szCs w:val="20"/>
              </w:rPr>
            </w:pPr>
          </w:p>
        </w:tc>
        <w:tc>
          <w:tcPr>
            <w:tcW w:w="833" w:type="pct"/>
            <w:vMerge/>
          </w:tcPr>
          <w:p w14:paraId="22B1B1DE" w14:textId="77777777" w:rsidR="00965A16" w:rsidRPr="00205EFF" w:rsidRDefault="00965A16" w:rsidP="00205EFF">
            <w:pPr>
              <w:pStyle w:val="Default"/>
              <w:ind w:hanging="11"/>
              <w:rPr>
                <w:rFonts w:asciiTheme="minorHAnsi" w:hAnsiTheme="minorHAnsi" w:cstheme="minorHAnsi"/>
                <w:sz w:val="20"/>
                <w:szCs w:val="20"/>
                <w:lang w:val="de-CH"/>
              </w:rPr>
            </w:pPr>
          </w:p>
        </w:tc>
        <w:tc>
          <w:tcPr>
            <w:tcW w:w="1973" w:type="pct"/>
          </w:tcPr>
          <w:p w14:paraId="16015157" w14:textId="1C348E76" w:rsidR="00965A16" w:rsidRPr="00205EFF" w:rsidRDefault="004572BE" w:rsidP="00205EFF">
            <w:pPr>
              <w:pStyle w:val="Default"/>
              <w:ind w:hanging="11"/>
              <w:rPr>
                <w:rFonts w:asciiTheme="minorHAnsi" w:hAnsiTheme="minorHAnsi" w:cstheme="minorHAnsi"/>
                <w:b/>
                <w:bCs/>
                <w:i/>
                <w:iCs/>
                <w:sz w:val="20"/>
                <w:szCs w:val="20"/>
              </w:rPr>
            </w:pPr>
            <w:r>
              <w:rPr>
                <w:rFonts w:asciiTheme="minorHAnsi" w:hAnsiTheme="minorHAnsi" w:cstheme="minorHAnsi"/>
                <w:b/>
                <w:bCs/>
                <w:i/>
                <w:iCs/>
                <w:sz w:val="20"/>
                <w:szCs w:val="20"/>
                <w:lang w:eastAsia="de-DE"/>
              </w:rPr>
              <w:t>m</w:t>
            </w:r>
            <w:r w:rsidR="00965A16" w:rsidRPr="00205EFF">
              <w:rPr>
                <w:rFonts w:asciiTheme="minorHAnsi" w:hAnsiTheme="minorHAnsi" w:cstheme="minorHAnsi"/>
                <w:b/>
                <w:bCs/>
                <w:i/>
                <w:iCs/>
                <w:sz w:val="20"/>
                <w:szCs w:val="20"/>
                <w:lang w:eastAsia="de-DE"/>
              </w:rPr>
              <w:t>eat products</w:t>
            </w:r>
          </w:p>
        </w:tc>
        <w:tc>
          <w:tcPr>
            <w:tcW w:w="1655" w:type="pct"/>
            <w:vMerge/>
          </w:tcPr>
          <w:p w14:paraId="4B9A3937" w14:textId="77777777" w:rsidR="00965A16" w:rsidRPr="00205EFF" w:rsidRDefault="00965A16" w:rsidP="00205EFF">
            <w:pPr>
              <w:pStyle w:val="Default"/>
              <w:rPr>
                <w:rFonts w:asciiTheme="minorHAnsi" w:hAnsiTheme="minorHAnsi" w:cstheme="minorHAnsi"/>
                <w:sz w:val="20"/>
                <w:szCs w:val="20"/>
              </w:rPr>
            </w:pPr>
          </w:p>
        </w:tc>
      </w:tr>
      <w:tr w:rsidR="00205EFF" w:rsidRPr="00205EFF" w14:paraId="4164E482" w14:textId="77777777" w:rsidTr="00DD4A74">
        <w:tc>
          <w:tcPr>
            <w:tcW w:w="539" w:type="pct"/>
          </w:tcPr>
          <w:p w14:paraId="0494EFA0"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E330</w:t>
            </w:r>
            <w:r w:rsidRPr="00205EFF">
              <w:rPr>
                <w:rFonts w:asciiTheme="minorHAnsi" w:hAnsiTheme="minorHAnsi" w:cstheme="minorHAnsi"/>
                <w:b/>
                <w:bCs/>
                <w:i/>
                <w:iCs/>
                <w:sz w:val="20"/>
                <w:szCs w:val="20"/>
                <w:lang w:eastAsia="de-DE"/>
              </w:rPr>
              <w:t>/201- 069-1</w:t>
            </w:r>
          </w:p>
        </w:tc>
        <w:tc>
          <w:tcPr>
            <w:tcW w:w="833" w:type="pct"/>
          </w:tcPr>
          <w:p w14:paraId="60B988B1"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Citric acid</w:t>
            </w:r>
          </w:p>
        </w:tc>
        <w:tc>
          <w:tcPr>
            <w:tcW w:w="1973" w:type="pct"/>
          </w:tcPr>
          <w:p w14:paraId="48BDD7A6" w14:textId="00302585" w:rsidR="00205EFF" w:rsidRPr="00205EFF" w:rsidRDefault="004572BE" w:rsidP="00205EFF">
            <w:pPr>
              <w:pStyle w:val="Default"/>
              <w:rPr>
                <w:rFonts w:asciiTheme="minorHAnsi" w:hAnsiTheme="minorHAnsi" w:cstheme="minorHAnsi"/>
                <w:sz w:val="20"/>
                <w:szCs w:val="20"/>
                <w:lang w:eastAsia="de-DE"/>
              </w:rPr>
            </w:pPr>
            <w:r>
              <w:rPr>
                <w:rFonts w:asciiTheme="minorHAnsi" w:hAnsiTheme="minorHAnsi" w:cstheme="minorHAnsi"/>
                <w:sz w:val="20"/>
                <w:szCs w:val="20"/>
                <w:lang w:val="de-CH" w:eastAsia="de-DE"/>
              </w:rPr>
              <w:t>p</w:t>
            </w:r>
            <w:r w:rsidR="00205EFF" w:rsidRPr="00205EFF">
              <w:rPr>
                <w:rFonts w:asciiTheme="minorHAnsi" w:hAnsiTheme="minorHAnsi" w:cstheme="minorHAnsi"/>
                <w:sz w:val="20"/>
                <w:szCs w:val="20"/>
                <w:lang w:val="de-CH" w:eastAsia="de-DE"/>
              </w:rPr>
              <w:t>roducts of plant and animal origin</w:t>
            </w:r>
          </w:p>
        </w:tc>
        <w:tc>
          <w:tcPr>
            <w:tcW w:w="1655" w:type="pct"/>
          </w:tcPr>
          <w:p w14:paraId="3606E3FB" w14:textId="76D62D2C" w:rsidR="00205EFF" w:rsidRPr="00205EFF" w:rsidRDefault="004572BE" w:rsidP="00205EFF">
            <w:pPr>
              <w:pStyle w:val="Default"/>
              <w:rPr>
                <w:rFonts w:asciiTheme="minorHAnsi" w:hAnsiTheme="minorHAnsi" w:cstheme="minorHAnsi"/>
                <w:b/>
                <w:bCs/>
                <w:i/>
                <w:iCs/>
                <w:sz w:val="20"/>
                <w:szCs w:val="20"/>
                <w:lang w:eastAsia="de-DE"/>
              </w:rPr>
            </w:pPr>
            <w:r>
              <w:rPr>
                <w:rFonts w:asciiTheme="minorHAnsi" w:hAnsiTheme="minorHAnsi" w:cstheme="minorHAnsi"/>
                <w:b/>
                <w:bCs/>
                <w:i/>
                <w:iCs/>
                <w:sz w:val="20"/>
                <w:szCs w:val="20"/>
                <w:lang w:val="de-CH" w:eastAsia="de-DE"/>
              </w:rPr>
              <w:t>p</w:t>
            </w:r>
            <w:r w:rsidR="00205EFF" w:rsidRPr="00205EFF">
              <w:rPr>
                <w:rFonts w:asciiTheme="minorHAnsi" w:hAnsiTheme="minorHAnsi" w:cstheme="minorHAnsi"/>
                <w:b/>
                <w:bCs/>
                <w:i/>
                <w:iCs/>
                <w:sz w:val="20"/>
                <w:szCs w:val="20"/>
                <w:lang w:val="de-CH" w:eastAsia="de-DE"/>
              </w:rPr>
              <w:t>roducts of plant and animal origin</w:t>
            </w:r>
          </w:p>
        </w:tc>
      </w:tr>
      <w:tr w:rsidR="00205EFF" w:rsidRPr="00205EFF" w14:paraId="71E5D336" w14:textId="77777777" w:rsidTr="00DD4A74">
        <w:tc>
          <w:tcPr>
            <w:tcW w:w="539" w:type="pct"/>
          </w:tcPr>
          <w:p w14:paraId="569F1E46"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E331</w:t>
            </w:r>
          </w:p>
          <w:p w14:paraId="31595579"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4B30C7F7"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Sodium citrates</w:t>
            </w:r>
          </w:p>
        </w:tc>
        <w:tc>
          <w:tcPr>
            <w:tcW w:w="1973" w:type="pct"/>
          </w:tcPr>
          <w:p w14:paraId="297433BC" w14:textId="76D4B14E" w:rsidR="00205EFF" w:rsidRPr="00205EFF" w:rsidRDefault="004572BE" w:rsidP="00205EFF">
            <w:pPr>
              <w:pStyle w:val="Default"/>
              <w:rPr>
                <w:rFonts w:asciiTheme="minorHAnsi" w:hAnsiTheme="minorHAnsi" w:cstheme="minorHAnsi"/>
                <w:sz w:val="20"/>
                <w:szCs w:val="20"/>
                <w:lang w:eastAsia="de-DE"/>
              </w:rPr>
            </w:pPr>
            <w:r>
              <w:rPr>
                <w:rFonts w:asciiTheme="minorHAnsi" w:hAnsiTheme="minorHAnsi" w:cstheme="minorHAnsi"/>
                <w:sz w:val="20"/>
                <w:szCs w:val="20"/>
                <w:lang w:val="de-CH" w:eastAsia="de-DE"/>
              </w:rPr>
              <w:t>p</w:t>
            </w:r>
            <w:r w:rsidR="00205EFF" w:rsidRPr="00205EFF">
              <w:rPr>
                <w:rFonts w:asciiTheme="minorHAnsi" w:hAnsiTheme="minorHAnsi" w:cstheme="minorHAnsi"/>
                <w:sz w:val="20"/>
                <w:szCs w:val="20"/>
                <w:lang w:val="de-CH" w:eastAsia="de-DE"/>
              </w:rPr>
              <w:t>roducts of plant and animal origin</w:t>
            </w:r>
          </w:p>
        </w:tc>
        <w:tc>
          <w:tcPr>
            <w:tcW w:w="1655" w:type="pct"/>
          </w:tcPr>
          <w:p w14:paraId="69F18770"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7FC80F7D" w14:textId="77777777" w:rsidTr="00DD4A74">
        <w:tc>
          <w:tcPr>
            <w:tcW w:w="539" w:type="pct"/>
          </w:tcPr>
          <w:p w14:paraId="18E4C4AB"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333</w:t>
            </w:r>
          </w:p>
          <w:p w14:paraId="1B5985F3"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54748D19"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Calcium citrates</w:t>
            </w:r>
          </w:p>
        </w:tc>
        <w:tc>
          <w:tcPr>
            <w:tcW w:w="1973" w:type="pct"/>
          </w:tcPr>
          <w:p w14:paraId="1655DF69" w14:textId="63BB9898" w:rsidR="00205EFF" w:rsidRPr="00205EFF" w:rsidRDefault="004572BE"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val="de-CH" w:eastAsia="de-DE"/>
              </w:rPr>
              <w:t>p</w:t>
            </w:r>
            <w:r w:rsidR="00205EFF" w:rsidRPr="00205EFF">
              <w:rPr>
                <w:rFonts w:asciiTheme="minorHAnsi" w:hAnsiTheme="minorHAnsi" w:cstheme="minorHAnsi"/>
                <w:sz w:val="20"/>
                <w:szCs w:val="20"/>
                <w:lang w:val="de-CH" w:eastAsia="de-DE"/>
              </w:rPr>
              <w:t>roducts of plant origin</w:t>
            </w:r>
          </w:p>
        </w:tc>
        <w:tc>
          <w:tcPr>
            <w:tcW w:w="1655" w:type="pct"/>
          </w:tcPr>
          <w:p w14:paraId="77688520"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088DF9BC" w14:textId="77777777" w:rsidTr="00DD4A74">
        <w:tc>
          <w:tcPr>
            <w:tcW w:w="539" w:type="pct"/>
          </w:tcPr>
          <w:p w14:paraId="390719C8"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334</w:t>
            </w:r>
          </w:p>
          <w:p w14:paraId="6074F2BC"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0190F16A"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Tartaric acid (L(+)-)</w:t>
            </w:r>
          </w:p>
        </w:tc>
        <w:tc>
          <w:tcPr>
            <w:tcW w:w="1973" w:type="pct"/>
          </w:tcPr>
          <w:p w14:paraId="308A1E30" w14:textId="16788C47" w:rsidR="00205EFF" w:rsidRPr="00205EFF" w:rsidRDefault="004572BE"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val="de-CH" w:eastAsia="de-DE"/>
              </w:rPr>
              <w:t>p</w:t>
            </w:r>
            <w:r w:rsidR="00205EFF" w:rsidRPr="00205EFF">
              <w:rPr>
                <w:rFonts w:asciiTheme="minorHAnsi" w:hAnsiTheme="minorHAnsi" w:cstheme="minorHAnsi"/>
                <w:sz w:val="20"/>
                <w:szCs w:val="20"/>
                <w:lang w:val="de-CH" w:eastAsia="de-DE"/>
              </w:rPr>
              <w:t>roducts of plant origin</w:t>
            </w:r>
          </w:p>
          <w:p w14:paraId="3DB4F77F" w14:textId="00DCB6FC" w:rsidR="00205EFF" w:rsidRPr="00205EFF" w:rsidRDefault="004572BE" w:rsidP="00205EFF">
            <w:pPr>
              <w:pStyle w:val="Default"/>
              <w:rPr>
                <w:rFonts w:asciiTheme="minorHAnsi" w:hAnsiTheme="minorHAnsi" w:cstheme="minorHAnsi"/>
                <w:sz w:val="20"/>
                <w:szCs w:val="20"/>
                <w:lang w:eastAsia="de-DE"/>
              </w:rPr>
            </w:pPr>
            <w:r>
              <w:rPr>
                <w:rFonts w:asciiTheme="minorHAnsi" w:hAnsiTheme="minorHAnsi" w:cstheme="minorHAnsi"/>
                <w:sz w:val="20"/>
                <w:szCs w:val="20"/>
                <w:lang w:eastAsia="de-DE"/>
              </w:rPr>
              <w:t>m</w:t>
            </w:r>
            <w:r w:rsidR="00205EFF" w:rsidRPr="00205EFF">
              <w:rPr>
                <w:rFonts w:asciiTheme="minorHAnsi" w:hAnsiTheme="minorHAnsi" w:cstheme="minorHAnsi"/>
                <w:sz w:val="20"/>
                <w:szCs w:val="20"/>
                <w:lang w:eastAsia="de-DE"/>
              </w:rPr>
              <w:t>ead</w:t>
            </w:r>
          </w:p>
        </w:tc>
        <w:tc>
          <w:tcPr>
            <w:tcW w:w="1655" w:type="pct"/>
          </w:tcPr>
          <w:p w14:paraId="6287A33B"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606E793B" w14:textId="77777777" w:rsidTr="00DD4A74">
        <w:tc>
          <w:tcPr>
            <w:tcW w:w="539" w:type="pct"/>
          </w:tcPr>
          <w:p w14:paraId="49B258F8"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335*</w:t>
            </w:r>
          </w:p>
          <w:p w14:paraId="5A0BFA5C"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18907437"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Sodium tartrates</w:t>
            </w:r>
          </w:p>
          <w:p w14:paraId="78C71ED2" w14:textId="77777777" w:rsidR="00205EFF" w:rsidRPr="00205EFF" w:rsidRDefault="00205EFF" w:rsidP="00205EFF">
            <w:pPr>
              <w:pStyle w:val="Default"/>
              <w:rPr>
                <w:rFonts w:asciiTheme="minorHAnsi" w:hAnsiTheme="minorHAnsi" w:cstheme="minorHAnsi"/>
                <w:sz w:val="20"/>
                <w:szCs w:val="20"/>
                <w:lang w:eastAsia="de-DE"/>
              </w:rPr>
            </w:pPr>
          </w:p>
        </w:tc>
        <w:tc>
          <w:tcPr>
            <w:tcW w:w="1973" w:type="pct"/>
          </w:tcPr>
          <w:p w14:paraId="09F64B03" w14:textId="65D173EF" w:rsidR="00205EFF" w:rsidRPr="00205EFF" w:rsidRDefault="004572BE" w:rsidP="00205EFF">
            <w:pPr>
              <w:pStyle w:val="Default"/>
              <w:jc w:val="both"/>
              <w:rPr>
                <w:rFonts w:asciiTheme="minorHAnsi" w:hAnsiTheme="minorHAnsi" w:cstheme="minorHAnsi"/>
                <w:sz w:val="20"/>
                <w:szCs w:val="20"/>
                <w:lang w:eastAsia="de-DE"/>
              </w:rPr>
            </w:pPr>
            <w:r>
              <w:rPr>
                <w:rFonts w:asciiTheme="minorHAnsi" w:hAnsiTheme="minorHAnsi" w:cstheme="minorHAnsi"/>
                <w:sz w:val="20"/>
                <w:szCs w:val="20"/>
                <w:lang w:eastAsia="de-DE"/>
              </w:rPr>
              <w:t>p</w:t>
            </w:r>
            <w:r w:rsidR="00205EFF" w:rsidRPr="00205EFF">
              <w:rPr>
                <w:rFonts w:asciiTheme="minorHAnsi" w:hAnsiTheme="minorHAnsi" w:cstheme="minorHAnsi"/>
                <w:sz w:val="20"/>
                <w:szCs w:val="20"/>
                <w:lang w:eastAsia="de-DE"/>
              </w:rPr>
              <w:t>roducts of plant origin</w:t>
            </w:r>
          </w:p>
          <w:p w14:paraId="48A87B25" w14:textId="0CE5A219" w:rsidR="00205EFF" w:rsidRPr="00205EFF" w:rsidRDefault="004572BE" w:rsidP="00205EFF">
            <w:pPr>
              <w:pStyle w:val="Default"/>
              <w:ind w:hanging="11"/>
              <w:jc w:val="both"/>
              <w:rPr>
                <w:rFonts w:asciiTheme="minorHAnsi" w:hAnsiTheme="minorHAnsi" w:cstheme="minorHAnsi"/>
                <w:b/>
                <w:bCs/>
                <w:sz w:val="20"/>
                <w:szCs w:val="20"/>
                <w:lang w:eastAsia="de-DE"/>
              </w:rPr>
            </w:pPr>
            <w:r>
              <w:rPr>
                <w:rFonts w:asciiTheme="minorHAnsi" w:hAnsiTheme="minorHAnsi" w:cstheme="minorHAnsi"/>
                <w:b/>
                <w:bCs/>
                <w:sz w:val="20"/>
                <w:szCs w:val="20"/>
                <w:lang w:eastAsia="de-DE"/>
              </w:rPr>
              <w:t>f</w:t>
            </w:r>
            <w:r w:rsidR="00205EFF" w:rsidRPr="00205EFF">
              <w:rPr>
                <w:rFonts w:asciiTheme="minorHAnsi" w:hAnsiTheme="minorHAnsi" w:cstheme="minorHAnsi"/>
                <w:b/>
                <w:bCs/>
                <w:sz w:val="20"/>
                <w:szCs w:val="20"/>
                <w:lang w:eastAsia="de-DE"/>
              </w:rPr>
              <w:t>rom 1 January 2027, only from organic production</w:t>
            </w:r>
          </w:p>
        </w:tc>
        <w:tc>
          <w:tcPr>
            <w:tcW w:w="1655" w:type="pct"/>
          </w:tcPr>
          <w:p w14:paraId="0289181B"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218949AD" w14:textId="77777777" w:rsidTr="00DD4A74">
        <w:tc>
          <w:tcPr>
            <w:tcW w:w="539" w:type="pct"/>
          </w:tcPr>
          <w:p w14:paraId="092DB9D6"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336*</w:t>
            </w:r>
          </w:p>
          <w:p w14:paraId="3A3EF25A"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1BE43599"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Potassium tartrates</w:t>
            </w:r>
          </w:p>
        </w:tc>
        <w:tc>
          <w:tcPr>
            <w:tcW w:w="1973" w:type="pct"/>
          </w:tcPr>
          <w:p w14:paraId="1CE8EC53" w14:textId="517D6B3A" w:rsidR="00205EFF" w:rsidRPr="00205EFF" w:rsidRDefault="004572BE" w:rsidP="00205EFF">
            <w:pPr>
              <w:pStyle w:val="Default"/>
              <w:jc w:val="both"/>
              <w:rPr>
                <w:rFonts w:asciiTheme="minorHAnsi" w:hAnsiTheme="minorHAnsi" w:cstheme="minorHAnsi"/>
                <w:sz w:val="20"/>
                <w:szCs w:val="20"/>
                <w:lang w:eastAsia="de-DE"/>
              </w:rPr>
            </w:pPr>
            <w:r>
              <w:rPr>
                <w:rFonts w:asciiTheme="minorHAnsi" w:hAnsiTheme="minorHAnsi" w:cstheme="minorHAnsi"/>
                <w:sz w:val="20"/>
                <w:szCs w:val="20"/>
                <w:lang w:eastAsia="de-DE"/>
              </w:rPr>
              <w:t>p</w:t>
            </w:r>
            <w:r w:rsidR="00205EFF" w:rsidRPr="00205EFF">
              <w:rPr>
                <w:rFonts w:asciiTheme="minorHAnsi" w:hAnsiTheme="minorHAnsi" w:cstheme="minorHAnsi"/>
                <w:sz w:val="20"/>
                <w:szCs w:val="20"/>
                <w:lang w:eastAsia="de-DE"/>
              </w:rPr>
              <w:t>roducts of plant origin</w:t>
            </w:r>
          </w:p>
          <w:p w14:paraId="2EBEF968" w14:textId="319577C5" w:rsidR="00205EFF" w:rsidRPr="00205EFF" w:rsidRDefault="004572BE" w:rsidP="00205EFF">
            <w:pPr>
              <w:pStyle w:val="Default"/>
              <w:ind w:hanging="11"/>
              <w:jc w:val="both"/>
              <w:rPr>
                <w:rFonts w:asciiTheme="minorHAnsi" w:hAnsiTheme="minorHAnsi" w:cstheme="minorHAnsi"/>
                <w:b/>
                <w:bCs/>
                <w:sz w:val="20"/>
                <w:szCs w:val="20"/>
                <w:lang w:eastAsia="de-DE"/>
              </w:rPr>
            </w:pPr>
            <w:r>
              <w:rPr>
                <w:rFonts w:asciiTheme="minorHAnsi" w:hAnsiTheme="minorHAnsi" w:cstheme="minorHAnsi"/>
                <w:b/>
                <w:bCs/>
                <w:sz w:val="20"/>
                <w:szCs w:val="20"/>
                <w:lang w:eastAsia="de-DE"/>
              </w:rPr>
              <w:t>f</w:t>
            </w:r>
            <w:r w:rsidR="00205EFF" w:rsidRPr="00205EFF">
              <w:rPr>
                <w:rFonts w:asciiTheme="minorHAnsi" w:hAnsiTheme="minorHAnsi" w:cstheme="minorHAnsi"/>
                <w:b/>
                <w:bCs/>
                <w:sz w:val="20"/>
                <w:szCs w:val="20"/>
                <w:lang w:eastAsia="de-DE"/>
              </w:rPr>
              <w:t>rom 1 January 2027, only from organic production</w:t>
            </w:r>
          </w:p>
        </w:tc>
        <w:tc>
          <w:tcPr>
            <w:tcW w:w="1655" w:type="pct"/>
          </w:tcPr>
          <w:p w14:paraId="6F72C8AB"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2E33A1FC" w14:textId="77777777" w:rsidTr="00DD4A74">
        <w:tc>
          <w:tcPr>
            <w:tcW w:w="539" w:type="pct"/>
          </w:tcPr>
          <w:p w14:paraId="2ADC2793"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337*</w:t>
            </w:r>
          </w:p>
          <w:p w14:paraId="5AE6EEF1"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68698AC2" w14:textId="2CF207C2" w:rsidR="00205EFF" w:rsidRPr="00205EFF" w:rsidRDefault="00965A16" w:rsidP="00205EFF">
            <w:pPr>
              <w:pStyle w:val="Default"/>
              <w:ind w:hanging="11"/>
              <w:rPr>
                <w:rFonts w:asciiTheme="minorHAnsi" w:hAnsiTheme="minorHAnsi" w:cstheme="minorHAnsi"/>
                <w:sz w:val="20"/>
                <w:szCs w:val="20"/>
                <w:lang w:eastAsia="de-DE"/>
              </w:rPr>
            </w:pPr>
            <w:r w:rsidRPr="00965A16">
              <w:rPr>
                <w:rFonts w:asciiTheme="minorHAnsi" w:hAnsiTheme="minorHAnsi" w:cstheme="minorHAnsi"/>
                <w:sz w:val="20"/>
                <w:szCs w:val="20"/>
                <w:lang w:val="de-CH" w:eastAsia="de-DE"/>
              </w:rPr>
              <w:t>Potassium sodium tartrate</w:t>
            </w:r>
          </w:p>
        </w:tc>
        <w:tc>
          <w:tcPr>
            <w:tcW w:w="1973" w:type="pct"/>
          </w:tcPr>
          <w:p w14:paraId="33FD344E" w14:textId="20C36639" w:rsidR="00205EFF" w:rsidRPr="00205EFF" w:rsidRDefault="004572BE" w:rsidP="00205EFF">
            <w:pPr>
              <w:pStyle w:val="Default"/>
              <w:jc w:val="both"/>
              <w:rPr>
                <w:rFonts w:asciiTheme="minorHAnsi" w:hAnsiTheme="minorHAnsi" w:cstheme="minorHAnsi"/>
                <w:sz w:val="20"/>
                <w:szCs w:val="20"/>
                <w:lang w:eastAsia="de-DE"/>
              </w:rPr>
            </w:pPr>
            <w:r>
              <w:rPr>
                <w:rFonts w:asciiTheme="minorHAnsi" w:hAnsiTheme="minorHAnsi" w:cstheme="minorHAnsi"/>
                <w:sz w:val="20"/>
                <w:szCs w:val="20"/>
                <w:lang w:eastAsia="de-DE"/>
              </w:rPr>
              <w:t>p</w:t>
            </w:r>
            <w:r w:rsidR="00205EFF" w:rsidRPr="00205EFF">
              <w:rPr>
                <w:rFonts w:asciiTheme="minorHAnsi" w:hAnsiTheme="minorHAnsi" w:cstheme="minorHAnsi"/>
                <w:sz w:val="20"/>
                <w:szCs w:val="20"/>
                <w:lang w:eastAsia="de-DE"/>
              </w:rPr>
              <w:t>roducts of plant origin</w:t>
            </w:r>
          </w:p>
          <w:p w14:paraId="13CC6988" w14:textId="25A269F5" w:rsidR="00205EFF" w:rsidRPr="00205EFF" w:rsidRDefault="004572BE" w:rsidP="00205EFF">
            <w:pPr>
              <w:pStyle w:val="Default"/>
              <w:ind w:hanging="11"/>
              <w:jc w:val="both"/>
              <w:rPr>
                <w:rFonts w:asciiTheme="minorHAnsi" w:hAnsiTheme="minorHAnsi" w:cstheme="minorHAnsi"/>
                <w:b/>
                <w:bCs/>
                <w:sz w:val="20"/>
                <w:szCs w:val="20"/>
                <w:lang w:eastAsia="de-DE"/>
              </w:rPr>
            </w:pPr>
            <w:r>
              <w:rPr>
                <w:rFonts w:asciiTheme="minorHAnsi" w:hAnsiTheme="minorHAnsi" w:cstheme="minorHAnsi"/>
                <w:b/>
                <w:bCs/>
                <w:sz w:val="20"/>
                <w:szCs w:val="20"/>
                <w:lang w:eastAsia="de-DE"/>
              </w:rPr>
              <w:t>f</w:t>
            </w:r>
            <w:r w:rsidR="00205EFF" w:rsidRPr="00205EFF">
              <w:rPr>
                <w:rFonts w:asciiTheme="minorHAnsi" w:hAnsiTheme="minorHAnsi" w:cstheme="minorHAnsi"/>
                <w:b/>
                <w:bCs/>
                <w:sz w:val="20"/>
                <w:szCs w:val="20"/>
                <w:lang w:eastAsia="de-DE"/>
              </w:rPr>
              <w:t>rom 1 January 2027, only from organic production</w:t>
            </w:r>
          </w:p>
        </w:tc>
        <w:tc>
          <w:tcPr>
            <w:tcW w:w="1655" w:type="pct"/>
          </w:tcPr>
          <w:p w14:paraId="23F94E0A"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538AB5AA" w14:textId="77777777" w:rsidTr="00DD4A74">
        <w:tc>
          <w:tcPr>
            <w:tcW w:w="539" w:type="pct"/>
          </w:tcPr>
          <w:p w14:paraId="0DDA1DE9"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341(i)</w:t>
            </w:r>
          </w:p>
          <w:p w14:paraId="03BA3390"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1958CC78"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Monocalcium phosphate</w:t>
            </w:r>
          </w:p>
          <w:p w14:paraId="7EA8D10F" w14:textId="77777777" w:rsidR="00205EFF" w:rsidRPr="00205EFF" w:rsidRDefault="00205EFF" w:rsidP="00205EFF">
            <w:pPr>
              <w:pStyle w:val="Default"/>
              <w:rPr>
                <w:rFonts w:asciiTheme="minorHAnsi" w:hAnsiTheme="minorHAnsi" w:cstheme="minorHAnsi"/>
                <w:sz w:val="20"/>
                <w:szCs w:val="20"/>
                <w:lang w:eastAsia="de-DE"/>
              </w:rPr>
            </w:pPr>
          </w:p>
        </w:tc>
        <w:tc>
          <w:tcPr>
            <w:tcW w:w="1973" w:type="pct"/>
          </w:tcPr>
          <w:p w14:paraId="2D6938DE" w14:textId="04226F3C" w:rsidR="00205EFF" w:rsidRPr="00205EFF" w:rsidRDefault="004572BE" w:rsidP="00205EFF">
            <w:pPr>
              <w:pStyle w:val="Default"/>
              <w:ind w:hanging="11"/>
              <w:rPr>
                <w:rFonts w:asciiTheme="minorHAnsi" w:hAnsiTheme="minorHAnsi" w:cstheme="minorHAnsi"/>
                <w:sz w:val="20"/>
                <w:szCs w:val="20"/>
                <w:lang w:eastAsia="de-DE"/>
              </w:rPr>
            </w:pPr>
            <w:r>
              <w:rPr>
                <w:rFonts w:asciiTheme="minorHAnsi" w:hAnsiTheme="minorHAnsi" w:cstheme="minorHAnsi"/>
                <w:b/>
                <w:bCs/>
                <w:sz w:val="20"/>
                <w:szCs w:val="20"/>
                <w:lang w:eastAsia="de-DE"/>
              </w:rPr>
              <w:t>s</w:t>
            </w:r>
            <w:r w:rsidR="00205EFF" w:rsidRPr="00205EFF">
              <w:rPr>
                <w:rFonts w:asciiTheme="minorHAnsi" w:hAnsiTheme="minorHAnsi" w:cstheme="minorHAnsi"/>
                <w:b/>
                <w:bCs/>
                <w:sz w:val="20"/>
                <w:szCs w:val="20"/>
                <w:lang w:eastAsia="de-DE"/>
              </w:rPr>
              <w:t>elf-raising flour</w:t>
            </w:r>
          </w:p>
          <w:p w14:paraId="6DD412E9" w14:textId="55CEC1E2" w:rsidR="00205EFF" w:rsidRPr="00205EFF" w:rsidRDefault="004572BE" w:rsidP="00205EFF">
            <w:pPr>
              <w:pStyle w:val="Default"/>
              <w:ind w:hanging="11"/>
              <w:rPr>
                <w:rFonts w:asciiTheme="minorHAnsi" w:hAnsiTheme="minorHAnsi" w:cstheme="minorHAnsi"/>
                <w:sz w:val="20"/>
                <w:szCs w:val="20"/>
                <w:lang w:eastAsia="de-DE"/>
              </w:rPr>
            </w:pPr>
            <w:r w:rsidRPr="004572BE">
              <w:rPr>
                <w:rFonts w:asciiTheme="minorHAnsi" w:hAnsiTheme="minorHAnsi" w:cstheme="minorHAnsi"/>
                <w:sz w:val="20"/>
                <w:szCs w:val="20"/>
                <w:lang w:eastAsia="de-DE"/>
              </w:rPr>
              <w:t>only as raising agent</w:t>
            </w:r>
          </w:p>
        </w:tc>
        <w:tc>
          <w:tcPr>
            <w:tcW w:w="1655" w:type="pct"/>
          </w:tcPr>
          <w:p w14:paraId="7BE677B1"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16F0E24B" w14:textId="77777777" w:rsidTr="00DD4A74">
        <w:tc>
          <w:tcPr>
            <w:tcW w:w="539" w:type="pct"/>
          </w:tcPr>
          <w:p w14:paraId="0B68180C"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lastRenderedPageBreak/>
              <w:t>E 392*</w:t>
            </w:r>
          </w:p>
          <w:p w14:paraId="336F3D4E"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01BBD9DB" w14:textId="24BF70A9" w:rsidR="004572BE" w:rsidRPr="004572BE" w:rsidRDefault="004572BE" w:rsidP="004572BE">
            <w:pPr>
              <w:pStyle w:val="Default"/>
              <w:ind w:hanging="11"/>
              <w:rPr>
                <w:rFonts w:asciiTheme="minorHAnsi" w:hAnsiTheme="minorHAnsi" w:cstheme="minorHAnsi"/>
                <w:sz w:val="20"/>
                <w:szCs w:val="20"/>
                <w:lang w:val="de-CH" w:eastAsia="de-DE"/>
              </w:rPr>
            </w:pPr>
            <w:r w:rsidRPr="004572BE">
              <w:rPr>
                <w:rFonts w:asciiTheme="minorHAnsi" w:hAnsiTheme="minorHAnsi" w:cstheme="minorHAnsi"/>
                <w:sz w:val="20"/>
                <w:szCs w:val="20"/>
                <w:lang w:val="de-CH" w:eastAsia="de-DE"/>
              </w:rPr>
              <w:tab/>
              <w:t>Extracts of</w:t>
            </w:r>
          </w:p>
          <w:p w14:paraId="4D8FB4F9" w14:textId="1EA152B2" w:rsidR="00205EFF" w:rsidRPr="00205EFF" w:rsidRDefault="004572BE" w:rsidP="004572BE">
            <w:pPr>
              <w:pStyle w:val="Default"/>
              <w:ind w:hanging="11"/>
              <w:rPr>
                <w:rFonts w:asciiTheme="minorHAnsi" w:hAnsiTheme="minorHAnsi" w:cstheme="minorHAnsi"/>
                <w:sz w:val="20"/>
                <w:szCs w:val="20"/>
                <w:lang w:eastAsia="de-DE"/>
              </w:rPr>
            </w:pPr>
            <w:r w:rsidRPr="004572BE">
              <w:rPr>
                <w:rFonts w:asciiTheme="minorHAnsi" w:hAnsiTheme="minorHAnsi" w:cstheme="minorHAnsi"/>
                <w:sz w:val="20"/>
                <w:szCs w:val="20"/>
                <w:lang w:val="de-CH" w:eastAsia="de-DE"/>
              </w:rPr>
              <w:t>rosemary</w:t>
            </w:r>
          </w:p>
        </w:tc>
        <w:tc>
          <w:tcPr>
            <w:tcW w:w="1973" w:type="pct"/>
          </w:tcPr>
          <w:p w14:paraId="1D1E93EB" w14:textId="21643E1F" w:rsidR="00205EFF" w:rsidRPr="00205EFF" w:rsidRDefault="004572BE" w:rsidP="00205EFF">
            <w:pPr>
              <w:pStyle w:val="Default"/>
              <w:ind w:hanging="11"/>
              <w:rPr>
                <w:rFonts w:asciiTheme="minorHAnsi" w:hAnsiTheme="minorHAnsi" w:cstheme="minorHAnsi"/>
                <w:sz w:val="20"/>
                <w:szCs w:val="20"/>
                <w:lang w:eastAsia="de-DE"/>
              </w:rPr>
            </w:pPr>
            <w:r>
              <w:rPr>
                <w:rFonts w:asciiTheme="minorHAnsi" w:hAnsiTheme="minorHAnsi" w:cstheme="minorHAnsi"/>
                <w:b/>
                <w:bCs/>
                <w:sz w:val="20"/>
                <w:szCs w:val="20"/>
                <w:lang w:eastAsia="de-DE"/>
              </w:rPr>
              <w:t>p</w:t>
            </w:r>
            <w:r w:rsidR="00205EFF" w:rsidRPr="00205EFF">
              <w:rPr>
                <w:rFonts w:asciiTheme="minorHAnsi" w:hAnsiTheme="minorHAnsi" w:cstheme="minorHAnsi"/>
                <w:b/>
                <w:bCs/>
                <w:sz w:val="20"/>
                <w:szCs w:val="20"/>
                <w:lang w:eastAsia="de-DE"/>
              </w:rPr>
              <w:t>roducts of plant and animal origin</w:t>
            </w:r>
          </w:p>
          <w:p w14:paraId="391D6195" w14:textId="2E9A1CF7" w:rsidR="00205EFF" w:rsidRPr="00205EFF" w:rsidRDefault="004572BE"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o</w:t>
            </w:r>
            <w:r w:rsidR="00205EFF" w:rsidRPr="00205EFF">
              <w:rPr>
                <w:rFonts w:asciiTheme="minorHAnsi" w:hAnsiTheme="minorHAnsi" w:cstheme="minorHAnsi"/>
                <w:sz w:val="20"/>
                <w:szCs w:val="20"/>
                <w:lang w:eastAsia="de-DE"/>
              </w:rPr>
              <w:t>nly from organic production</w:t>
            </w:r>
          </w:p>
        </w:tc>
        <w:tc>
          <w:tcPr>
            <w:tcW w:w="1655" w:type="pct"/>
          </w:tcPr>
          <w:p w14:paraId="37356859" w14:textId="77777777" w:rsidR="00205EFF" w:rsidRPr="00205EFF" w:rsidRDefault="00205EFF" w:rsidP="00205EFF">
            <w:pPr>
              <w:pStyle w:val="Default"/>
              <w:rPr>
                <w:rFonts w:asciiTheme="minorHAnsi" w:hAnsiTheme="minorHAnsi" w:cstheme="minorHAnsi"/>
                <w:sz w:val="20"/>
                <w:szCs w:val="20"/>
                <w:lang w:eastAsia="de-DE"/>
              </w:rPr>
            </w:pPr>
          </w:p>
        </w:tc>
      </w:tr>
      <w:tr w:rsidR="004572BE" w:rsidRPr="00205EFF" w14:paraId="5ADEAEE9" w14:textId="77777777" w:rsidTr="004572BE">
        <w:trPr>
          <w:trHeight w:val="245"/>
        </w:trPr>
        <w:tc>
          <w:tcPr>
            <w:tcW w:w="539" w:type="pct"/>
            <w:vMerge w:val="restart"/>
          </w:tcPr>
          <w:p w14:paraId="3226276C" w14:textId="77777777" w:rsidR="004572BE" w:rsidRPr="00205EFF" w:rsidRDefault="004572BE"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E400</w:t>
            </w:r>
          </w:p>
          <w:p w14:paraId="7CC31B58" w14:textId="77777777" w:rsidR="004572BE" w:rsidRPr="00205EFF" w:rsidRDefault="004572BE" w:rsidP="00205EFF">
            <w:pPr>
              <w:pStyle w:val="Default"/>
              <w:rPr>
                <w:rFonts w:asciiTheme="minorHAnsi" w:hAnsiTheme="minorHAnsi" w:cstheme="minorHAnsi"/>
                <w:sz w:val="20"/>
                <w:szCs w:val="20"/>
                <w:lang w:eastAsia="de-DE"/>
              </w:rPr>
            </w:pPr>
          </w:p>
        </w:tc>
        <w:tc>
          <w:tcPr>
            <w:tcW w:w="833" w:type="pct"/>
            <w:vMerge w:val="restart"/>
          </w:tcPr>
          <w:p w14:paraId="63FCF940" w14:textId="77777777" w:rsidR="004572BE" w:rsidRPr="00205EFF" w:rsidRDefault="004572BE"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Alginic acid</w:t>
            </w:r>
          </w:p>
          <w:p w14:paraId="7AF2F6DF" w14:textId="77777777" w:rsidR="004572BE" w:rsidRPr="00205EFF" w:rsidRDefault="004572BE" w:rsidP="00205EFF">
            <w:pPr>
              <w:pStyle w:val="Default"/>
              <w:rPr>
                <w:rFonts w:asciiTheme="minorHAnsi" w:hAnsiTheme="minorHAnsi" w:cstheme="minorHAnsi"/>
                <w:sz w:val="20"/>
                <w:szCs w:val="20"/>
                <w:lang w:eastAsia="de-DE"/>
              </w:rPr>
            </w:pPr>
          </w:p>
        </w:tc>
        <w:tc>
          <w:tcPr>
            <w:tcW w:w="1973" w:type="pct"/>
          </w:tcPr>
          <w:p w14:paraId="4E2FD797" w14:textId="6F29E65A" w:rsidR="004572BE" w:rsidRPr="00205EFF" w:rsidRDefault="004572BE" w:rsidP="00205EFF">
            <w:pPr>
              <w:pStyle w:val="Default"/>
              <w:rPr>
                <w:rFonts w:asciiTheme="minorHAnsi" w:hAnsiTheme="minorHAnsi" w:cstheme="minorHAnsi"/>
                <w:sz w:val="20"/>
                <w:szCs w:val="20"/>
                <w:lang w:eastAsia="de-DE"/>
              </w:rPr>
            </w:pPr>
            <w:r>
              <w:rPr>
                <w:rFonts w:asciiTheme="minorHAnsi" w:hAnsiTheme="minorHAnsi" w:cstheme="minorHAnsi"/>
                <w:sz w:val="20"/>
                <w:szCs w:val="20"/>
                <w:lang w:eastAsia="de-DE"/>
              </w:rPr>
              <w:t>p</w:t>
            </w:r>
            <w:r w:rsidRPr="00205EFF">
              <w:rPr>
                <w:rFonts w:asciiTheme="minorHAnsi" w:hAnsiTheme="minorHAnsi" w:cstheme="minorHAnsi"/>
                <w:sz w:val="20"/>
                <w:szCs w:val="20"/>
                <w:lang w:eastAsia="de-DE"/>
              </w:rPr>
              <w:t>roducts of plant origi</w:t>
            </w:r>
            <w:r>
              <w:rPr>
                <w:rFonts w:asciiTheme="minorHAnsi" w:hAnsiTheme="minorHAnsi" w:cstheme="minorHAnsi"/>
                <w:sz w:val="20"/>
                <w:szCs w:val="20"/>
                <w:lang w:eastAsia="de-DE"/>
              </w:rPr>
              <w:t>n</w:t>
            </w:r>
          </w:p>
        </w:tc>
        <w:tc>
          <w:tcPr>
            <w:tcW w:w="1655" w:type="pct"/>
            <w:vMerge w:val="restart"/>
          </w:tcPr>
          <w:p w14:paraId="1C6E9F36" w14:textId="77777777" w:rsidR="004572BE" w:rsidRPr="00205EFF" w:rsidRDefault="004572BE" w:rsidP="00205EFF">
            <w:pPr>
              <w:pStyle w:val="Default"/>
              <w:rPr>
                <w:rFonts w:asciiTheme="minorHAnsi" w:hAnsiTheme="minorHAnsi" w:cstheme="minorHAnsi"/>
                <w:sz w:val="20"/>
                <w:szCs w:val="20"/>
                <w:lang w:eastAsia="de-DE"/>
              </w:rPr>
            </w:pPr>
          </w:p>
        </w:tc>
      </w:tr>
      <w:tr w:rsidR="004572BE" w:rsidRPr="00205EFF" w14:paraId="3F2653A5" w14:textId="77777777" w:rsidTr="004572BE">
        <w:trPr>
          <w:trHeight w:val="245"/>
        </w:trPr>
        <w:tc>
          <w:tcPr>
            <w:tcW w:w="539" w:type="pct"/>
            <w:vMerge/>
          </w:tcPr>
          <w:p w14:paraId="46E6806C" w14:textId="77777777" w:rsidR="004572BE" w:rsidRPr="00205EFF" w:rsidRDefault="004572BE" w:rsidP="00205EFF">
            <w:pPr>
              <w:pStyle w:val="Default"/>
              <w:rPr>
                <w:rFonts w:asciiTheme="minorHAnsi" w:hAnsiTheme="minorHAnsi" w:cstheme="minorHAnsi"/>
                <w:sz w:val="20"/>
                <w:szCs w:val="20"/>
              </w:rPr>
            </w:pPr>
          </w:p>
        </w:tc>
        <w:tc>
          <w:tcPr>
            <w:tcW w:w="833" w:type="pct"/>
            <w:vMerge/>
          </w:tcPr>
          <w:p w14:paraId="13D995E4" w14:textId="77777777" w:rsidR="004572BE" w:rsidRPr="00205EFF" w:rsidRDefault="004572BE" w:rsidP="00205EFF">
            <w:pPr>
              <w:pStyle w:val="Default"/>
              <w:ind w:hanging="11"/>
              <w:rPr>
                <w:rFonts w:asciiTheme="minorHAnsi" w:hAnsiTheme="minorHAnsi" w:cstheme="minorHAnsi"/>
                <w:sz w:val="20"/>
                <w:szCs w:val="20"/>
                <w:lang w:val="de-CH"/>
              </w:rPr>
            </w:pPr>
          </w:p>
        </w:tc>
        <w:tc>
          <w:tcPr>
            <w:tcW w:w="1973" w:type="pct"/>
          </w:tcPr>
          <w:p w14:paraId="1D57F976" w14:textId="71E196E8" w:rsidR="004572BE" w:rsidRPr="00205EFF" w:rsidRDefault="004572BE" w:rsidP="00205EFF">
            <w:pPr>
              <w:pStyle w:val="Default"/>
              <w:rPr>
                <w:rFonts w:asciiTheme="minorHAnsi" w:hAnsiTheme="minorHAnsi" w:cstheme="minorHAnsi"/>
                <w:sz w:val="20"/>
                <w:szCs w:val="20"/>
              </w:rPr>
            </w:pPr>
            <w:r>
              <w:rPr>
                <w:rFonts w:asciiTheme="minorHAnsi" w:hAnsiTheme="minorHAnsi" w:cstheme="minorHAnsi"/>
                <w:sz w:val="20"/>
                <w:szCs w:val="20"/>
                <w:lang w:eastAsia="de-DE"/>
              </w:rPr>
              <w:t xml:space="preserve">milk </w:t>
            </w:r>
            <w:r w:rsidRPr="00205EFF">
              <w:rPr>
                <w:rFonts w:asciiTheme="minorHAnsi" w:hAnsiTheme="minorHAnsi" w:cstheme="minorHAnsi"/>
                <w:sz w:val="20"/>
                <w:szCs w:val="20"/>
                <w:lang w:eastAsia="de-DE"/>
              </w:rPr>
              <w:t>products</w:t>
            </w:r>
          </w:p>
        </w:tc>
        <w:tc>
          <w:tcPr>
            <w:tcW w:w="1655" w:type="pct"/>
            <w:vMerge/>
          </w:tcPr>
          <w:p w14:paraId="5309EF18" w14:textId="77777777" w:rsidR="004572BE" w:rsidRPr="00205EFF" w:rsidRDefault="004572BE" w:rsidP="00205EFF">
            <w:pPr>
              <w:pStyle w:val="Default"/>
              <w:rPr>
                <w:rFonts w:asciiTheme="minorHAnsi" w:hAnsiTheme="minorHAnsi" w:cstheme="minorHAnsi"/>
                <w:sz w:val="20"/>
                <w:szCs w:val="20"/>
              </w:rPr>
            </w:pPr>
          </w:p>
        </w:tc>
      </w:tr>
      <w:tr w:rsidR="004572BE" w:rsidRPr="00205EFF" w14:paraId="7E863883" w14:textId="77777777" w:rsidTr="004572BE">
        <w:trPr>
          <w:trHeight w:val="244"/>
        </w:trPr>
        <w:tc>
          <w:tcPr>
            <w:tcW w:w="539" w:type="pct"/>
            <w:vMerge w:val="restart"/>
          </w:tcPr>
          <w:p w14:paraId="2BE907BF" w14:textId="77777777" w:rsidR="004572BE" w:rsidRPr="00205EFF" w:rsidRDefault="004572BE"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401</w:t>
            </w:r>
          </w:p>
          <w:p w14:paraId="25DB01D4" w14:textId="77777777" w:rsidR="004572BE" w:rsidRPr="00205EFF" w:rsidRDefault="004572BE" w:rsidP="00205EFF">
            <w:pPr>
              <w:pStyle w:val="Default"/>
              <w:rPr>
                <w:rFonts w:asciiTheme="minorHAnsi" w:hAnsiTheme="minorHAnsi" w:cstheme="minorHAnsi"/>
                <w:sz w:val="20"/>
                <w:szCs w:val="20"/>
                <w:lang w:eastAsia="de-DE"/>
              </w:rPr>
            </w:pPr>
          </w:p>
        </w:tc>
        <w:tc>
          <w:tcPr>
            <w:tcW w:w="833" w:type="pct"/>
            <w:vMerge w:val="restart"/>
          </w:tcPr>
          <w:p w14:paraId="5DE1FAE1" w14:textId="77777777" w:rsidR="004572BE" w:rsidRPr="00205EFF" w:rsidRDefault="004572BE" w:rsidP="00205EFF">
            <w:pPr>
              <w:pStyle w:val="Default"/>
              <w:ind w:hanging="11"/>
              <w:rPr>
                <w:rFonts w:asciiTheme="minorHAnsi" w:hAnsiTheme="minorHAnsi" w:cstheme="minorHAnsi"/>
                <w:sz w:val="20"/>
                <w:szCs w:val="20"/>
                <w:lang w:eastAsia="de-DE"/>
              </w:rPr>
            </w:pPr>
          </w:p>
          <w:p w14:paraId="416273E9" w14:textId="77777777" w:rsidR="004572BE" w:rsidRPr="00205EFF" w:rsidRDefault="004572BE"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Sodium alginate</w:t>
            </w:r>
          </w:p>
        </w:tc>
        <w:tc>
          <w:tcPr>
            <w:tcW w:w="1973" w:type="pct"/>
          </w:tcPr>
          <w:p w14:paraId="4CDD19C5" w14:textId="2FCAB93E" w:rsidR="004572BE" w:rsidRPr="00205EFF" w:rsidRDefault="004572BE" w:rsidP="004572BE">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p</w:t>
            </w:r>
            <w:r w:rsidRPr="00205EFF">
              <w:rPr>
                <w:rFonts w:asciiTheme="minorHAnsi" w:hAnsiTheme="minorHAnsi" w:cstheme="minorHAnsi"/>
                <w:sz w:val="20"/>
                <w:szCs w:val="20"/>
                <w:lang w:eastAsia="de-DE"/>
              </w:rPr>
              <w:t>roducts of plant origin</w:t>
            </w:r>
          </w:p>
        </w:tc>
        <w:tc>
          <w:tcPr>
            <w:tcW w:w="1655" w:type="pct"/>
            <w:vMerge w:val="restart"/>
          </w:tcPr>
          <w:p w14:paraId="59326CD6" w14:textId="77777777" w:rsidR="004572BE" w:rsidRPr="00205EFF" w:rsidRDefault="004572BE" w:rsidP="00205EFF">
            <w:pPr>
              <w:pStyle w:val="Default"/>
              <w:rPr>
                <w:rFonts w:asciiTheme="minorHAnsi" w:hAnsiTheme="minorHAnsi" w:cstheme="minorHAnsi"/>
                <w:sz w:val="20"/>
                <w:szCs w:val="20"/>
                <w:lang w:eastAsia="de-DE"/>
              </w:rPr>
            </w:pPr>
          </w:p>
        </w:tc>
      </w:tr>
      <w:tr w:rsidR="004572BE" w:rsidRPr="00205EFF" w14:paraId="29497733" w14:textId="77777777" w:rsidTr="004572BE">
        <w:trPr>
          <w:trHeight w:val="243"/>
        </w:trPr>
        <w:tc>
          <w:tcPr>
            <w:tcW w:w="539" w:type="pct"/>
            <w:vMerge/>
          </w:tcPr>
          <w:p w14:paraId="394C15AA" w14:textId="77777777" w:rsidR="004572BE" w:rsidRPr="00205EFF" w:rsidRDefault="004572BE" w:rsidP="00205EFF">
            <w:pPr>
              <w:pStyle w:val="Default"/>
              <w:rPr>
                <w:rFonts w:asciiTheme="minorHAnsi" w:hAnsiTheme="minorHAnsi" w:cstheme="minorHAnsi"/>
                <w:sz w:val="20"/>
                <w:szCs w:val="20"/>
              </w:rPr>
            </w:pPr>
          </w:p>
        </w:tc>
        <w:tc>
          <w:tcPr>
            <w:tcW w:w="833" w:type="pct"/>
            <w:vMerge/>
          </w:tcPr>
          <w:p w14:paraId="36E7ED68" w14:textId="77777777" w:rsidR="004572BE" w:rsidRPr="00205EFF" w:rsidRDefault="004572BE" w:rsidP="00205EFF">
            <w:pPr>
              <w:pStyle w:val="Default"/>
              <w:ind w:hanging="11"/>
              <w:rPr>
                <w:rFonts w:asciiTheme="minorHAnsi" w:hAnsiTheme="minorHAnsi" w:cstheme="minorHAnsi"/>
                <w:sz w:val="20"/>
                <w:szCs w:val="20"/>
              </w:rPr>
            </w:pPr>
          </w:p>
        </w:tc>
        <w:tc>
          <w:tcPr>
            <w:tcW w:w="1973" w:type="pct"/>
          </w:tcPr>
          <w:p w14:paraId="7A8B6FAA" w14:textId="1C78269A" w:rsidR="004572BE" w:rsidRPr="00205EFF" w:rsidRDefault="004572BE" w:rsidP="00205EFF">
            <w:pPr>
              <w:pStyle w:val="Default"/>
              <w:ind w:hanging="11"/>
              <w:rPr>
                <w:rFonts w:asciiTheme="minorHAnsi" w:hAnsiTheme="minorHAnsi" w:cstheme="minorHAnsi"/>
                <w:sz w:val="20"/>
                <w:szCs w:val="20"/>
              </w:rPr>
            </w:pPr>
            <w:r>
              <w:rPr>
                <w:rFonts w:asciiTheme="minorHAnsi" w:hAnsiTheme="minorHAnsi" w:cstheme="minorHAnsi"/>
                <w:sz w:val="20"/>
                <w:szCs w:val="20"/>
                <w:lang w:eastAsia="de-DE"/>
              </w:rPr>
              <w:t>milk</w:t>
            </w:r>
            <w:r w:rsidRPr="00205EFF">
              <w:rPr>
                <w:rFonts w:asciiTheme="minorHAnsi" w:hAnsiTheme="minorHAnsi" w:cstheme="minorHAnsi"/>
                <w:sz w:val="20"/>
                <w:szCs w:val="20"/>
                <w:lang w:eastAsia="de-DE"/>
              </w:rPr>
              <w:t xml:space="preserve"> products</w:t>
            </w:r>
          </w:p>
        </w:tc>
        <w:tc>
          <w:tcPr>
            <w:tcW w:w="1655" w:type="pct"/>
            <w:vMerge/>
          </w:tcPr>
          <w:p w14:paraId="5247D880" w14:textId="77777777" w:rsidR="004572BE" w:rsidRPr="00205EFF" w:rsidRDefault="004572BE" w:rsidP="00205EFF">
            <w:pPr>
              <w:pStyle w:val="Default"/>
              <w:rPr>
                <w:rFonts w:asciiTheme="minorHAnsi" w:hAnsiTheme="minorHAnsi" w:cstheme="minorHAnsi"/>
                <w:sz w:val="20"/>
                <w:szCs w:val="20"/>
              </w:rPr>
            </w:pPr>
          </w:p>
        </w:tc>
      </w:tr>
      <w:tr w:rsidR="004572BE" w:rsidRPr="00205EFF" w14:paraId="65803F42" w14:textId="77777777" w:rsidTr="004572BE">
        <w:trPr>
          <w:trHeight w:val="243"/>
        </w:trPr>
        <w:tc>
          <w:tcPr>
            <w:tcW w:w="539" w:type="pct"/>
            <w:vMerge/>
          </w:tcPr>
          <w:p w14:paraId="026EAB0F" w14:textId="77777777" w:rsidR="004572BE" w:rsidRPr="00205EFF" w:rsidRDefault="004572BE" w:rsidP="00205EFF">
            <w:pPr>
              <w:pStyle w:val="Default"/>
              <w:rPr>
                <w:rFonts w:asciiTheme="minorHAnsi" w:hAnsiTheme="minorHAnsi" w:cstheme="minorHAnsi"/>
                <w:sz w:val="20"/>
                <w:szCs w:val="20"/>
              </w:rPr>
            </w:pPr>
          </w:p>
        </w:tc>
        <w:tc>
          <w:tcPr>
            <w:tcW w:w="833" w:type="pct"/>
            <w:vMerge/>
          </w:tcPr>
          <w:p w14:paraId="6AA51585" w14:textId="77777777" w:rsidR="004572BE" w:rsidRPr="00205EFF" w:rsidRDefault="004572BE" w:rsidP="00205EFF">
            <w:pPr>
              <w:pStyle w:val="Default"/>
              <w:ind w:hanging="11"/>
              <w:rPr>
                <w:rFonts w:asciiTheme="minorHAnsi" w:hAnsiTheme="minorHAnsi" w:cstheme="minorHAnsi"/>
                <w:sz w:val="20"/>
                <w:szCs w:val="20"/>
              </w:rPr>
            </w:pPr>
          </w:p>
        </w:tc>
        <w:tc>
          <w:tcPr>
            <w:tcW w:w="1973" w:type="pct"/>
          </w:tcPr>
          <w:p w14:paraId="5A377C90" w14:textId="5F51CA33" w:rsidR="004572BE" w:rsidRPr="00205EFF" w:rsidRDefault="004572BE" w:rsidP="00205EFF">
            <w:pPr>
              <w:pStyle w:val="Default"/>
              <w:ind w:hanging="11"/>
              <w:rPr>
                <w:rFonts w:asciiTheme="minorHAnsi" w:hAnsiTheme="minorHAnsi" w:cstheme="minorHAnsi"/>
                <w:sz w:val="20"/>
                <w:szCs w:val="20"/>
              </w:rPr>
            </w:pPr>
            <w:r w:rsidRPr="004572BE">
              <w:rPr>
                <w:rFonts w:asciiTheme="minorHAnsi" w:hAnsiTheme="minorHAnsi" w:cstheme="minorHAnsi"/>
                <w:sz w:val="20"/>
                <w:szCs w:val="20"/>
                <w:lang w:eastAsia="de-DE"/>
              </w:rPr>
              <w:t>sausages based on mea</w:t>
            </w:r>
            <w:r>
              <w:rPr>
                <w:rFonts w:asciiTheme="minorHAnsi" w:hAnsiTheme="minorHAnsi" w:cstheme="minorHAnsi"/>
                <w:sz w:val="20"/>
                <w:szCs w:val="20"/>
                <w:lang w:eastAsia="de-DE"/>
              </w:rPr>
              <w:t>t</w:t>
            </w:r>
          </w:p>
        </w:tc>
        <w:tc>
          <w:tcPr>
            <w:tcW w:w="1655" w:type="pct"/>
            <w:vMerge/>
          </w:tcPr>
          <w:p w14:paraId="1DB28AB7" w14:textId="77777777" w:rsidR="004572BE" w:rsidRPr="00205EFF" w:rsidRDefault="004572BE" w:rsidP="00205EFF">
            <w:pPr>
              <w:pStyle w:val="Default"/>
              <w:rPr>
                <w:rFonts w:asciiTheme="minorHAnsi" w:hAnsiTheme="minorHAnsi" w:cstheme="minorHAnsi"/>
                <w:sz w:val="20"/>
                <w:szCs w:val="20"/>
              </w:rPr>
            </w:pPr>
          </w:p>
        </w:tc>
      </w:tr>
      <w:tr w:rsidR="004572BE" w:rsidRPr="00205EFF" w14:paraId="1322C77E" w14:textId="77777777" w:rsidTr="004572BE">
        <w:trPr>
          <w:trHeight w:val="245"/>
        </w:trPr>
        <w:tc>
          <w:tcPr>
            <w:tcW w:w="539" w:type="pct"/>
            <w:vMerge w:val="restart"/>
          </w:tcPr>
          <w:p w14:paraId="7E32F392" w14:textId="77777777" w:rsidR="004572BE" w:rsidRPr="00205EFF" w:rsidRDefault="004572BE"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402</w:t>
            </w:r>
          </w:p>
          <w:p w14:paraId="03B71D28" w14:textId="77777777" w:rsidR="004572BE" w:rsidRPr="00205EFF" w:rsidRDefault="004572BE" w:rsidP="00205EFF">
            <w:pPr>
              <w:pStyle w:val="Default"/>
              <w:rPr>
                <w:rFonts w:asciiTheme="minorHAnsi" w:hAnsiTheme="minorHAnsi" w:cstheme="minorHAnsi"/>
                <w:sz w:val="20"/>
                <w:szCs w:val="20"/>
                <w:lang w:eastAsia="de-DE"/>
              </w:rPr>
            </w:pPr>
          </w:p>
        </w:tc>
        <w:tc>
          <w:tcPr>
            <w:tcW w:w="833" w:type="pct"/>
            <w:vMerge w:val="restart"/>
          </w:tcPr>
          <w:p w14:paraId="22E6376A" w14:textId="77777777" w:rsidR="004572BE" w:rsidRPr="00205EFF" w:rsidRDefault="004572BE"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Potassium alginate</w:t>
            </w:r>
          </w:p>
        </w:tc>
        <w:tc>
          <w:tcPr>
            <w:tcW w:w="1973" w:type="pct"/>
          </w:tcPr>
          <w:p w14:paraId="197380B2" w14:textId="60F81045" w:rsidR="004572BE" w:rsidRPr="00205EFF" w:rsidRDefault="004572BE" w:rsidP="004572BE">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p</w:t>
            </w:r>
            <w:r w:rsidRPr="00205EFF">
              <w:rPr>
                <w:rFonts w:asciiTheme="minorHAnsi" w:hAnsiTheme="minorHAnsi" w:cstheme="minorHAnsi"/>
                <w:sz w:val="20"/>
                <w:szCs w:val="20"/>
                <w:lang w:eastAsia="de-DE"/>
              </w:rPr>
              <w:t>roducts of plant origin</w:t>
            </w:r>
          </w:p>
        </w:tc>
        <w:tc>
          <w:tcPr>
            <w:tcW w:w="1655" w:type="pct"/>
            <w:vMerge w:val="restart"/>
          </w:tcPr>
          <w:p w14:paraId="7F1CE8FA" w14:textId="77777777" w:rsidR="004572BE" w:rsidRPr="00205EFF" w:rsidRDefault="004572BE" w:rsidP="00205EFF">
            <w:pPr>
              <w:pStyle w:val="Default"/>
              <w:rPr>
                <w:rFonts w:asciiTheme="minorHAnsi" w:hAnsiTheme="minorHAnsi" w:cstheme="minorHAnsi"/>
                <w:sz w:val="20"/>
                <w:szCs w:val="20"/>
                <w:lang w:eastAsia="de-DE"/>
              </w:rPr>
            </w:pPr>
          </w:p>
        </w:tc>
      </w:tr>
      <w:tr w:rsidR="004572BE" w:rsidRPr="00205EFF" w14:paraId="0A07E9CC" w14:textId="77777777" w:rsidTr="004572BE">
        <w:trPr>
          <w:trHeight w:val="245"/>
        </w:trPr>
        <w:tc>
          <w:tcPr>
            <w:tcW w:w="539" w:type="pct"/>
            <w:vMerge/>
          </w:tcPr>
          <w:p w14:paraId="7FF5330E" w14:textId="77777777" w:rsidR="004572BE" w:rsidRPr="00205EFF" w:rsidRDefault="004572BE" w:rsidP="00205EFF">
            <w:pPr>
              <w:pStyle w:val="Default"/>
              <w:rPr>
                <w:rFonts w:asciiTheme="minorHAnsi" w:hAnsiTheme="minorHAnsi" w:cstheme="minorHAnsi"/>
                <w:sz w:val="20"/>
                <w:szCs w:val="20"/>
              </w:rPr>
            </w:pPr>
          </w:p>
        </w:tc>
        <w:tc>
          <w:tcPr>
            <w:tcW w:w="833" w:type="pct"/>
            <w:vMerge/>
          </w:tcPr>
          <w:p w14:paraId="7CB48FA7" w14:textId="77777777" w:rsidR="004572BE" w:rsidRPr="00205EFF" w:rsidRDefault="004572BE" w:rsidP="00205EFF">
            <w:pPr>
              <w:pStyle w:val="Default"/>
              <w:ind w:hanging="11"/>
              <w:rPr>
                <w:rFonts w:asciiTheme="minorHAnsi" w:hAnsiTheme="minorHAnsi" w:cstheme="minorHAnsi"/>
                <w:sz w:val="20"/>
                <w:szCs w:val="20"/>
                <w:lang w:val="de-CH"/>
              </w:rPr>
            </w:pPr>
          </w:p>
        </w:tc>
        <w:tc>
          <w:tcPr>
            <w:tcW w:w="1973" w:type="pct"/>
          </w:tcPr>
          <w:p w14:paraId="35F7E557" w14:textId="63E47E6B" w:rsidR="004572BE" w:rsidRPr="00205EFF" w:rsidRDefault="004572BE" w:rsidP="00205EFF">
            <w:pPr>
              <w:pStyle w:val="Default"/>
              <w:ind w:hanging="11"/>
              <w:rPr>
                <w:rFonts w:asciiTheme="minorHAnsi" w:hAnsiTheme="minorHAnsi" w:cstheme="minorHAnsi"/>
                <w:sz w:val="20"/>
                <w:szCs w:val="20"/>
              </w:rPr>
            </w:pPr>
            <w:r>
              <w:rPr>
                <w:rFonts w:asciiTheme="minorHAnsi" w:hAnsiTheme="minorHAnsi" w:cstheme="minorHAnsi"/>
                <w:sz w:val="20"/>
                <w:szCs w:val="20"/>
                <w:lang w:eastAsia="de-DE"/>
              </w:rPr>
              <w:t>m</w:t>
            </w:r>
            <w:r w:rsidRPr="00205EFF">
              <w:rPr>
                <w:rFonts w:asciiTheme="minorHAnsi" w:hAnsiTheme="minorHAnsi" w:cstheme="minorHAnsi"/>
                <w:sz w:val="20"/>
                <w:szCs w:val="20"/>
                <w:lang w:eastAsia="de-DE"/>
              </w:rPr>
              <w:t>ilk-based products</w:t>
            </w:r>
          </w:p>
        </w:tc>
        <w:tc>
          <w:tcPr>
            <w:tcW w:w="1655" w:type="pct"/>
            <w:vMerge/>
          </w:tcPr>
          <w:p w14:paraId="02261533" w14:textId="77777777" w:rsidR="004572BE" w:rsidRPr="00205EFF" w:rsidRDefault="004572BE" w:rsidP="00205EFF">
            <w:pPr>
              <w:pStyle w:val="Default"/>
              <w:rPr>
                <w:rFonts w:asciiTheme="minorHAnsi" w:hAnsiTheme="minorHAnsi" w:cstheme="minorHAnsi"/>
                <w:sz w:val="20"/>
                <w:szCs w:val="20"/>
              </w:rPr>
            </w:pPr>
          </w:p>
        </w:tc>
      </w:tr>
      <w:tr w:rsidR="004572BE" w:rsidRPr="00205EFF" w14:paraId="4B486C54" w14:textId="77777777" w:rsidTr="004572BE">
        <w:trPr>
          <w:trHeight w:val="244"/>
        </w:trPr>
        <w:tc>
          <w:tcPr>
            <w:tcW w:w="539" w:type="pct"/>
            <w:vMerge w:val="restart"/>
          </w:tcPr>
          <w:p w14:paraId="384BEC3D" w14:textId="77777777" w:rsidR="004572BE" w:rsidRPr="00205EFF" w:rsidRDefault="004572BE"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406</w:t>
            </w:r>
          </w:p>
          <w:p w14:paraId="53B2B43B" w14:textId="77777777" w:rsidR="004572BE" w:rsidRPr="00205EFF" w:rsidRDefault="004572BE" w:rsidP="00205EFF">
            <w:pPr>
              <w:pStyle w:val="Default"/>
              <w:rPr>
                <w:rFonts w:asciiTheme="minorHAnsi" w:hAnsiTheme="minorHAnsi" w:cstheme="minorHAnsi"/>
                <w:sz w:val="20"/>
                <w:szCs w:val="20"/>
                <w:lang w:eastAsia="de-DE"/>
              </w:rPr>
            </w:pPr>
          </w:p>
        </w:tc>
        <w:tc>
          <w:tcPr>
            <w:tcW w:w="833" w:type="pct"/>
            <w:vMerge w:val="restart"/>
          </w:tcPr>
          <w:p w14:paraId="09B90DA2" w14:textId="77777777" w:rsidR="004572BE" w:rsidRPr="00205EFF" w:rsidRDefault="004572BE"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Agar</w:t>
            </w:r>
          </w:p>
          <w:p w14:paraId="1B4CBD4C" w14:textId="77777777" w:rsidR="004572BE" w:rsidRPr="00205EFF" w:rsidRDefault="004572BE" w:rsidP="00205EFF">
            <w:pPr>
              <w:pStyle w:val="Default"/>
              <w:ind w:hanging="11"/>
              <w:rPr>
                <w:rFonts w:asciiTheme="minorHAnsi" w:hAnsiTheme="minorHAnsi" w:cstheme="minorHAnsi"/>
                <w:sz w:val="20"/>
                <w:szCs w:val="20"/>
                <w:lang w:eastAsia="de-DE"/>
              </w:rPr>
            </w:pPr>
          </w:p>
        </w:tc>
        <w:tc>
          <w:tcPr>
            <w:tcW w:w="1973" w:type="pct"/>
          </w:tcPr>
          <w:p w14:paraId="3FA80736" w14:textId="11C3E0A9" w:rsidR="004572BE" w:rsidRPr="00205EFF" w:rsidRDefault="004572BE" w:rsidP="004572BE">
            <w:pPr>
              <w:pStyle w:val="Default"/>
              <w:rPr>
                <w:rFonts w:asciiTheme="minorHAnsi" w:hAnsiTheme="minorHAnsi" w:cstheme="minorHAnsi"/>
                <w:sz w:val="20"/>
                <w:szCs w:val="20"/>
                <w:lang w:eastAsia="de-DE"/>
              </w:rPr>
            </w:pPr>
            <w:r>
              <w:rPr>
                <w:rFonts w:asciiTheme="minorHAnsi" w:hAnsiTheme="minorHAnsi" w:cstheme="minorHAnsi"/>
                <w:sz w:val="20"/>
                <w:szCs w:val="20"/>
                <w:lang w:eastAsia="de-DE"/>
              </w:rPr>
              <w:t>p</w:t>
            </w:r>
            <w:r w:rsidRPr="00205EFF">
              <w:rPr>
                <w:rFonts w:asciiTheme="minorHAnsi" w:hAnsiTheme="minorHAnsi" w:cstheme="minorHAnsi"/>
                <w:sz w:val="20"/>
                <w:szCs w:val="20"/>
                <w:lang w:eastAsia="de-DE"/>
              </w:rPr>
              <w:t>roducts of plant origin</w:t>
            </w:r>
          </w:p>
        </w:tc>
        <w:tc>
          <w:tcPr>
            <w:tcW w:w="1655" w:type="pct"/>
            <w:vMerge w:val="restart"/>
          </w:tcPr>
          <w:p w14:paraId="2C29665B" w14:textId="77777777" w:rsidR="004572BE" w:rsidRPr="00205EFF" w:rsidRDefault="004572BE" w:rsidP="00205EFF">
            <w:pPr>
              <w:pStyle w:val="Default"/>
              <w:rPr>
                <w:rFonts w:asciiTheme="minorHAnsi" w:hAnsiTheme="minorHAnsi" w:cstheme="minorHAnsi"/>
                <w:sz w:val="20"/>
                <w:szCs w:val="20"/>
                <w:lang w:eastAsia="de-DE"/>
              </w:rPr>
            </w:pPr>
          </w:p>
        </w:tc>
      </w:tr>
      <w:tr w:rsidR="004572BE" w:rsidRPr="00205EFF" w14:paraId="3EF42A1B" w14:textId="77777777" w:rsidTr="004572BE">
        <w:trPr>
          <w:trHeight w:val="243"/>
        </w:trPr>
        <w:tc>
          <w:tcPr>
            <w:tcW w:w="539" w:type="pct"/>
            <w:vMerge/>
          </w:tcPr>
          <w:p w14:paraId="03C99060" w14:textId="77777777" w:rsidR="004572BE" w:rsidRPr="00205EFF" w:rsidRDefault="004572BE" w:rsidP="00205EFF">
            <w:pPr>
              <w:pStyle w:val="Default"/>
              <w:rPr>
                <w:rFonts w:asciiTheme="minorHAnsi" w:hAnsiTheme="minorHAnsi" w:cstheme="minorHAnsi"/>
                <w:sz w:val="20"/>
                <w:szCs w:val="20"/>
              </w:rPr>
            </w:pPr>
          </w:p>
        </w:tc>
        <w:tc>
          <w:tcPr>
            <w:tcW w:w="833" w:type="pct"/>
            <w:vMerge/>
          </w:tcPr>
          <w:p w14:paraId="66B45A0F" w14:textId="77777777" w:rsidR="004572BE" w:rsidRPr="00205EFF" w:rsidRDefault="004572BE" w:rsidP="00205EFF">
            <w:pPr>
              <w:pStyle w:val="Default"/>
              <w:rPr>
                <w:rFonts w:asciiTheme="minorHAnsi" w:hAnsiTheme="minorHAnsi" w:cstheme="minorHAnsi"/>
                <w:sz w:val="20"/>
                <w:szCs w:val="20"/>
              </w:rPr>
            </w:pPr>
          </w:p>
        </w:tc>
        <w:tc>
          <w:tcPr>
            <w:tcW w:w="1973" w:type="pct"/>
          </w:tcPr>
          <w:p w14:paraId="2FEFF194" w14:textId="228E7B41" w:rsidR="004572BE" w:rsidRDefault="004572BE" w:rsidP="00205EFF">
            <w:pPr>
              <w:pStyle w:val="Default"/>
              <w:rPr>
                <w:rFonts w:asciiTheme="minorHAnsi" w:hAnsiTheme="minorHAnsi" w:cstheme="minorHAnsi"/>
                <w:sz w:val="20"/>
                <w:szCs w:val="20"/>
                <w:lang w:eastAsia="de-DE"/>
              </w:rPr>
            </w:pPr>
            <w:r>
              <w:rPr>
                <w:rFonts w:asciiTheme="minorHAnsi" w:hAnsiTheme="minorHAnsi" w:cstheme="minorHAnsi"/>
                <w:sz w:val="20"/>
                <w:szCs w:val="20"/>
                <w:lang w:eastAsia="de-DE"/>
              </w:rPr>
              <w:t>m</w:t>
            </w:r>
            <w:r w:rsidRPr="00205EFF">
              <w:rPr>
                <w:rFonts w:asciiTheme="minorHAnsi" w:hAnsiTheme="minorHAnsi" w:cstheme="minorHAnsi"/>
                <w:sz w:val="20"/>
                <w:szCs w:val="20"/>
                <w:lang w:eastAsia="de-DE"/>
              </w:rPr>
              <w:t>ilk-based products</w:t>
            </w:r>
          </w:p>
        </w:tc>
        <w:tc>
          <w:tcPr>
            <w:tcW w:w="1655" w:type="pct"/>
            <w:vMerge/>
          </w:tcPr>
          <w:p w14:paraId="23138579" w14:textId="77777777" w:rsidR="004572BE" w:rsidRPr="00205EFF" w:rsidRDefault="004572BE" w:rsidP="00205EFF">
            <w:pPr>
              <w:pStyle w:val="Default"/>
              <w:rPr>
                <w:rFonts w:asciiTheme="minorHAnsi" w:hAnsiTheme="minorHAnsi" w:cstheme="minorHAnsi"/>
                <w:sz w:val="20"/>
                <w:szCs w:val="20"/>
              </w:rPr>
            </w:pPr>
          </w:p>
        </w:tc>
      </w:tr>
      <w:tr w:rsidR="004572BE" w:rsidRPr="00205EFF" w14:paraId="1BA4BC0E" w14:textId="77777777" w:rsidTr="004572BE">
        <w:trPr>
          <w:trHeight w:val="243"/>
        </w:trPr>
        <w:tc>
          <w:tcPr>
            <w:tcW w:w="539" w:type="pct"/>
            <w:vMerge/>
          </w:tcPr>
          <w:p w14:paraId="38001BA9" w14:textId="77777777" w:rsidR="004572BE" w:rsidRPr="00205EFF" w:rsidRDefault="004572BE" w:rsidP="00205EFF">
            <w:pPr>
              <w:pStyle w:val="Default"/>
              <w:rPr>
                <w:rFonts w:asciiTheme="minorHAnsi" w:hAnsiTheme="minorHAnsi" w:cstheme="minorHAnsi"/>
                <w:sz w:val="20"/>
                <w:szCs w:val="20"/>
              </w:rPr>
            </w:pPr>
          </w:p>
        </w:tc>
        <w:tc>
          <w:tcPr>
            <w:tcW w:w="833" w:type="pct"/>
            <w:vMerge/>
          </w:tcPr>
          <w:p w14:paraId="7731F1AA" w14:textId="77777777" w:rsidR="004572BE" w:rsidRPr="00205EFF" w:rsidRDefault="004572BE" w:rsidP="00205EFF">
            <w:pPr>
              <w:pStyle w:val="Default"/>
              <w:rPr>
                <w:rFonts w:asciiTheme="minorHAnsi" w:hAnsiTheme="minorHAnsi" w:cstheme="minorHAnsi"/>
                <w:sz w:val="20"/>
                <w:szCs w:val="20"/>
              </w:rPr>
            </w:pPr>
          </w:p>
        </w:tc>
        <w:tc>
          <w:tcPr>
            <w:tcW w:w="1973" w:type="pct"/>
          </w:tcPr>
          <w:p w14:paraId="52110DB4" w14:textId="526B1B3D" w:rsidR="004572BE" w:rsidRDefault="004572BE" w:rsidP="00205EFF">
            <w:pPr>
              <w:pStyle w:val="Default"/>
              <w:rPr>
                <w:rFonts w:asciiTheme="minorHAnsi" w:hAnsiTheme="minorHAnsi" w:cstheme="minorHAnsi"/>
                <w:sz w:val="20"/>
                <w:szCs w:val="20"/>
              </w:rPr>
            </w:pPr>
            <w:r>
              <w:rPr>
                <w:rFonts w:asciiTheme="minorHAnsi" w:hAnsiTheme="minorHAnsi" w:cstheme="minorHAnsi"/>
                <w:sz w:val="20"/>
                <w:szCs w:val="20"/>
                <w:lang w:eastAsia="de-DE"/>
              </w:rPr>
              <w:t>m</w:t>
            </w:r>
            <w:r w:rsidRPr="00205EFF">
              <w:rPr>
                <w:rFonts w:asciiTheme="minorHAnsi" w:hAnsiTheme="minorHAnsi" w:cstheme="minorHAnsi"/>
                <w:sz w:val="20"/>
                <w:szCs w:val="20"/>
                <w:lang w:eastAsia="de-DE"/>
              </w:rPr>
              <w:t>eat products</w:t>
            </w:r>
          </w:p>
        </w:tc>
        <w:tc>
          <w:tcPr>
            <w:tcW w:w="1655" w:type="pct"/>
            <w:vMerge/>
          </w:tcPr>
          <w:p w14:paraId="73479179" w14:textId="77777777" w:rsidR="004572BE" w:rsidRPr="00205EFF" w:rsidRDefault="004572BE" w:rsidP="00205EFF">
            <w:pPr>
              <w:pStyle w:val="Default"/>
              <w:rPr>
                <w:rFonts w:asciiTheme="minorHAnsi" w:hAnsiTheme="minorHAnsi" w:cstheme="minorHAnsi"/>
                <w:sz w:val="20"/>
                <w:szCs w:val="20"/>
              </w:rPr>
            </w:pPr>
          </w:p>
        </w:tc>
      </w:tr>
      <w:tr w:rsidR="004572BE" w:rsidRPr="00205EFF" w14:paraId="000B5D8B" w14:textId="77777777" w:rsidTr="004572BE">
        <w:trPr>
          <w:trHeight w:val="245"/>
        </w:trPr>
        <w:tc>
          <w:tcPr>
            <w:tcW w:w="539" w:type="pct"/>
            <w:vMerge w:val="restart"/>
          </w:tcPr>
          <w:p w14:paraId="34709FFE" w14:textId="77777777" w:rsidR="004572BE" w:rsidRPr="00205EFF" w:rsidRDefault="004572BE"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407</w:t>
            </w:r>
          </w:p>
          <w:p w14:paraId="5FB6A611" w14:textId="77777777" w:rsidR="004572BE" w:rsidRPr="00205EFF" w:rsidRDefault="004572BE" w:rsidP="00205EFF">
            <w:pPr>
              <w:pStyle w:val="Default"/>
              <w:rPr>
                <w:rFonts w:asciiTheme="minorHAnsi" w:hAnsiTheme="minorHAnsi" w:cstheme="minorHAnsi"/>
                <w:sz w:val="20"/>
                <w:szCs w:val="20"/>
                <w:lang w:eastAsia="de-DE"/>
              </w:rPr>
            </w:pPr>
          </w:p>
        </w:tc>
        <w:tc>
          <w:tcPr>
            <w:tcW w:w="833" w:type="pct"/>
            <w:vMerge w:val="restart"/>
          </w:tcPr>
          <w:p w14:paraId="7D0DCF5C" w14:textId="77777777" w:rsidR="004572BE" w:rsidRPr="00205EFF" w:rsidRDefault="004572BE"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Carrageenan</w:t>
            </w:r>
          </w:p>
        </w:tc>
        <w:tc>
          <w:tcPr>
            <w:tcW w:w="1973" w:type="pct"/>
          </w:tcPr>
          <w:p w14:paraId="40DED22F" w14:textId="5E79E019" w:rsidR="004572BE" w:rsidRPr="00205EFF" w:rsidRDefault="004572BE" w:rsidP="004572BE">
            <w:pPr>
              <w:pStyle w:val="Default"/>
              <w:rPr>
                <w:rFonts w:asciiTheme="minorHAnsi" w:hAnsiTheme="minorHAnsi" w:cstheme="minorHAnsi"/>
                <w:sz w:val="20"/>
                <w:szCs w:val="20"/>
                <w:lang w:eastAsia="de-DE"/>
              </w:rPr>
            </w:pPr>
            <w:r>
              <w:rPr>
                <w:rFonts w:asciiTheme="minorHAnsi" w:hAnsiTheme="minorHAnsi" w:cstheme="minorHAnsi"/>
                <w:sz w:val="20"/>
                <w:szCs w:val="20"/>
                <w:lang w:eastAsia="de-DE"/>
              </w:rPr>
              <w:t>p</w:t>
            </w:r>
            <w:r w:rsidRPr="00205EFF">
              <w:rPr>
                <w:rFonts w:asciiTheme="minorHAnsi" w:hAnsiTheme="minorHAnsi" w:cstheme="minorHAnsi"/>
                <w:sz w:val="20"/>
                <w:szCs w:val="20"/>
                <w:lang w:eastAsia="de-DE"/>
              </w:rPr>
              <w:t>roducts of plant origi</w:t>
            </w:r>
            <w:r>
              <w:rPr>
                <w:rFonts w:asciiTheme="minorHAnsi" w:hAnsiTheme="minorHAnsi" w:cstheme="minorHAnsi"/>
                <w:sz w:val="20"/>
                <w:szCs w:val="20"/>
                <w:lang w:eastAsia="de-DE"/>
              </w:rPr>
              <w:t>n</w:t>
            </w:r>
          </w:p>
        </w:tc>
        <w:tc>
          <w:tcPr>
            <w:tcW w:w="1655" w:type="pct"/>
            <w:vMerge w:val="restart"/>
          </w:tcPr>
          <w:p w14:paraId="3F32198F" w14:textId="77777777" w:rsidR="004572BE" w:rsidRPr="00205EFF" w:rsidRDefault="004572BE" w:rsidP="00205EFF">
            <w:pPr>
              <w:pStyle w:val="Default"/>
              <w:rPr>
                <w:rFonts w:asciiTheme="minorHAnsi" w:hAnsiTheme="minorHAnsi" w:cstheme="minorHAnsi"/>
                <w:sz w:val="20"/>
                <w:szCs w:val="20"/>
                <w:lang w:eastAsia="de-DE"/>
              </w:rPr>
            </w:pPr>
          </w:p>
        </w:tc>
      </w:tr>
      <w:tr w:rsidR="004572BE" w:rsidRPr="00205EFF" w14:paraId="18D81A6C" w14:textId="77777777" w:rsidTr="004572BE">
        <w:trPr>
          <w:trHeight w:val="245"/>
        </w:trPr>
        <w:tc>
          <w:tcPr>
            <w:tcW w:w="539" w:type="pct"/>
            <w:vMerge/>
          </w:tcPr>
          <w:p w14:paraId="2860F95A" w14:textId="77777777" w:rsidR="004572BE" w:rsidRPr="00205EFF" w:rsidRDefault="004572BE" w:rsidP="00205EFF">
            <w:pPr>
              <w:pStyle w:val="Default"/>
              <w:rPr>
                <w:rFonts w:asciiTheme="minorHAnsi" w:hAnsiTheme="minorHAnsi" w:cstheme="minorHAnsi"/>
                <w:sz w:val="20"/>
                <w:szCs w:val="20"/>
              </w:rPr>
            </w:pPr>
          </w:p>
        </w:tc>
        <w:tc>
          <w:tcPr>
            <w:tcW w:w="833" w:type="pct"/>
            <w:vMerge/>
          </w:tcPr>
          <w:p w14:paraId="2B4AC491" w14:textId="77777777" w:rsidR="004572BE" w:rsidRPr="00205EFF" w:rsidRDefault="004572BE" w:rsidP="00205EFF">
            <w:pPr>
              <w:pStyle w:val="Default"/>
              <w:ind w:hanging="11"/>
              <w:rPr>
                <w:rFonts w:asciiTheme="minorHAnsi" w:hAnsiTheme="minorHAnsi" w:cstheme="minorHAnsi"/>
                <w:sz w:val="20"/>
                <w:szCs w:val="20"/>
                <w:lang w:val="de-CH"/>
              </w:rPr>
            </w:pPr>
          </w:p>
        </w:tc>
        <w:tc>
          <w:tcPr>
            <w:tcW w:w="1973" w:type="pct"/>
          </w:tcPr>
          <w:p w14:paraId="6E63C477" w14:textId="7F31D16A" w:rsidR="004572BE" w:rsidRPr="00205EFF" w:rsidRDefault="004572BE" w:rsidP="00205EFF">
            <w:pPr>
              <w:pStyle w:val="Default"/>
              <w:rPr>
                <w:rFonts w:asciiTheme="minorHAnsi" w:hAnsiTheme="minorHAnsi" w:cstheme="minorHAnsi"/>
                <w:sz w:val="20"/>
                <w:szCs w:val="20"/>
              </w:rPr>
            </w:pPr>
            <w:r>
              <w:rPr>
                <w:rFonts w:asciiTheme="minorHAnsi" w:hAnsiTheme="minorHAnsi" w:cstheme="minorHAnsi"/>
                <w:sz w:val="20"/>
                <w:szCs w:val="20"/>
                <w:lang w:eastAsia="de-DE"/>
              </w:rPr>
              <w:t>m</w:t>
            </w:r>
            <w:r w:rsidRPr="00205EFF">
              <w:rPr>
                <w:rFonts w:asciiTheme="minorHAnsi" w:hAnsiTheme="minorHAnsi" w:cstheme="minorHAnsi"/>
                <w:sz w:val="20"/>
                <w:szCs w:val="20"/>
                <w:lang w:eastAsia="de-DE"/>
              </w:rPr>
              <w:t>ilk-based products</w:t>
            </w:r>
          </w:p>
        </w:tc>
        <w:tc>
          <w:tcPr>
            <w:tcW w:w="1655" w:type="pct"/>
            <w:vMerge/>
          </w:tcPr>
          <w:p w14:paraId="0475089D" w14:textId="77777777" w:rsidR="004572BE" w:rsidRPr="00205EFF" w:rsidRDefault="004572BE" w:rsidP="00205EFF">
            <w:pPr>
              <w:pStyle w:val="Default"/>
              <w:rPr>
                <w:rFonts w:asciiTheme="minorHAnsi" w:hAnsiTheme="minorHAnsi" w:cstheme="minorHAnsi"/>
                <w:sz w:val="20"/>
                <w:szCs w:val="20"/>
              </w:rPr>
            </w:pPr>
          </w:p>
        </w:tc>
      </w:tr>
      <w:tr w:rsidR="004572BE" w:rsidRPr="00205EFF" w14:paraId="407CBE1B" w14:textId="77777777" w:rsidTr="004572BE">
        <w:trPr>
          <w:trHeight w:val="245"/>
        </w:trPr>
        <w:tc>
          <w:tcPr>
            <w:tcW w:w="539" w:type="pct"/>
            <w:vMerge w:val="restart"/>
          </w:tcPr>
          <w:p w14:paraId="4F1041C3" w14:textId="77777777" w:rsidR="004572BE" w:rsidRPr="00205EFF" w:rsidRDefault="004572BE"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E410*</w:t>
            </w:r>
          </w:p>
          <w:p w14:paraId="3DB7AC62" w14:textId="77777777" w:rsidR="004572BE" w:rsidRPr="00205EFF" w:rsidRDefault="004572BE" w:rsidP="00205EFF">
            <w:pPr>
              <w:pStyle w:val="Default"/>
              <w:rPr>
                <w:rFonts w:asciiTheme="minorHAnsi" w:hAnsiTheme="minorHAnsi" w:cstheme="minorHAnsi"/>
                <w:sz w:val="20"/>
                <w:szCs w:val="20"/>
                <w:lang w:eastAsia="de-DE"/>
              </w:rPr>
            </w:pPr>
          </w:p>
        </w:tc>
        <w:tc>
          <w:tcPr>
            <w:tcW w:w="833" w:type="pct"/>
            <w:vMerge w:val="restart"/>
          </w:tcPr>
          <w:p w14:paraId="4A5D0B36" w14:textId="77777777" w:rsidR="004572BE" w:rsidRPr="00205EFF" w:rsidRDefault="004572BE"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Locust bean gum</w:t>
            </w:r>
          </w:p>
        </w:tc>
        <w:tc>
          <w:tcPr>
            <w:tcW w:w="1973" w:type="pct"/>
          </w:tcPr>
          <w:p w14:paraId="555F192D" w14:textId="6DE66242" w:rsidR="004572BE" w:rsidRPr="00205EFF" w:rsidRDefault="004572BE" w:rsidP="004572BE">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p</w:t>
            </w:r>
            <w:r w:rsidRPr="00205EFF">
              <w:rPr>
                <w:rFonts w:asciiTheme="minorHAnsi" w:hAnsiTheme="minorHAnsi" w:cstheme="minorHAnsi"/>
                <w:sz w:val="20"/>
                <w:szCs w:val="20"/>
                <w:lang w:eastAsia="de-DE"/>
              </w:rPr>
              <w:t>roducts of plant and animal origin</w:t>
            </w:r>
          </w:p>
        </w:tc>
        <w:tc>
          <w:tcPr>
            <w:tcW w:w="1655" w:type="pct"/>
            <w:vMerge w:val="restart"/>
          </w:tcPr>
          <w:p w14:paraId="3C55BE92" w14:textId="77777777" w:rsidR="004572BE" w:rsidRPr="00205EFF" w:rsidRDefault="004572BE" w:rsidP="00205EFF">
            <w:pPr>
              <w:pStyle w:val="Default"/>
              <w:rPr>
                <w:rFonts w:asciiTheme="minorHAnsi" w:hAnsiTheme="minorHAnsi" w:cstheme="minorHAnsi"/>
                <w:sz w:val="20"/>
                <w:szCs w:val="20"/>
                <w:lang w:eastAsia="de-DE"/>
              </w:rPr>
            </w:pPr>
          </w:p>
        </w:tc>
      </w:tr>
      <w:tr w:rsidR="004572BE" w:rsidRPr="00205EFF" w14:paraId="337473C6" w14:textId="77777777" w:rsidTr="004572BE">
        <w:trPr>
          <w:trHeight w:val="245"/>
        </w:trPr>
        <w:tc>
          <w:tcPr>
            <w:tcW w:w="539" w:type="pct"/>
            <w:vMerge/>
          </w:tcPr>
          <w:p w14:paraId="01B262F2" w14:textId="77777777" w:rsidR="004572BE" w:rsidRPr="00205EFF" w:rsidRDefault="004572BE" w:rsidP="00205EFF">
            <w:pPr>
              <w:pStyle w:val="Default"/>
              <w:rPr>
                <w:rFonts w:asciiTheme="minorHAnsi" w:hAnsiTheme="minorHAnsi" w:cstheme="minorHAnsi"/>
                <w:sz w:val="20"/>
                <w:szCs w:val="20"/>
              </w:rPr>
            </w:pPr>
          </w:p>
        </w:tc>
        <w:tc>
          <w:tcPr>
            <w:tcW w:w="833" w:type="pct"/>
            <w:vMerge/>
          </w:tcPr>
          <w:p w14:paraId="338A94B0" w14:textId="77777777" w:rsidR="004572BE" w:rsidRPr="00205EFF" w:rsidRDefault="004572BE" w:rsidP="00205EFF">
            <w:pPr>
              <w:pStyle w:val="Default"/>
              <w:ind w:hanging="11"/>
              <w:rPr>
                <w:rFonts w:asciiTheme="minorHAnsi" w:hAnsiTheme="minorHAnsi" w:cstheme="minorHAnsi"/>
                <w:sz w:val="20"/>
                <w:szCs w:val="20"/>
                <w:lang w:val="de-CH"/>
              </w:rPr>
            </w:pPr>
          </w:p>
        </w:tc>
        <w:tc>
          <w:tcPr>
            <w:tcW w:w="1973" w:type="pct"/>
          </w:tcPr>
          <w:p w14:paraId="6676F54F" w14:textId="5687DBBC" w:rsidR="004572BE" w:rsidRPr="00205EFF" w:rsidRDefault="004572BE" w:rsidP="00205EFF">
            <w:pPr>
              <w:pStyle w:val="Default"/>
              <w:ind w:hanging="11"/>
              <w:rPr>
                <w:rFonts w:asciiTheme="minorHAnsi" w:hAnsiTheme="minorHAnsi" w:cstheme="minorHAnsi"/>
                <w:sz w:val="20"/>
                <w:szCs w:val="20"/>
              </w:rPr>
            </w:pPr>
            <w:r>
              <w:rPr>
                <w:rFonts w:asciiTheme="minorHAnsi" w:hAnsiTheme="minorHAnsi" w:cstheme="minorHAnsi"/>
                <w:sz w:val="20"/>
                <w:szCs w:val="20"/>
                <w:lang w:eastAsia="de-DE"/>
              </w:rPr>
              <w:t>o</w:t>
            </w:r>
            <w:r w:rsidRPr="00205EFF">
              <w:rPr>
                <w:rFonts w:asciiTheme="minorHAnsi" w:hAnsiTheme="minorHAnsi" w:cstheme="minorHAnsi"/>
                <w:sz w:val="20"/>
                <w:szCs w:val="20"/>
                <w:lang w:eastAsia="de-DE"/>
              </w:rPr>
              <w:t>nly from organic production</w:t>
            </w:r>
          </w:p>
        </w:tc>
        <w:tc>
          <w:tcPr>
            <w:tcW w:w="1655" w:type="pct"/>
            <w:vMerge/>
          </w:tcPr>
          <w:p w14:paraId="7CADD294" w14:textId="77777777" w:rsidR="004572BE" w:rsidRPr="00205EFF" w:rsidRDefault="004572BE" w:rsidP="00205EFF">
            <w:pPr>
              <w:pStyle w:val="Default"/>
              <w:rPr>
                <w:rFonts w:asciiTheme="minorHAnsi" w:hAnsiTheme="minorHAnsi" w:cstheme="minorHAnsi"/>
                <w:sz w:val="20"/>
                <w:szCs w:val="20"/>
              </w:rPr>
            </w:pPr>
          </w:p>
        </w:tc>
      </w:tr>
      <w:tr w:rsidR="004572BE" w:rsidRPr="00205EFF" w14:paraId="79E45264" w14:textId="77777777" w:rsidTr="004572BE">
        <w:trPr>
          <w:trHeight w:val="245"/>
        </w:trPr>
        <w:tc>
          <w:tcPr>
            <w:tcW w:w="539" w:type="pct"/>
            <w:vMerge w:val="restart"/>
          </w:tcPr>
          <w:p w14:paraId="0C95EE33" w14:textId="77777777" w:rsidR="004572BE" w:rsidRPr="00205EFF" w:rsidRDefault="004572BE"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E412*</w:t>
            </w:r>
          </w:p>
        </w:tc>
        <w:tc>
          <w:tcPr>
            <w:tcW w:w="833" w:type="pct"/>
            <w:vMerge w:val="restart"/>
          </w:tcPr>
          <w:p w14:paraId="6EDFCC94" w14:textId="77777777" w:rsidR="004572BE" w:rsidRPr="00205EFF" w:rsidRDefault="004572BE"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Guar gum</w:t>
            </w:r>
          </w:p>
        </w:tc>
        <w:tc>
          <w:tcPr>
            <w:tcW w:w="1973" w:type="pct"/>
          </w:tcPr>
          <w:p w14:paraId="27292CD0" w14:textId="6959B61E" w:rsidR="004572BE" w:rsidRPr="00205EFF" w:rsidRDefault="004572BE" w:rsidP="004572BE">
            <w:pPr>
              <w:pStyle w:val="Default"/>
              <w:ind w:right="-1" w:hanging="11"/>
              <w:jc w:val="both"/>
              <w:rPr>
                <w:rFonts w:asciiTheme="minorHAnsi" w:hAnsiTheme="minorHAnsi" w:cstheme="minorHAnsi"/>
                <w:sz w:val="20"/>
                <w:szCs w:val="20"/>
                <w:lang w:eastAsia="de-DE"/>
              </w:rPr>
            </w:pPr>
            <w:r>
              <w:rPr>
                <w:rFonts w:asciiTheme="minorHAnsi" w:hAnsiTheme="minorHAnsi" w:cstheme="minorHAnsi"/>
                <w:sz w:val="20"/>
                <w:szCs w:val="20"/>
                <w:lang w:eastAsia="de-DE"/>
              </w:rPr>
              <w:t>p</w:t>
            </w:r>
            <w:r w:rsidRPr="00205EFF">
              <w:rPr>
                <w:rFonts w:asciiTheme="minorHAnsi" w:hAnsiTheme="minorHAnsi" w:cstheme="minorHAnsi"/>
                <w:sz w:val="20"/>
                <w:szCs w:val="20"/>
                <w:lang w:eastAsia="de-DE"/>
              </w:rPr>
              <w:t>roducts of plant and animal origin</w:t>
            </w:r>
          </w:p>
        </w:tc>
        <w:tc>
          <w:tcPr>
            <w:tcW w:w="1655" w:type="pct"/>
            <w:vMerge w:val="restart"/>
          </w:tcPr>
          <w:p w14:paraId="71A8F5A3" w14:textId="77777777" w:rsidR="004572BE" w:rsidRPr="00205EFF" w:rsidRDefault="004572BE" w:rsidP="00205EFF">
            <w:pPr>
              <w:pStyle w:val="Default"/>
              <w:rPr>
                <w:rFonts w:asciiTheme="minorHAnsi" w:hAnsiTheme="minorHAnsi" w:cstheme="minorHAnsi"/>
                <w:sz w:val="20"/>
                <w:szCs w:val="20"/>
                <w:lang w:eastAsia="de-DE"/>
              </w:rPr>
            </w:pPr>
          </w:p>
        </w:tc>
      </w:tr>
      <w:tr w:rsidR="004572BE" w:rsidRPr="00205EFF" w14:paraId="63D4A580" w14:textId="77777777" w:rsidTr="004572BE">
        <w:trPr>
          <w:trHeight w:val="245"/>
        </w:trPr>
        <w:tc>
          <w:tcPr>
            <w:tcW w:w="539" w:type="pct"/>
            <w:vMerge/>
          </w:tcPr>
          <w:p w14:paraId="0E6172BD" w14:textId="77777777" w:rsidR="004572BE" w:rsidRPr="00205EFF" w:rsidRDefault="004572BE" w:rsidP="00205EFF">
            <w:pPr>
              <w:pStyle w:val="Default"/>
              <w:rPr>
                <w:rFonts w:asciiTheme="minorHAnsi" w:hAnsiTheme="minorHAnsi" w:cstheme="minorHAnsi"/>
                <w:sz w:val="20"/>
                <w:szCs w:val="20"/>
              </w:rPr>
            </w:pPr>
          </w:p>
        </w:tc>
        <w:tc>
          <w:tcPr>
            <w:tcW w:w="833" w:type="pct"/>
            <w:vMerge/>
          </w:tcPr>
          <w:p w14:paraId="4B7B7096" w14:textId="77777777" w:rsidR="004572BE" w:rsidRPr="00205EFF" w:rsidRDefault="004572BE" w:rsidP="00205EFF">
            <w:pPr>
              <w:pStyle w:val="Default"/>
              <w:ind w:hanging="11"/>
              <w:rPr>
                <w:rFonts w:asciiTheme="minorHAnsi" w:hAnsiTheme="minorHAnsi" w:cstheme="minorHAnsi"/>
                <w:sz w:val="20"/>
                <w:szCs w:val="20"/>
                <w:lang w:val="de-CH"/>
              </w:rPr>
            </w:pPr>
          </w:p>
        </w:tc>
        <w:tc>
          <w:tcPr>
            <w:tcW w:w="1973" w:type="pct"/>
          </w:tcPr>
          <w:p w14:paraId="599AFF9C" w14:textId="76C47216" w:rsidR="004572BE" w:rsidRDefault="004572BE" w:rsidP="00205EFF">
            <w:pPr>
              <w:pStyle w:val="Default"/>
              <w:ind w:right="-1" w:hanging="11"/>
              <w:jc w:val="both"/>
              <w:rPr>
                <w:rFonts w:asciiTheme="minorHAnsi" w:hAnsiTheme="minorHAnsi" w:cstheme="minorHAnsi"/>
                <w:sz w:val="20"/>
                <w:szCs w:val="20"/>
              </w:rPr>
            </w:pPr>
            <w:r>
              <w:rPr>
                <w:rFonts w:asciiTheme="minorHAnsi" w:hAnsiTheme="minorHAnsi" w:cstheme="minorHAnsi"/>
                <w:sz w:val="20"/>
                <w:szCs w:val="20"/>
                <w:lang w:val="de-CH" w:eastAsia="de-DE"/>
              </w:rPr>
              <w:t>o</w:t>
            </w:r>
            <w:r w:rsidRPr="00205EFF">
              <w:rPr>
                <w:rFonts w:asciiTheme="minorHAnsi" w:hAnsiTheme="minorHAnsi" w:cstheme="minorHAnsi"/>
                <w:sz w:val="20"/>
                <w:szCs w:val="20"/>
                <w:lang w:val="de-CH" w:eastAsia="de-DE"/>
              </w:rPr>
              <w:t>nly from organic production</w:t>
            </w:r>
          </w:p>
        </w:tc>
        <w:tc>
          <w:tcPr>
            <w:tcW w:w="1655" w:type="pct"/>
            <w:vMerge/>
          </w:tcPr>
          <w:p w14:paraId="2A4CEAB3" w14:textId="77777777" w:rsidR="004572BE" w:rsidRPr="00205EFF" w:rsidRDefault="004572BE" w:rsidP="00205EFF">
            <w:pPr>
              <w:pStyle w:val="Default"/>
              <w:rPr>
                <w:rFonts w:asciiTheme="minorHAnsi" w:hAnsiTheme="minorHAnsi" w:cstheme="minorHAnsi"/>
                <w:sz w:val="20"/>
                <w:szCs w:val="20"/>
              </w:rPr>
            </w:pPr>
          </w:p>
        </w:tc>
      </w:tr>
      <w:tr w:rsidR="004572BE" w:rsidRPr="00205EFF" w14:paraId="4D262134" w14:textId="77777777" w:rsidTr="004572BE">
        <w:trPr>
          <w:trHeight w:val="245"/>
        </w:trPr>
        <w:tc>
          <w:tcPr>
            <w:tcW w:w="539" w:type="pct"/>
            <w:vMerge w:val="restart"/>
          </w:tcPr>
          <w:p w14:paraId="4739C0FC" w14:textId="77777777" w:rsidR="004572BE" w:rsidRPr="00205EFF" w:rsidRDefault="004572BE"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E414*</w:t>
            </w:r>
          </w:p>
        </w:tc>
        <w:tc>
          <w:tcPr>
            <w:tcW w:w="833" w:type="pct"/>
            <w:vMerge w:val="restart"/>
          </w:tcPr>
          <w:p w14:paraId="0DAD6ABA" w14:textId="75BEC498" w:rsidR="004572BE" w:rsidRPr="00205EFF" w:rsidRDefault="004572BE" w:rsidP="00205EFF">
            <w:pPr>
              <w:pStyle w:val="Default"/>
              <w:ind w:hanging="11"/>
              <w:rPr>
                <w:rFonts w:asciiTheme="minorHAnsi" w:hAnsiTheme="minorHAnsi" w:cstheme="minorHAnsi"/>
                <w:sz w:val="20"/>
                <w:szCs w:val="20"/>
                <w:lang w:eastAsia="de-DE"/>
              </w:rPr>
            </w:pPr>
            <w:r w:rsidRPr="004572BE">
              <w:rPr>
                <w:rFonts w:asciiTheme="minorHAnsi" w:hAnsiTheme="minorHAnsi" w:cstheme="minorHAnsi"/>
                <w:sz w:val="20"/>
                <w:szCs w:val="20"/>
                <w:lang w:val="de-CH" w:eastAsia="de-DE"/>
              </w:rPr>
              <w:t>Arabic gum</w:t>
            </w:r>
          </w:p>
        </w:tc>
        <w:tc>
          <w:tcPr>
            <w:tcW w:w="1973" w:type="pct"/>
          </w:tcPr>
          <w:p w14:paraId="59B79724" w14:textId="215D0531" w:rsidR="004572BE" w:rsidRPr="00205EFF" w:rsidRDefault="004572BE" w:rsidP="004572BE">
            <w:pPr>
              <w:pStyle w:val="Default"/>
              <w:ind w:right="-1"/>
              <w:jc w:val="both"/>
              <w:rPr>
                <w:rFonts w:asciiTheme="minorHAnsi" w:hAnsiTheme="minorHAnsi" w:cstheme="minorHAnsi"/>
                <w:sz w:val="20"/>
                <w:szCs w:val="20"/>
                <w:lang w:eastAsia="de-DE"/>
              </w:rPr>
            </w:pPr>
            <w:r>
              <w:rPr>
                <w:rFonts w:asciiTheme="minorHAnsi" w:hAnsiTheme="minorHAnsi" w:cstheme="minorHAnsi"/>
                <w:sz w:val="20"/>
                <w:szCs w:val="20"/>
                <w:lang w:eastAsia="de-DE"/>
              </w:rPr>
              <w:t>p</w:t>
            </w:r>
            <w:r w:rsidRPr="00205EFF">
              <w:rPr>
                <w:rFonts w:asciiTheme="minorHAnsi" w:hAnsiTheme="minorHAnsi" w:cstheme="minorHAnsi"/>
                <w:sz w:val="20"/>
                <w:szCs w:val="20"/>
                <w:lang w:eastAsia="de-DE"/>
              </w:rPr>
              <w:t>roducts of plant and animal origin</w:t>
            </w:r>
          </w:p>
        </w:tc>
        <w:tc>
          <w:tcPr>
            <w:tcW w:w="1655" w:type="pct"/>
            <w:vMerge w:val="restart"/>
          </w:tcPr>
          <w:p w14:paraId="732E2AA0" w14:textId="77777777" w:rsidR="004572BE" w:rsidRPr="00205EFF" w:rsidRDefault="004572BE" w:rsidP="00205EFF">
            <w:pPr>
              <w:pStyle w:val="Default"/>
              <w:rPr>
                <w:rFonts w:asciiTheme="minorHAnsi" w:hAnsiTheme="minorHAnsi" w:cstheme="minorHAnsi"/>
                <w:sz w:val="20"/>
                <w:szCs w:val="20"/>
                <w:lang w:eastAsia="de-DE"/>
              </w:rPr>
            </w:pPr>
          </w:p>
        </w:tc>
      </w:tr>
      <w:tr w:rsidR="004572BE" w:rsidRPr="00205EFF" w14:paraId="10613496" w14:textId="77777777" w:rsidTr="004572BE">
        <w:trPr>
          <w:trHeight w:val="245"/>
        </w:trPr>
        <w:tc>
          <w:tcPr>
            <w:tcW w:w="539" w:type="pct"/>
            <w:vMerge/>
          </w:tcPr>
          <w:p w14:paraId="0850A9C6" w14:textId="77777777" w:rsidR="004572BE" w:rsidRPr="00205EFF" w:rsidRDefault="004572BE" w:rsidP="00205EFF">
            <w:pPr>
              <w:pStyle w:val="Default"/>
              <w:rPr>
                <w:rFonts w:asciiTheme="minorHAnsi" w:hAnsiTheme="minorHAnsi" w:cstheme="minorHAnsi"/>
                <w:sz w:val="20"/>
                <w:szCs w:val="20"/>
              </w:rPr>
            </w:pPr>
          </w:p>
        </w:tc>
        <w:tc>
          <w:tcPr>
            <w:tcW w:w="833" w:type="pct"/>
            <w:vMerge/>
          </w:tcPr>
          <w:p w14:paraId="198DD14C" w14:textId="77777777" w:rsidR="004572BE" w:rsidRPr="004572BE" w:rsidRDefault="004572BE" w:rsidP="00205EFF">
            <w:pPr>
              <w:pStyle w:val="Default"/>
              <w:ind w:hanging="11"/>
              <w:rPr>
                <w:rFonts w:asciiTheme="minorHAnsi" w:hAnsiTheme="minorHAnsi" w:cstheme="minorHAnsi"/>
                <w:sz w:val="20"/>
                <w:szCs w:val="20"/>
                <w:lang w:val="de-CH"/>
              </w:rPr>
            </w:pPr>
          </w:p>
        </w:tc>
        <w:tc>
          <w:tcPr>
            <w:tcW w:w="1973" w:type="pct"/>
          </w:tcPr>
          <w:p w14:paraId="70A30535" w14:textId="05175D55" w:rsidR="004572BE" w:rsidRPr="00205EFF" w:rsidRDefault="004572BE" w:rsidP="00205EFF">
            <w:pPr>
              <w:pStyle w:val="Default"/>
              <w:ind w:right="-1"/>
              <w:jc w:val="both"/>
              <w:rPr>
                <w:rFonts w:asciiTheme="minorHAnsi" w:hAnsiTheme="minorHAnsi" w:cstheme="minorHAnsi"/>
                <w:sz w:val="20"/>
                <w:szCs w:val="20"/>
              </w:rPr>
            </w:pPr>
            <w:r>
              <w:rPr>
                <w:rFonts w:asciiTheme="minorHAnsi" w:hAnsiTheme="minorHAnsi" w:cstheme="minorHAnsi"/>
                <w:sz w:val="20"/>
                <w:szCs w:val="20"/>
                <w:lang w:val="de-CH" w:eastAsia="de-DE"/>
              </w:rPr>
              <w:t>o</w:t>
            </w:r>
            <w:r w:rsidRPr="00205EFF">
              <w:rPr>
                <w:rFonts w:asciiTheme="minorHAnsi" w:hAnsiTheme="minorHAnsi" w:cstheme="minorHAnsi"/>
                <w:sz w:val="20"/>
                <w:szCs w:val="20"/>
                <w:lang w:val="de-CH" w:eastAsia="de-DE"/>
              </w:rPr>
              <w:t>nly from organic production</w:t>
            </w:r>
          </w:p>
        </w:tc>
        <w:tc>
          <w:tcPr>
            <w:tcW w:w="1655" w:type="pct"/>
            <w:vMerge/>
          </w:tcPr>
          <w:p w14:paraId="390BAFBA" w14:textId="77777777" w:rsidR="004572BE" w:rsidRPr="00205EFF" w:rsidRDefault="004572BE" w:rsidP="00205EFF">
            <w:pPr>
              <w:pStyle w:val="Default"/>
              <w:rPr>
                <w:rFonts w:asciiTheme="minorHAnsi" w:hAnsiTheme="minorHAnsi" w:cstheme="minorHAnsi"/>
                <w:sz w:val="20"/>
                <w:szCs w:val="20"/>
              </w:rPr>
            </w:pPr>
          </w:p>
        </w:tc>
      </w:tr>
      <w:tr w:rsidR="00205EFF" w:rsidRPr="00205EFF" w14:paraId="592DBA02" w14:textId="77777777" w:rsidTr="00DD4A74">
        <w:tc>
          <w:tcPr>
            <w:tcW w:w="539" w:type="pct"/>
          </w:tcPr>
          <w:p w14:paraId="4AD4A314"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E415</w:t>
            </w:r>
          </w:p>
        </w:tc>
        <w:tc>
          <w:tcPr>
            <w:tcW w:w="833" w:type="pct"/>
          </w:tcPr>
          <w:p w14:paraId="5A811247"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Xanthan gum</w:t>
            </w:r>
          </w:p>
        </w:tc>
        <w:tc>
          <w:tcPr>
            <w:tcW w:w="1973" w:type="pct"/>
          </w:tcPr>
          <w:p w14:paraId="24A709BB" w14:textId="1F5E5CA7" w:rsidR="00205EFF" w:rsidRPr="00205EFF" w:rsidRDefault="00E63072" w:rsidP="00205EFF">
            <w:pPr>
              <w:pStyle w:val="Default"/>
              <w:ind w:right="-1" w:hanging="11"/>
              <w:jc w:val="both"/>
              <w:rPr>
                <w:rFonts w:asciiTheme="minorHAnsi" w:hAnsiTheme="minorHAnsi" w:cstheme="minorHAnsi"/>
                <w:sz w:val="20"/>
                <w:szCs w:val="20"/>
                <w:lang w:eastAsia="de-DE"/>
              </w:rPr>
            </w:pPr>
            <w:r>
              <w:rPr>
                <w:rFonts w:asciiTheme="minorHAnsi" w:hAnsiTheme="minorHAnsi" w:cstheme="minorHAnsi"/>
                <w:sz w:val="20"/>
                <w:szCs w:val="20"/>
                <w:lang w:eastAsia="de-DE"/>
              </w:rPr>
              <w:t>p</w:t>
            </w:r>
            <w:r w:rsidR="00205EFF" w:rsidRPr="00205EFF">
              <w:rPr>
                <w:rFonts w:asciiTheme="minorHAnsi" w:hAnsiTheme="minorHAnsi" w:cstheme="minorHAnsi"/>
                <w:sz w:val="20"/>
                <w:szCs w:val="20"/>
                <w:lang w:eastAsia="de-DE"/>
              </w:rPr>
              <w:t>roducts of plant and animal origin</w:t>
            </w:r>
          </w:p>
        </w:tc>
        <w:tc>
          <w:tcPr>
            <w:tcW w:w="1655" w:type="pct"/>
          </w:tcPr>
          <w:p w14:paraId="372D1FE7"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7B0070F8" w14:textId="77777777" w:rsidTr="00DD4A74">
        <w:tc>
          <w:tcPr>
            <w:tcW w:w="539" w:type="pct"/>
          </w:tcPr>
          <w:p w14:paraId="4A45B771"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E417*</w:t>
            </w:r>
          </w:p>
          <w:p w14:paraId="6F9B4649"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32E44F5D"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Tara gum</w:t>
            </w:r>
          </w:p>
        </w:tc>
        <w:tc>
          <w:tcPr>
            <w:tcW w:w="1973" w:type="pct"/>
          </w:tcPr>
          <w:p w14:paraId="7BC56B8A" w14:textId="033C6A66" w:rsidR="00205EFF" w:rsidRPr="00205EFF" w:rsidRDefault="00E63072" w:rsidP="00205EFF">
            <w:pPr>
              <w:pStyle w:val="Default"/>
              <w:ind w:right="-1"/>
              <w:jc w:val="both"/>
              <w:rPr>
                <w:rFonts w:asciiTheme="minorHAnsi" w:hAnsiTheme="minorHAnsi" w:cstheme="minorHAnsi"/>
                <w:sz w:val="20"/>
                <w:szCs w:val="20"/>
                <w:lang w:eastAsia="de-DE"/>
              </w:rPr>
            </w:pPr>
            <w:r>
              <w:rPr>
                <w:rFonts w:asciiTheme="minorHAnsi" w:hAnsiTheme="minorHAnsi" w:cstheme="minorHAnsi"/>
                <w:sz w:val="20"/>
                <w:szCs w:val="20"/>
                <w:lang w:eastAsia="de-DE"/>
              </w:rPr>
              <w:t>p</w:t>
            </w:r>
            <w:r w:rsidR="00205EFF" w:rsidRPr="00205EFF">
              <w:rPr>
                <w:rFonts w:asciiTheme="minorHAnsi" w:hAnsiTheme="minorHAnsi" w:cstheme="minorHAnsi"/>
                <w:sz w:val="20"/>
                <w:szCs w:val="20"/>
                <w:lang w:eastAsia="de-DE"/>
              </w:rPr>
              <w:t>roducts of plant and animal origin</w:t>
            </w:r>
          </w:p>
          <w:p w14:paraId="5FBB7548" w14:textId="554E3C9F" w:rsidR="00205EFF" w:rsidRPr="00205EFF" w:rsidRDefault="00E63072" w:rsidP="00205EFF">
            <w:pPr>
              <w:pStyle w:val="Default"/>
              <w:rPr>
                <w:rFonts w:asciiTheme="minorHAnsi" w:hAnsiTheme="minorHAnsi" w:cstheme="minorHAnsi"/>
                <w:sz w:val="20"/>
                <w:szCs w:val="20"/>
                <w:lang w:val="de-CH" w:eastAsia="de-DE"/>
              </w:rPr>
            </w:pPr>
            <w:r>
              <w:rPr>
                <w:rFonts w:asciiTheme="minorHAnsi" w:hAnsiTheme="minorHAnsi" w:cstheme="minorHAnsi"/>
                <w:sz w:val="20"/>
                <w:szCs w:val="20"/>
                <w:lang w:val="de-CH" w:eastAsia="de-DE"/>
              </w:rPr>
              <w:t>o</w:t>
            </w:r>
            <w:r w:rsidR="00205EFF" w:rsidRPr="00205EFF">
              <w:rPr>
                <w:rFonts w:asciiTheme="minorHAnsi" w:hAnsiTheme="minorHAnsi" w:cstheme="minorHAnsi"/>
                <w:sz w:val="20"/>
                <w:szCs w:val="20"/>
                <w:lang w:val="de-CH" w:eastAsia="de-DE"/>
              </w:rPr>
              <w:t>nly from organic production</w:t>
            </w:r>
          </w:p>
          <w:p w14:paraId="358F3794" w14:textId="69B59C6D" w:rsidR="00205EFF" w:rsidRPr="00205EFF" w:rsidRDefault="00E63072" w:rsidP="00205EFF">
            <w:pPr>
              <w:pStyle w:val="Default"/>
              <w:rPr>
                <w:rFonts w:asciiTheme="minorHAnsi" w:hAnsiTheme="minorHAnsi" w:cstheme="minorHAnsi"/>
                <w:sz w:val="20"/>
                <w:szCs w:val="20"/>
                <w:lang w:eastAsia="de-DE"/>
              </w:rPr>
            </w:pPr>
            <w:r>
              <w:rPr>
                <w:rFonts w:asciiTheme="minorHAnsi" w:hAnsiTheme="minorHAnsi" w:cstheme="minorHAnsi"/>
                <w:sz w:val="20"/>
                <w:szCs w:val="20"/>
                <w:lang w:val="de-CH" w:eastAsia="de-DE"/>
              </w:rPr>
              <w:t>o</w:t>
            </w:r>
            <w:r w:rsidR="00205EFF" w:rsidRPr="00205EFF">
              <w:rPr>
                <w:rFonts w:asciiTheme="minorHAnsi" w:hAnsiTheme="minorHAnsi" w:cstheme="minorHAnsi"/>
                <w:sz w:val="20"/>
                <w:szCs w:val="20"/>
                <w:lang w:val="de-CH" w:eastAsia="de-DE"/>
              </w:rPr>
              <w:t>nly as a thickener</w:t>
            </w:r>
          </w:p>
        </w:tc>
        <w:tc>
          <w:tcPr>
            <w:tcW w:w="1655" w:type="pct"/>
          </w:tcPr>
          <w:p w14:paraId="5253FC3C"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21281511" w14:textId="77777777" w:rsidTr="00DD4A74">
        <w:tc>
          <w:tcPr>
            <w:tcW w:w="539" w:type="pct"/>
          </w:tcPr>
          <w:p w14:paraId="5AFADEDE"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418*</w:t>
            </w:r>
          </w:p>
          <w:p w14:paraId="6544BF64" w14:textId="77777777" w:rsidR="00205EFF" w:rsidRPr="00205EFF" w:rsidRDefault="00205EFF" w:rsidP="00205EFF">
            <w:pPr>
              <w:pStyle w:val="Default"/>
              <w:rPr>
                <w:rFonts w:asciiTheme="minorHAnsi" w:hAnsiTheme="minorHAnsi" w:cstheme="minorHAnsi"/>
                <w:sz w:val="20"/>
                <w:szCs w:val="20"/>
                <w:lang w:eastAsia="de-DE"/>
              </w:rPr>
            </w:pPr>
          </w:p>
          <w:p w14:paraId="196F49E1"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5D71FB74"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Gellan gum</w:t>
            </w:r>
          </w:p>
          <w:p w14:paraId="78C86C40" w14:textId="77777777" w:rsidR="00205EFF" w:rsidRPr="00205EFF" w:rsidRDefault="00205EFF" w:rsidP="00205EFF">
            <w:pPr>
              <w:pStyle w:val="Default"/>
              <w:rPr>
                <w:rFonts w:asciiTheme="minorHAnsi" w:hAnsiTheme="minorHAnsi" w:cstheme="minorHAnsi"/>
                <w:sz w:val="20"/>
                <w:szCs w:val="20"/>
                <w:lang w:eastAsia="de-DE"/>
              </w:rPr>
            </w:pPr>
          </w:p>
        </w:tc>
        <w:tc>
          <w:tcPr>
            <w:tcW w:w="1973" w:type="pct"/>
          </w:tcPr>
          <w:p w14:paraId="3BEDCEA8" w14:textId="03D0B013" w:rsidR="00205EFF" w:rsidRPr="00205EFF" w:rsidRDefault="00E63072" w:rsidP="00205EFF">
            <w:pPr>
              <w:pStyle w:val="Default"/>
              <w:rPr>
                <w:rFonts w:asciiTheme="minorHAnsi" w:hAnsiTheme="minorHAnsi" w:cstheme="minorHAnsi"/>
                <w:sz w:val="20"/>
                <w:szCs w:val="20"/>
                <w:lang w:eastAsia="de-DE"/>
              </w:rPr>
            </w:pPr>
            <w:r>
              <w:rPr>
                <w:rFonts w:asciiTheme="minorHAnsi" w:hAnsiTheme="minorHAnsi" w:cstheme="minorHAnsi"/>
                <w:sz w:val="20"/>
                <w:szCs w:val="20"/>
                <w:lang w:eastAsia="de-DE"/>
              </w:rPr>
              <w:t>p</w:t>
            </w:r>
            <w:r w:rsidR="00205EFF" w:rsidRPr="00205EFF">
              <w:rPr>
                <w:rFonts w:asciiTheme="minorHAnsi" w:hAnsiTheme="minorHAnsi" w:cstheme="minorHAnsi"/>
                <w:sz w:val="20"/>
                <w:szCs w:val="20"/>
                <w:lang w:eastAsia="de-DE"/>
              </w:rPr>
              <w:t>roducts of plant and animal origin</w:t>
            </w:r>
          </w:p>
          <w:p w14:paraId="2D1DE32A" w14:textId="212AD1B4" w:rsidR="00205EFF" w:rsidRPr="00205EFF" w:rsidRDefault="00E63072"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f</w:t>
            </w:r>
            <w:r w:rsidR="00205EFF" w:rsidRPr="00205EFF">
              <w:rPr>
                <w:rFonts w:asciiTheme="minorHAnsi" w:hAnsiTheme="minorHAnsi" w:cstheme="minorHAnsi"/>
                <w:sz w:val="20"/>
                <w:szCs w:val="20"/>
                <w:lang w:eastAsia="de-DE"/>
              </w:rPr>
              <w:t>rom organic production, if available</w:t>
            </w:r>
          </w:p>
          <w:p w14:paraId="6EA09DD1" w14:textId="50F8E60B" w:rsidR="00205EFF" w:rsidRPr="00205EFF" w:rsidRDefault="00E63072" w:rsidP="00205EFF">
            <w:pPr>
              <w:pStyle w:val="Default"/>
              <w:ind w:hanging="11"/>
              <w:rPr>
                <w:rFonts w:asciiTheme="minorHAnsi" w:hAnsiTheme="minorHAnsi" w:cstheme="minorHAnsi"/>
                <w:sz w:val="20"/>
                <w:szCs w:val="20"/>
                <w:lang w:eastAsia="de-DE"/>
              </w:rPr>
            </w:pPr>
            <w:r w:rsidRPr="00E63072">
              <w:rPr>
                <w:rFonts w:asciiTheme="minorHAnsi" w:hAnsiTheme="minorHAnsi" w:cstheme="minorHAnsi"/>
                <w:sz w:val="20"/>
                <w:szCs w:val="20"/>
                <w:lang w:eastAsia="de-DE"/>
              </w:rPr>
              <w:t>only high-acyl form</w:t>
            </w:r>
          </w:p>
        </w:tc>
        <w:tc>
          <w:tcPr>
            <w:tcW w:w="1655" w:type="pct"/>
          </w:tcPr>
          <w:p w14:paraId="22D359C8"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1A6C721B" w14:textId="77777777" w:rsidTr="00DD4A74">
        <w:tc>
          <w:tcPr>
            <w:tcW w:w="539" w:type="pct"/>
          </w:tcPr>
          <w:p w14:paraId="19BCE4A0"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422*</w:t>
            </w:r>
          </w:p>
          <w:p w14:paraId="7E9B917B"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31292734"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Glycerol</w:t>
            </w:r>
          </w:p>
        </w:tc>
        <w:tc>
          <w:tcPr>
            <w:tcW w:w="1973" w:type="pct"/>
          </w:tcPr>
          <w:p w14:paraId="12D1B1C3" w14:textId="7432927D" w:rsidR="00205EFF" w:rsidRPr="00205EFF" w:rsidRDefault="00E63072" w:rsidP="00205EFF">
            <w:pPr>
              <w:pStyle w:val="Default"/>
              <w:rPr>
                <w:rFonts w:asciiTheme="minorHAnsi" w:hAnsiTheme="minorHAnsi" w:cstheme="minorHAnsi"/>
                <w:sz w:val="20"/>
                <w:szCs w:val="20"/>
                <w:lang w:eastAsia="de-DE"/>
              </w:rPr>
            </w:pPr>
            <w:r>
              <w:rPr>
                <w:rFonts w:asciiTheme="minorHAnsi" w:hAnsiTheme="minorHAnsi" w:cstheme="minorHAnsi"/>
                <w:sz w:val="20"/>
                <w:szCs w:val="20"/>
                <w:lang w:eastAsia="de-DE"/>
              </w:rPr>
              <w:t>p</w:t>
            </w:r>
            <w:r w:rsidR="00205EFF" w:rsidRPr="00205EFF">
              <w:rPr>
                <w:rFonts w:asciiTheme="minorHAnsi" w:hAnsiTheme="minorHAnsi" w:cstheme="minorHAnsi"/>
                <w:sz w:val="20"/>
                <w:szCs w:val="20"/>
                <w:lang w:eastAsia="de-DE"/>
              </w:rPr>
              <w:t>lant extracts</w:t>
            </w:r>
          </w:p>
          <w:p w14:paraId="119D3E57" w14:textId="2742EADF" w:rsidR="00205EFF" w:rsidRPr="00205EFF" w:rsidRDefault="00E63072" w:rsidP="00205EFF">
            <w:pPr>
              <w:pStyle w:val="Default"/>
              <w:rPr>
                <w:rFonts w:asciiTheme="minorHAnsi" w:hAnsiTheme="minorHAnsi" w:cstheme="minorHAnsi"/>
                <w:sz w:val="20"/>
                <w:szCs w:val="20"/>
                <w:lang w:eastAsia="de-DE"/>
              </w:rPr>
            </w:pPr>
            <w:r>
              <w:rPr>
                <w:rFonts w:asciiTheme="minorHAnsi" w:hAnsiTheme="minorHAnsi" w:cstheme="minorHAnsi"/>
                <w:sz w:val="20"/>
                <w:szCs w:val="20"/>
                <w:lang w:eastAsia="de-DE"/>
              </w:rPr>
              <w:t>p</w:t>
            </w:r>
            <w:r w:rsidR="00205EFF" w:rsidRPr="00205EFF">
              <w:rPr>
                <w:rFonts w:asciiTheme="minorHAnsi" w:hAnsiTheme="minorHAnsi" w:cstheme="minorHAnsi"/>
                <w:sz w:val="20"/>
                <w:szCs w:val="20"/>
                <w:lang w:eastAsia="de-DE"/>
              </w:rPr>
              <w:t>lant extracts and flavourings</w:t>
            </w:r>
          </w:p>
          <w:p w14:paraId="586D416E" w14:textId="280F9A00" w:rsidR="00205EFF" w:rsidRPr="00205EFF" w:rsidRDefault="00E63072"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o</w:t>
            </w:r>
            <w:r w:rsidR="00205EFF" w:rsidRPr="00205EFF">
              <w:rPr>
                <w:rFonts w:asciiTheme="minorHAnsi" w:hAnsiTheme="minorHAnsi" w:cstheme="minorHAnsi"/>
                <w:sz w:val="20"/>
                <w:szCs w:val="20"/>
                <w:lang w:eastAsia="de-DE"/>
              </w:rPr>
              <w:t>nly of plant origin</w:t>
            </w:r>
          </w:p>
          <w:p w14:paraId="72741125" w14:textId="33734623" w:rsidR="00205EFF" w:rsidRPr="00205EFF" w:rsidRDefault="00E63072"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o</w:t>
            </w:r>
            <w:r w:rsidR="00205EFF" w:rsidRPr="00205EFF">
              <w:rPr>
                <w:rFonts w:asciiTheme="minorHAnsi" w:hAnsiTheme="minorHAnsi" w:cstheme="minorHAnsi"/>
                <w:sz w:val="20"/>
                <w:szCs w:val="20"/>
                <w:lang w:eastAsia="de-DE"/>
              </w:rPr>
              <w:t>nly from organic production</w:t>
            </w:r>
          </w:p>
          <w:p w14:paraId="69C29FC4" w14:textId="68A28B7C" w:rsidR="00205EFF" w:rsidRPr="00205EFF" w:rsidRDefault="00E63072"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a</w:t>
            </w:r>
            <w:r w:rsidR="00205EFF" w:rsidRPr="00205EFF">
              <w:rPr>
                <w:rFonts w:asciiTheme="minorHAnsi" w:hAnsiTheme="minorHAnsi" w:cstheme="minorHAnsi"/>
                <w:sz w:val="20"/>
                <w:szCs w:val="20"/>
                <w:lang w:eastAsia="de-DE"/>
              </w:rPr>
              <w:t>s solvent and carrier</w:t>
            </w:r>
          </w:p>
          <w:p w14:paraId="6A780E9F" w14:textId="02F72C69" w:rsidR="00205EFF" w:rsidRPr="00205EFF" w:rsidRDefault="00E63072"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a</w:t>
            </w:r>
            <w:r w:rsidR="00205EFF" w:rsidRPr="00205EFF">
              <w:rPr>
                <w:rFonts w:asciiTheme="minorHAnsi" w:hAnsiTheme="minorHAnsi" w:cstheme="minorHAnsi"/>
                <w:sz w:val="20"/>
                <w:szCs w:val="20"/>
                <w:lang w:eastAsia="de-DE"/>
              </w:rPr>
              <w:t>s humectant in gel capsules</w:t>
            </w:r>
          </w:p>
          <w:p w14:paraId="1AD5E399" w14:textId="4DF6E1AA" w:rsidR="00205EFF" w:rsidRPr="00205EFF" w:rsidRDefault="00E63072"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a</w:t>
            </w:r>
            <w:r w:rsidR="00205EFF" w:rsidRPr="00205EFF">
              <w:rPr>
                <w:rFonts w:asciiTheme="minorHAnsi" w:hAnsiTheme="minorHAnsi" w:cstheme="minorHAnsi"/>
                <w:sz w:val="20"/>
                <w:szCs w:val="20"/>
                <w:lang w:eastAsia="de-DE"/>
              </w:rPr>
              <w:t>s surface coating for tablets</w:t>
            </w:r>
          </w:p>
        </w:tc>
        <w:tc>
          <w:tcPr>
            <w:tcW w:w="1655" w:type="pct"/>
          </w:tcPr>
          <w:p w14:paraId="1A892566" w14:textId="77777777" w:rsidR="00205EFF" w:rsidRPr="00205EFF" w:rsidRDefault="00205EFF" w:rsidP="00205EFF">
            <w:pPr>
              <w:pStyle w:val="Default"/>
              <w:rPr>
                <w:rFonts w:asciiTheme="minorHAnsi" w:hAnsiTheme="minorHAnsi" w:cstheme="minorHAnsi"/>
                <w:sz w:val="20"/>
                <w:szCs w:val="20"/>
                <w:lang w:eastAsia="de-DE"/>
              </w:rPr>
            </w:pPr>
          </w:p>
        </w:tc>
      </w:tr>
      <w:tr w:rsidR="007D3D3B" w:rsidRPr="00205EFF" w14:paraId="17E093B5" w14:textId="77777777" w:rsidTr="007D3D3B">
        <w:trPr>
          <w:trHeight w:val="245"/>
        </w:trPr>
        <w:tc>
          <w:tcPr>
            <w:tcW w:w="539" w:type="pct"/>
            <w:vMerge w:val="restart"/>
          </w:tcPr>
          <w:p w14:paraId="4D622430" w14:textId="77777777" w:rsidR="007D3D3B" w:rsidRPr="00205EFF" w:rsidRDefault="007D3D3B"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440(i)*</w:t>
            </w:r>
          </w:p>
          <w:p w14:paraId="49132FFC" w14:textId="77777777" w:rsidR="007D3D3B" w:rsidRPr="00205EFF" w:rsidRDefault="007D3D3B" w:rsidP="00205EFF">
            <w:pPr>
              <w:pStyle w:val="Default"/>
              <w:rPr>
                <w:rFonts w:asciiTheme="minorHAnsi" w:hAnsiTheme="minorHAnsi" w:cstheme="minorHAnsi"/>
                <w:sz w:val="20"/>
                <w:szCs w:val="20"/>
                <w:lang w:eastAsia="de-DE"/>
              </w:rPr>
            </w:pPr>
          </w:p>
        </w:tc>
        <w:tc>
          <w:tcPr>
            <w:tcW w:w="833" w:type="pct"/>
            <w:vMerge w:val="restart"/>
          </w:tcPr>
          <w:p w14:paraId="0024BBA1" w14:textId="77777777" w:rsidR="007D3D3B" w:rsidRPr="00205EFF" w:rsidRDefault="007D3D3B"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Pectin</w:t>
            </w:r>
          </w:p>
          <w:p w14:paraId="1C3EC43E" w14:textId="77777777" w:rsidR="007D3D3B" w:rsidRPr="00205EFF" w:rsidRDefault="007D3D3B" w:rsidP="00205EFF">
            <w:pPr>
              <w:pStyle w:val="Default"/>
              <w:rPr>
                <w:rFonts w:asciiTheme="minorHAnsi" w:hAnsiTheme="minorHAnsi" w:cstheme="minorHAnsi"/>
                <w:sz w:val="20"/>
                <w:szCs w:val="20"/>
                <w:lang w:eastAsia="de-DE"/>
              </w:rPr>
            </w:pPr>
          </w:p>
        </w:tc>
        <w:tc>
          <w:tcPr>
            <w:tcW w:w="1973" w:type="pct"/>
          </w:tcPr>
          <w:p w14:paraId="75021255" w14:textId="6CE6250D" w:rsidR="007D3D3B" w:rsidRPr="00205EFF" w:rsidRDefault="007D3D3B" w:rsidP="00205EFF">
            <w:pPr>
              <w:pStyle w:val="Default"/>
              <w:rPr>
                <w:rFonts w:asciiTheme="minorHAnsi" w:hAnsiTheme="minorHAnsi" w:cstheme="minorHAnsi"/>
                <w:sz w:val="20"/>
                <w:szCs w:val="20"/>
                <w:lang w:eastAsia="de-DE"/>
              </w:rPr>
            </w:pPr>
            <w:r>
              <w:rPr>
                <w:rFonts w:asciiTheme="minorHAnsi" w:hAnsiTheme="minorHAnsi" w:cstheme="minorHAnsi"/>
                <w:sz w:val="20"/>
                <w:szCs w:val="20"/>
                <w:lang w:eastAsia="de-DE"/>
              </w:rPr>
              <w:t>p</w:t>
            </w:r>
            <w:r w:rsidRPr="00205EFF">
              <w:rPr>
                <w:rFonts w:asciiTheme="minorHAnsi" w:hAnsiTheme="minorHAnsi" w:cstheme="minorHAnsi"/>
                <w:sz w:val="20"/>
                <w:szCs w:val="20"/>
                <w:lang w:eastAsia="de-DE"/>
              </w:rPr>
              <w:t>roducts of plant origin</w:t>
            </w:r>
          </w:p>
        </w:tc>
        <w:tc>
          <w:tcPr>
            <w:tcW w:w="1655" w:type="pct"/>
            <w:vMerge w:val="restart"/>
          </w:tcPr>
          <w:p w14:paraId="6B863D0A" w14:textId="77777777" w:rsidR="007D3D3B" w:rsidRPr="00205EFF" w:rsidRDefault="007D3D3B" w:rsidP="00205EFF">
            <w:pPr>
              <w:pStyle w:val="Default"/>
              <w:rPr>
                <w:rFonts w:asciiTheme="minorHAnsi" w:hAnsiTheme="minorHAnsi" w:cstheme="minorHAnsi"/>
                <w:sz w:val="20"/>
                <w:szCs w:val="20"/>
                <w:lang w:eastAsia="de-DE"/>
              </w:rPr>
            </w:pPr>
          </w:p>
        </w:tc>
      </w:tr>
      <w:tr w:rsidR="007D3D3B" w:rsidRPr="00205EFF" w14:paraId="2257EAA3" w14:textId="77777777" w:rsidTr="007D3D3B">
        <w:trPr>
          <w:trHeight w:val="245"/>
        </w:trPr>
        <w:tc>
          <w:tcPr>
            <w:tcW w:w="539" w:type="pct"/>
            <w:vMerge/>
          </w:tcPr>
          <w:p w14:paraId="4227CEFE" w14:textId="77777777" w:rsidR="007D3D3B" w:rsidRPr="00205EFF" w:rsidRDefault="007D3D3B" w:rsidP="00205EFF">
            <w:pPr>
              <w:pStyle w:val="Default"/>
              <w:rPr>
                <w:rFonts w:asciiTheme="minorHAnsi" w:hAnsiTheme="minorHAnsi" w:cstheme="minorHAnsi"/>
                <w:sz w:val="20"/>
                <w:szCs w:val="20"/>
              </w:rPr>
            </w:pPr>
          </w:p>
        </w:tc>
        <w:tc>
          <w:tcPr>
            <w:tcW w:w="833" w:type="pct"/>
            <w:vMerge/>
          </w:tcPr>
          <w:p w14:paraId="0C3CBC98" w14:textId="77777777" w:rsidR="007D3D3B" w:rsidRPr="00205EFF" w:rsidRDefault="007D3D3B" w:rsidP="00205EFF">
            <w:pPr>
              <w:pStyle w:val="Default"/>
              <w:ind w:hanging="11"/>
              <w:rPr>
                <w:rFonts w:asciiTheme="minorHAnsi" w:hAnsiTheme="minorHAnsi" w:cstheme="minorHAnsi"/>
                <w:sz w:val="20"/>
                <w:szCs w:val="20"/>
                <w:lang w:val="de-CH"/>
              </w:rPr>
            </w:pPr>
          </w:p>
        </w:tc>
        <w:tc>
          <w:tcPr>
            <w:tcW w:w="1973" w:type="pct"/>
          </w:tcPr>
          <w:p w14:paraId="111BD04A" w14:textId="69549507" w:rsidR="007D3D3B" w:rsidRDefault="007D3D3B" w:rsidP="00205EFF">
            <w:pPr>
              <w:pStyle w:val="Default"/>
              <w:rPr>
                <w:rFonts w:asciiTheme="minorHAnsi" w:hAnsiTheme="minorHAnsi" w:cstheme="minorHAnsi"/>
                <w:sz w:val="20"/>
                <w:szCs w:val="20"/>
              </w:rPr>
            </w:pPr>
            <w:r>
              <w:rPr>
                <w:rFonts w:asciiTheme="minorHAnsi" w:hAnsiTheme="minorHAnsi" w:cstheme="minorHAnsi"/>
                <w:sz w:val="20"/>
                <w:szCs w:val="20"/>
                <w:lang w:eastAsia="de-DE"/>
              </w:rPr>
              <w:t>m</w:t>
            </w:r>
            <w:r w:rsidRPr="00205EFF">
              <w:rPr>
                <w:rFonts w:asciiTheme="minorHAnsi" w:hAnsiTheme="minorHAnsi" w:cstheme="minorHAnsi"/>
                <w:sz w:val="20"/>
                <w:szCs w:val="20"/>
                <w:lang w:eastAsia="de-DE"/>
              </w:rPr>
              <w:t>ilk-based products</w:t>
            </w:r>
          </w:p>
        </w:tc>
        <w:tc>
          <w:tcPr>
            <w:tcW w:w="1655" w:type="pct"/>
            <w:vMerge/>
          </w:tcPr>
          <w:p w14:paraId="73125BC8" w14:textId="77777777" w:rsidR="007D3D3B" w:rsidRPr="00205EFF" w:rsidRDefault="007D3D3B" w:rsidP="00205EFF">
            <w:pPr>
              <w:pStyle w:val="Default"/>
              <w:rPr>
                <w:rFonts w:asciiTheme="minorHAnsi" w:hAnsiTheme="minorHAnsi" w:cstheme="minorHAnsi"/>
                <w:sz w:val="20"/>
                <w:szCs w:val="20"/>
              </w:rPr>
            </w:pPr>
          </w:p>
        </w:tc>
      </w:tr>
      <w:tr w:rsidR="007D3D3B" w:rsidRPr="00205EFF" w14:paraId="204854CD" w14:textId="77777777" w:rsidTr="007D3D3B">
        <w:trPr>
          <w:trHeight w:val="365"/>
        </w:trPr>
        <w:tc>
          <w:tcPr>
            <w:tcW w:w="539" w:type="pct"/>
            <w:vMerge w:val="restart"/>
          </w:tcPr>
          <w:p w14:paraId="1D8F4FF6" w14:textId="77777777" w:rsidR="007D3D3B" w:rsidRPr="00205EFF" w:rsidRDefault="007D3D3B"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 xml:space="preserve">E460 </w:t>
            </w:r>
            <w:r w:rsidRPr="00205EFF">
              <w:rPr>
                <w:rFonts w:asciiTheme="minorHAnsi" w:hAnsiTheme="minorHAnsi" w:cstheme="minorHAnsi"/>
                <w:b/>
                <w:bCs/>
                <w:i/>
                <w:iCs/>
                <w:sz w:val="20"/>
                <w:szCs w:val="20"/>
                <w:lang w:eastAsia="de-DE"/>
              </w:rPr>
              <w:t>/232- 674-9</w:t>
            </w:r>
          </w:p>
          <w:p w14:paraId="1DFB559A" w14:textId="77777777" w:rsidR="007D3D3B" w:rsidRPr="00205EFF" w:rsidRDefault="007D3D3B" w:rsidP="00205EFF">
            <w:pPr>
              <w:pStyle w:val="Default"/>
              <w:rPr>
                <w:rFonts w:asciiTheme="minorHAnsi" w:hAnsiTheme="minorHAnsi" w:cstheme="minorHAnsi"/>
                <w:sz w:val="20"/>
                <w:szCs w:val="20"/>
                <w:lang w:eastAsia="de-DE"/>
              </w:rPr>
            </w:pPr>
          </w:p>
        </w:tc>
        <w:tc>
          <w:tcPr>
            <w:tcW w:w="833" w:type="pct"/>
            <w:vMerge w:val="restart"/>
          </w:tcPr>
          <w:p w14:paraId="4E0FC87D" w14:textId="77777777" w:rsidR="007D3D3B" w:rsidRPr="00205EFF" w:rsidRDefault="007D3D3B"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Cellulose</w:t>
            </w:r>
          </w:p>
          <w:p w14:paraId="4E8B518E" w14:textId="77777777" w:rsidR="007D3D3B" w:rsidRPr="00205EFF" w:rsidRDefault="007D3D3B" w:rsidP="00205EFF">
            <w:pPr>
              <w:pStyle w:val="Default"/>
              <w:rPr>
                <w:rFonts w:asciiTheme="minorHAnsi" w:hAnsiTheme="minorHAnsi" w:cstheme="minorHAnsi"/>
                <w:sz w:val="20"/>
                <w:szCs w:val="20"/>
                <w:lang w:eastAsia="de-DE"/>
              </w:rPr>
            </w:pPr>
          </w:p>
        </w:tc>
        <w:tc>
          <w:tcPr>
            <w:tcW w:w="1973" w:type="pct"/>
            <w:vMerge w:val="restart"/>
          </w:tcPr>
          <w:p w14:paraId="51C48EE0" w14:textId="0CD3CD58" w:rsidR="007D3D3B" w:rsidRPr="00205EFF" w:rsidRDefault="00280639"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val="de-CH" w:eastAsia="de-DE"/>
              </w:rPr>
              <w:t>g</w:t>
            </w:r>
            <w:r w:rsidR="007D3D3B" w:rsidRPr="00205EFF">
              <w:rPr>
                <w:rFonts w:asciiTheme="minorHAnsi" w:hAnsiTheme="minorHAnsi" w:cstheme="minorHAnsi"/>
                <w:sz w:val="20"/>
                <w:szCs w:val="20"/>
                <w:lang w:val="de-CH" w:eastAsia="de-DE"/>
              </w:rPr>
              <w:t>elatine</w:t>
            </w:r>
          </w:p>
        </w:tc>
        <w:tc>
          <w:tcPr>
            <w:tcW w:w="1655" w:type="pct"/>
          </w:tcPr>
          <w:p w14:paraId="7CA9FC7D" w14:textId="0305C2A7" w:rsidR="007D3D3B" w:rsidRPr="00205EFF" w:rsidRDefault="007D3D3B"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val="de-CH" w:eastAsia="de-DE"/>
              </w:rPr>
              <w:t>g</w:t>
            </w:r>
            <w:r w:rsidRPr="00205EFF">
              <w:rPr>
                <w:rFonts w:asciiTheme="minorHAnsi" w:hAnsiTheme="minorHAnsi" w:cstheme="minorHAnsi"/>
                <w:sz w:val="20"/>
                <w:szCs w:val="20"/>
                <w:lang w:val="de-CH" w:eastAsia="de-DE"/>
              </w:rPr>
              <w:t xml:space="preserve">elatine </w:t>
            </w:r>
          </w:p>
        </w:tc>
      </w:tr>
      <w:tr w:rsidR="007D3D3B" w:rsidRPr="00205EFF" w14:paraId="3394ED35" w14:textId="77777777" w:rsidTr="007D3D3B">
        <w:trPr>
          <w:trHeight w:val="365"/>
        </w:trPr>
        <w:tc>
          <w:tcPr>
            <w:tcW w:w="539" w:type="pct"/>
            <w:vMerge/>
          </w:tcPr>
          <w:p w14:paraId="0720E22A" w14:textId="77777777" w:rsidR="007D3D3B" w:rsidRPr="00205EFF" w:rsidRDefault="007D3D3B" w:rsidP="00205EFF">
            <w:pPr>
              <w:pStyle w:val="Default"/>
              <w:rPr>
                <w:rFonts w:asciiTheme="minorHAnsi" w:hAnsiTheme="minorHAnsi" w:cstheme="minorHAnsi"/>
                <w:sz w:val="20"/>
                <w:szCs w:val="20"/>
              </w:rPr>
            </w:pPr>
          </w:p>
        </w:tc>
        <w:tc>
          <w:tcPr>
            <w:tcW w:w="833" w:type="pct"/>
            <w:vMerge/>
          </w:tcPr>
          <w:p w14:paraId="13912CAB" w14:textId="77777777" w:rsidR="007D3D3B" w:rsidRPr="00205EFF" w:rsidRDefault="007D3D3B" w:rsidP="00205EFF">
            <w:pPr>
              <w:pStyle w:val="Default"/>
              <w:rPr>
                <w:rFonts w:asciiTheme="minorHAnsi" w:hAnsiTheme="minorHAnsi" w:cstheme="minorHAnsi"/>
                <w:sz w:val="20"/>
                <w:szCs w:val="20"/>
                <w:lang w:val="de-CH"/>
              </w:rPr>
            </w:pPr>
          </w:p>
        </w:tc>
        <w:tc>
          <w:tcPr>
            <w:tcW w:w="1973" w:type="pct"/>
            <w:vMerge/>
          </w:tcPr>
          <w:p w14:paraId="436B5391" w14:textId="77777777" w:rsidR="007D3D3B" w:rsidRPr="00205EFF" w:rsidRDefault="007D3D3B" w:rsidP="00205EFF">
            <w:pPr>
              <w:pStyle w:val="Default"/>
              <w:ind w:hanging="11"/>
              <w:rPr>
                <w:rFonts w:asciiTheme="minorHAnsi" w:hAnsiTheme="minorHAnsi" w:cstheme="minorHAnsi"/>
                <w:sz w:val="20"/>
                <w:szCs w:val="20"/>
                <w:lang w:val="de-CH"/>
              </w:rPr>
            </w:pPr>
          </w:p>
        </w:tc>
        <w:tc>
          <w:tcPr>
            <w:tcW w:w="1655" w:type="pct"/>
          </w:tcPr>
          <w:p w14:paraId="0771CB67" w14:textId="46FE469B" w:rsidR="007D3D3B" w:rsidRPr="00205EFF" w:rsidRDefault="007D3D3B" w:rsidP="00205EFF">
            <w:pPr>
              <w:pStyle w:val="Default"/>
              <w:ind w:hanging="11"/>
              <w:rPr>
                <w:rFonts w:asciiTheme="minorHAnsi" w:hAnsiTheme="minorHAnsi" w:cstheme="minorHAnsi"/>
                <w:sz w:val="20"/>
                <w:szCs w:val="20"/>
                <w:lang w:val="de-CH"/>
              </w:rPr>
            </w:pPr>
            <w:r w:rsidRPr="00205EFF">
              <w:rPr>
                <w:rFonts w:asciiTheme="minorHAnsi" w:hAnsiTheme="minorHAnsi" w:cstheme="minorHAnsi"/>
                <w:sz w:val="20"/>
                <w:szCs w:val="20"/>
                <w:lang w:val="de-CH" w:eastAsia="de-DE"/>
              </w:rPr>
              <w:t>products of plant origin</w:t>
            </w:r>
          </w:p>
        </w:tc>
      </w:tr>
      <w:tr w:rsidR="00205EFF" w:rsidRPr="00205EFF" w14:paraId="444CF4AB" w14:textId="77777777" w:rsidTr="00DD4A74">
        <w:tc>
          <w:tcPr>
            <w:tcW w:w="539" w:type="pct"/>
          </w:tcPr>
          <w:p w14:paraId="11EA0D06"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E464</w:t>
            </w:r>
          </w:p>
          <w:p w14:paraId="5B025CC5"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04ADD73F"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Hydroxypropyl methylcellulose</w:t>
            </w:r>
          </w:p>
        </w:tc>
        <w:tc>
          <w:tcPr>
            <w:tcW w:w="1973" w:type="pct"/>
          </w:tcPr>
          <w:p w14:paraId="1C275206" w14:textId="7AA3E477" w:rsidR="00205EFF" w:rsidRPr="00205EFF" w:rsidRDefault="00280639" w:rsidP="007D3D3B">
            <w:pPr>
              <w:pStyle w:val="Default"/>
              <w:ind w:right="-1" w:hanging="11"/>
              <w:rPr>
                <w:rFonts w:asciiTheme="minorHAnsi" w:hAnsiTheme="minorHAnsi" w:cstheme="minorHAnsi"/>
                <w:b/>
                <w:bCs/>
                <w:sz w:val="20"/>
                <w:szCs w:val="20"/>
                <w:lang w:eastAsia="de-DE"/>
              </w:rPr>
            </w:pPr>
            <w:r>
              <w:rPr>
                <w:rFonts w:asciiTheme="minorHAnsi" w:hAnsiTheme="minorHAnsi" w:cstheme="minorHAnsi"/>
                <w:b/>
                <w:bCs/>
                <w:i/>
                <w:iCs/>
                <w:sz w:val="20"/>
                <w:szCs w:val="20"/>
                <w:lang w:eastAsia="de-DE"/>
              </w:rPr>
              <w:t>p</w:t>
            </w:r>
            <w:r w:rsidR="00205EFF" w:rsidRPr="007D3D3B">
              <w:rPr>
                <w:rFonts w:asciiTheme="minorHAnsi" w:hAnsiTheme="minorHAnsi" w:cstheme="minorHAnsi"/>
                <w:b/>
                <w:bCs/>
                <w:i/>
                <w:iCs/>
                <w:sz w:val="20"/>
                <w:szCs w:val="20"/>
                <w:lang w:eastAsia="de-DE"/>
              </w:rPr>
              <w:t>roducts of plant and animal origin</w:t>
            </w:r>
            <w:r w:rsidR="00205EFF" w:rsidRPr="00205EFF">
              <w:rPr>
                <w:rFonts w:asciiTheme="minorHAnsi" w:hAnsiTheme="minorHAnsi" w:cstheme="minorHAnsi"/>
                <w:b/>
                <w:bCs/>
                <w:sz w:val="20"/>
                <w:szCs w:val="20"/>
                <w:lang w:eastAsia="de-DE"/>
              </w:rPr>
              <w:t xml:space="preserve">                  </w:t>
            </w:r>
            <w:r>
              <w:rPr>
                <w:rFonts w:asciiTheme="minorHAnsi" w:hAnsiTheme="minorHAnsi" w:cstheme="minorHAnsi"/>
                <w:sz w:val="20"/>
                <w:szCs w:val="20"/>
                <w:lang w:eastAsia="de-DE"/>
              </w:rPr>
              <w:t>o</w:t>
            </w:r>
            <w:r w:rsidR="00205EFF" w:rsidRPr="00205EFF">
              <w:rPr>
                <w:rFonts w:asciiTheme="minorHAnsi" w:hAnsiTheme="minorHAnsi" w:cstheme="minorHAnsi"/>
                <w:sz w:val="20"/>
                <w:szCs w:val="20"/>
                <w:lang w:eastAsia="de-DE"/>
              </w:rPr>
              <w:t>nly as encapsulation material for capsules</w:t>
            </w:r>
          </w:p>
        </w:tc>
        <w:tc>
          <w:tcPr>
            <w:tcW w:w="1655" w:type="pct"/>
          </w:tcPr>
          <w:p w14:paraId="2B826442" w14:textId="745A4B0E"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3CE09993" w14:textId="77777777" w:rsidTr="00DD4A74">
        <w:tc>
          <w:tcPr>
            <w:tcW w:w="539" w:type="pct"/>
          </w:tcPr>
          <w:p w14:paraId="575322E7" w14:textId="77777777" w:rsidR="00205EFF" w:rsidRPr="00205EFF" w:rsidRDefault="00205EFF" w:rsidP="00205EFF">
            <w:pPr>
              <w:pStyle w:val="Default"/>
              <w:rPr>
                <w:rFonts w:asciiTheme="minorHAnsi" w:hAnsiTheme="minorHAnsi" w:cstheme="minorHAnsi"/>
                <w:b/>
                <w:bCs/>
                <w:i/>
                <w:iCs/>
                <w:sz w:val="20"/>
                <w:szCs w:val="20"/>
                <w:lang w:eastAsia="de-DE"/>
              </w:rPr>
            </w:pPr>
            <w:r w:rsidRPr="00205EFF">
              <w:rPr>
                <w:rFonts w:asciiTheme="minorHAnsi" w:hAnsiTheme="minorHAnsi" w:cstheme="minorHAnsi"/>
                <w:sz w:val="20"/>
                <w:szCs w:val="20"/>
                <w:lang w:eastAsia="de-DE"/>
              </w:rPr>
              <w:t xml:space="preserve">E500 </w:t>
            </w:r>
            <w:r w:rsidRPr="00205EFF">
              <w:rPr>
                <w:rFonts w:asciiTheme="minorHAnsi" w:hAnsiTheme="minorHAnsi" w:cstheme="minorHAnsi"/>
                <w:b/>
                <w:bCs/>
                <w:i/>
                <w:iCs/>
                <w:sz w:val="20"/>
                <w:szCs w:val="20"/>
                <w:lang w:eastAsia="de-DE"/>
              </w:rPr>
              <w:t>/207- 838-8, 205- 633-8, 208- 580-9</w:t>
            </w:r>
          </w:p>
          <w:p w14:paraId="2B6EEF81"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59E6FDCE"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Sodium carbonates</w:t>
            </w:r>
          </w:p>
        </w:tc>
        <w:tc>
          <w:tcPr>
            <w:tcW w:w="1973" w:type="pct"/>
          </w:tcPr>
          <w:p w14:paraId="0DA3AECA" w14:textId="2A2DAD12" w:rsidR="00205EFF" w:rsidRPr="00205EFF" w:rsidRDefault="00280639"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val="de-CH" w:eastAsia="de-DE"/>
              </w:rPr>
              <w:t>p</w:t>
            </w:r>
            <w:r w:rsidR="00205EFF" w:rsidRPr="00205EFF">
              <w:rPr>
                <w:rFonts w:asciiTheme="minorHAnsi" w:hAnsiTheme="minorHAnsi" w:cstheme="minorHAnsi"/>
                <w:sz w:val="20"/>
                <w:szCs w:val="20"/>
                <w:lang w:val="de-CH" w:eastAsia="de-DE"/>
              </w:rPr>
              <w:t>roducts of plant and animal origin</w:t>
            </w:r>
          </w:p>
        </w:tc>
        <w:tc>
          <w:tcPr>
            <w:tcW w:w="1655" w:type="pct"/>
          </w:tcPr>
          <w:p w14:paraId="5B7544E3" w14:textId="6B70016B" w:rsidR="00205EFF" w:rsidRPr="00205EFF" w:rsidRDefault="00280639"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val="de-CH" w:eastAsia="de-DE"/>
              </w:rPr>
              <w:t>p</w:t>
            </w:r>
            <w:r w:rsidR="00205EFF" w:rsidRPr="00205EFF">
              <w:rPr>
                <w:rFonts w:asciiTheme="minorHAnsi" w:hAnsiTheme="minorHAnsi" w:cstheme="minorHAnsi"/>
                <w:sz w:val="20"/>
                <w:szCs w:val="20"/>
                <w:lang w:val="de-CH" w:eastAsia="de-DE"/>
              </w:rPr>
              <w:t>roducts of plant and animal origin</w:t>
            </w:r>
          </w:p>
        </w:tc>
      </w:tr>
      <w:tr w:rsidR="00205EFF" w:rsidRPr="00205EFF" w14:paraId="343D354F" w14:textId="77777777" w:rsidTr="00DD4A74">
        <w:tc>
          <w:tcPr>
            <w:tcW w:w="539" w:type="pct"/>
          </w:tcPr>
          <w:p w14:paraId="0F705F77" w14:textId="77777777" w:rsidR="00205EFF" w:rsidRPr="00205EFF" w:rsidRDefault="00205EFF" w:rsidP="00205EFF">
            <w:pPr>
              <w:pStyle w:val="Default"/>
              <w:rPr>
                <w:rFonts w:asciiTheme="minorHAnsi" w:hAnsiTheme="minorHAnsi" w:cstheme="minorHAnsi"/>
                <w:b/>
                <w:bCs/>
                <w:i/>
                <w:iCs/>
                <w:sz w:val="20"/>
                <w:szCs w:val="20"/>
                <w:lang w:eastAsia="de-DE"/>
              </w:rPr>
            </w:pPr>
            <w:r w:rsidRPr="00205EFF">
              <w:rPr>
                <w:rFonts w:asciiTheme="minorHAnsi" w:hAnsiTheme="minorHAnsi" w:cstheme="minorHAnsi"/>
                <w:sz w:val="20"/>
                <w:szCs w:val="20"/>
                <w:lang w:eastAsia="de-DE"/>
              </w:rPr>
              <w:t xml:space="preserve">E501 </w:t>
            </w:r>
            <w:r w:rsidRPr="00205EFF">
              <w:rPr>
                <w:rFonts w:asciiTheme="minorHAnsi" w:hAnsiTheme="minorHAnsi" w:cstheme="minorHAnsi"/>
                <w:b/>
                <w:bCs/>
                <w:i/>
                <w:iCs/>
                <w:sz w:val="20"/>
                <w:szCs w:val="20"/>
                <w:lang w:eastAsia="de-DE"/>
              </w:rPr>
              <w:t>/209-</w:t>
            </w:r>
          </w:p>
          <w:p w14:paraId="650B2182" w14:textId="77777777" w:rsidR="00205EFF" w:rsidRPr="00205EFF" w:rsidRDefault="00205EFF" w:rsidP="00205EFF">
            <w:pPr>
              <w:pStyle w:val="Default"/>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529-3, 206-</w:t>
            </w:r>
          </w:p>
          <w:p w14:paraId="77116ACA" w14:textId="77777777" w:rsidR="00205EFF" w:rsidRPr="00205EFF" w:rsidRDefault="00205EFF" w:rsidP="00205EFF">
            <w:pPr>
              <w:pStyle w:val="Default"/>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059-0</w:t>
            </w:r>
          </w:p>
          <w:p w14:paraId="723ABD2B"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52780924"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Potassium carbonates</w:t>
            </w:r>
          </w:p>
          <w:p w14:paraId="620380EB" w14:textId="77777777" w:rsidR="00205EFF" w:rsidRPr="00205EFF" w:rsidRDefault="00205EFF" w:rsidP="00205EFF">
            <w:pPr>
              <w:pStyle w:val="Default"/>
              <w:rPr>
                <w:rFonts w:asciiTheme="minorHAnsi" w:hAnsiTheme="minorHAnsi" w:cstheme="minorHAnsi"/>
                <w:sz w:val="20"/>
                <w:szCs w:val="20"/>
                <w:lang w:eastAsia="de-DE"/>
              </w:rPr>
            </w:pPr>
          </w:p>
        </w:tc>
        <w:tc>
          <w:tcPr>
            <w:tcW w:w="1973" w:type="pct"/>
          </w:tcPr>
          <w:p w14:paraId="3B75A537" w14:textId="227F9D28" w:rsidR="00205EFF" w:rsidRPr="00205EFF" w:rsidRDefault="00280639"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val="de-CH" w:eastAsia="de-DE"/>
              </w:rPr>
              <w:t>p</w:t>
            </w:r>
            <w:r w:rsidR="00205EFF" w:rsidRPr="00205EFF">
              <w:rPr>
                <w:rFonts w:asciiTheme="minorHAnsi" w:hAnsiTheme="minorHAnsi" w:cstheme="minorHAnsi"/>
                <w:sz w:val="20"/>
                <w:szCs w:val="20"/>
                <w:lang w:val="de-CH" w:eastAsia="de-DE"/>
              </w:rPr>
              <w:t>roducts of plant origin</w:t>
            </w:r>
          </w:p>
        </w:tc>
        <w:tc>
          <w:tcPr>
            <w:tcW w:w="1655" w:type="pct"/>
          </w:tcPr>
          <w:p w14:paraId="2B5013C3" w14:textId="36C2D87D" w:rsidR="00205EFF" w:rsidRPr="00205EFF" w:rsidRDefault="00280639" w:rsidP="00205EFF">
            <w:pPr>
              <w:pStyle w:val="Default"/>
              <w:rPr>
                <w:rFonts w:asciiTheme="minorHAnsi" w:hAnsiTheme="minorHAnsi" w:cstheme="minorHAnsi"/>
                <w:b/>
                <w:bCs/>
                <w:i/>
                <w:iCs/>
                <w:sz w:val="20"/>
                <w:szCs w:val="20"/>
                <w:lang w:eastAsia="de-DE"/>
              </w:rPr>
            </w:pPr>
            <w:r>
              <w:rPr>
                <w:rFonts w:asciiTheme="minorHAnsi" w:hAnsiTheme="minorHAnsi" w:cstheme="minorHAnsi"/>
                <w:b/>
                <w:bCs/>
                <w:i/>
                <w:iCs/>
                <w:sz w:val="20"/>
                <w:szCs w:val="20"/>
                <w:lang w:eastAsia="de-DE"/>
              </w:rPr>
              <w:t>g</w:t>
            </w:r>
            <w:r w:rsidR="00205EFF" w:rsidRPr="00205EFF">
              <w:rPr>
                <w:rFonts w:asciiTheme="minorHAnsi" w:hAnsiTheme="minorHAnsi" w:cstheme="minorHAnsi"/>
                <w:b/>
                <w:bCs/>
                <w:i/>
                <w:iCs/>
                <w:sz w:val="20"/>
                <w:szCs w:val="20"/>
                <w:lang w:eastAsia="de-DE"/>
              </w:rPr>
              <w:t>rapes</w:t>
            </w:r>
          </w:p>
          <w:p w14:paraId="3A12DF14" w14:textId="23414308" w:rsidR="00205EFF" w:rsidRPr="00205EFF" w:rsidRDefault="00280639" w:rsidP="00205EFF">
            <w:pPr>
              <w:pStyle w:val="Default"/>
              <w:ind w:hanging="11"/>
              <w:rPr>
                <w:rFonts w:asciiTheme="minorHAnsi" w:hAnsiTheme="minorHAnsi" w:cstheme="minorHAnsi"/>
                <w:b/>
                <w:bCs/>
                <w:i/>
                <w:iCs/>
                <w:sz w:val="20"/>
                <w:szCs w:val="20"/>
                <w:lang w:eastAsia="de-DE"/>
              </w:rPr>
            </w:pPr>
            <w:r>
              <w:rPr>
                <w:rFonts w:asciiTheme="minorHAnsi" w:hAnsiTheme="minorHAnsi" w:cstheme="minorHAnsi"/>
                <w:b/>
                <w:bCs/>
                <w:i/>
                <w:iCs/>
                <w:sz w:val="20"/>
                <w:szCs w:val="20"/>
                <w:lang w:eastAsia="de-DE"/>
              </w:rPr>
              <w:t>o</w:t>
            </w:r>
            <w:r w:rsidR="00205EFF" w:rsidRPr="00205EFF">
              <w:rPr>
                <w:rFonts w:asciiTheme="minorHAnsi" w:hAnsiTheme="minorHAnsi" w:cstheme="minorHAnsi"/>
                <w:b/>
                <w:bCs/>
                <w:i/>
                <w:iCs/>
                <w:sz w:val="20"/>
                <w:szCs w:val="20"/>
                <w:lang w:eastAsia="de-DE"/>
              </w:rPr>
              <w:t xml:space="preserve">nly as a drying agent </w:t>
            </w:r>
            <w:r w:rsidR="007D3D3B">
              <w:rPr>
                <w:rFonts w:asciiTheme="minorHAnsi" w:hAnsiTheme="minorHAnsi" w:cstheme="minorHAnsi"/>
                <w:b/>
                <w:bCs/>
                <w:i/>
                <w:iCs/>
                <w:sz w:val="20"/>
                <w:szCs w:val="20"/>
                <w:lang w:eastAsia="de-DE"/>
              </w:rPr>
              <w:t>to produce</w:t>
            </w:r>
            <w:r w:rsidR="00205EFF" w:rsidRPr="00205EFF">
              <w:rPr>
                <w:rFonts w:asciiTheme="minorHAnsi" w:hAnsiTheme="minorHAnsi" w:cstheme="minorHAnsi"/>
                <w:b/>
                <w:bCs/>
                <w:i/>
                <w:iCs/>
                <w:sz w:val="20"/>
                <w:szCs w:val="20"/>
                <w:lang w:eastAsia="de-DE"/>
              </w:rPr>
              <w:t xml:space="preserve"> dried grapes</w:t>
            </w:r>
          </w:p>
          <w:p w14:paraId="0104E7CC"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3DE448B6" w14:textId="77777777" w:rsidTr="00DD4A74">
        <w:tc>
          <w:tcPr>
            <w:tcW w:w="539" w:type="pct"/>
          </w:tcPr>
          <w:p w14:paraId="2B32D405"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E503</w:t>
            </w:r>
          </w:p>
          <w:p w14:paraId="57FC8B42"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0E775775"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Ammonium carbonates</w:t>
            </w:r>
          </w:p>
        </w:tc>
        <w:tc>
          <w:tcPr>
            <w:tcW w:w="1973" w:type="pct"/>
          </w:tcPr>
          <w:p w14:paraId="1362D1AA" w14:textId="5D90F19C" w:rsidR="00205EFF" w:rsidRPr="00205EFF" w:rsidRDefault="00280639"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val="de-CH" w:eastAsia="de-DE"/>
              </w:rPr>
              <w:t>p</w:t>
            </w:r>
            <w:r w:rsidR="00205EFF" w:rsidRPr="00205EFF">
              <w:rPr>
                <w:rFonts w:asciiTheme="minorHAnsi" w:hAnsiTheme="minorHAnsi" w:cstheme="minorHAnsi"/>
                <w:sz w:val="20"/>
                <w:szCs w:val="20"/>
                <w:lang w:val="de-CH" w:eastAsia="de-DE"/>
              </w:rPr>
              <w:t>roducts of plant origin</w:t>
            </w:r>
          </w:p>
        </w:tc>
        <w:tc>
          <w:tcPr>
            <w:tcW w:w="1655" w:type="pct"/>
          </w:tcPr>
          <w:p w14:paraId="51121609"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651704B5" w14:textId="77777777" w:rsidTr="00DD4A74">
        <w:tc>
          <w:tcPr>
            <w:tcW w:w="539" w:type="pct"/>
          </w:tcPr>
          <w:p w14:paraId="79C6481A"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E504</w:t>
            </w:r>
          </w:p>
          <w:p w14:paraId="46C9136B"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2AFAC105"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Magnesium carbonates</w:t>
            </w:r>
          </w:p>
        </w:tc>
        <w:tc>
          <w:tcPr>
            <w:tcW w:w="1973" w:type="pct"/>
          </w:tcPr>
          <w:p w14:paraId="70CBABCA" w14:textId="5BD509AF" w:rsidR="00205EFF" w:rsidRPr="00205EFF" w:rsidRDefault="00280639" w:rsidP="00205EFF">
            <w:pPr>
              <w:pStyle w:val="Default"/>
              <w:rPr>
                <w:rFonts w:asciiTheme="minorHAnsi" w:hAnsiTheme="minorHAnsi" w:cstheme="minorHAnsi"/>
                <w:sz w:val="20"/>
                <w:szCs w:val="20"/>
                <w:lang w:eastAsia="de-DE"/>
              </w:rPr>
            </w:pPr>
            <w:r>
              <w:rPr>
                <w:rFonts w:asciiTheme="minorHAnsi" w:hAnsiTheme="minorHAnsi" w:cstheme="minorHAnsi"/>
                <w:sz w:val="20"/>
                <w:szCs w:val="20"/>
                <w:lang w:val="de-CH" w:eastAsia="de-DE"/>
              </w:rPr>
              <w:t>p</w:t>
            </w:r>
            <w:r w:rsidR="00205EFF" w:rsidRPr="00205EFF">
              <w:rPr>
                <w:rFonts w:asciiTheme="minorHAnsi" w:hAnsiTheme="minorHAnsi" w:cstheme="minorHAnsi"/>
                <w:sz w:val="20"/>
                <w:szCs w:val="20"/>
                <w:lang w:val="de-CH" w:eastAsia="de-DE"/>
              </w:rPr>
              <w:t>roducts of plant origin</w:t>
            </w:r>
          </w:p>
        </w:tc>
        <w:tc>
          <w:tcPr>
            <w:tcW w:w="1655" w:type="pct"/>
          </w:tcPr>
          <w:p w14:paraId="508A4F74"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19831926" w14:textId="77777777" w:rsidTr="00DD4A74">
        <w:trPr>
          <w:trHeight w:val="244"/>
        </w:trPr>
        <w:tc>
          <w:tcPr>
            <w:tcW w:w="539" w:type="pct"/>
            <w:vMerge w:val="restart"/>
          </w:tcPr>
          <w:p w14:paraId="3F1C7F5A" w14:textId="77777777" w:rsidR="00205EFF" w:rsidRPr="00205EFF" w:rsidRDefault="00205EFF" w:rsidP="00205EFF">
            <w:pPr>
              <w:pStyle w:val="Default"/>
              <w:rPr>
                <w:rFonts w:asciiTheme="minorHAnsi" w:hAnsiTheme="minorHAnsi" w:cstheme="minorHAnsi"/>
                <w:b/>
                <w:bCs/>
                <w:i/>
                <w:iCs/>
                <w:sz w:val="20"/>
                <w:szCs w:val="20"/>
                <w:lang w:eastAsia="de-DE"/>
              </w:rPr>
            </w:pPr>
            <w:r w:rsidRPr="00205EFF">
              <w:rPr>
                <w:rFonts w:asciiTheme="minorHAnsi" w:hAnsiTheme="minorHAnsi" w:cstheme="minorHAnsi"/>
                <w:sz w:val="20"/>
                <w:szCs w:val="20"/>
                <w:lang w:eastAsia="de-DE"/>
              </w:rPr>
              <w:t xml:space="preserve">E 509 </w:t>
            </w:r>
            <w:r w:rsidRPr="00205EFF">
              <w:rPr>
                <w:rFonts w:asciiTheme="minorHAnsi" w:hAnsiTheme="minorHAnsi" w:cstheme="minorHAnsi"/>
                <w:b/>
                <w:bCs/>
                <w:i/>
                <w:iCs/>
                <w:sz w:val="20"/>
                <w:szCs w:val="20"/>
                <w:lang w:eastAsia="de-DE"/>
              </w:rPr>
              <w:t xml:space="preserve">/233- </w:t>
            </w:r>
            <w:r w:rsidRPr="00205EFF">
              <w:rPr>
                <w:rFonts w:asciiTheme="minorHAnsi" w:hAnsiTheme="minorHAnsi" w:cstheme="minorHAnsi"/>
                <w:b/>
                <w:bCs/>
                <w:i/>
                <w:iCs/>
                <w:sz w:val="20"/>
                <w:szCs w:val="20"/>
                <w:lang w:eastAsia="de-DE"/>
              </w:rPr>
              <w:lastRenderedPageBreak/>
              <w:t>140-8</w:t>
            </w:r>
          </w:p>
          <w:p w14:paraId="434E733E"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vMerge w:val="restart"/>
          </w:tcPr>
          <w:p w14:paraId="33A7D94E"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lastRenderedPageBreak/>
              <w:t>Calcium chloride</w:t>
            </w:r>
          </w:p>
        </w:tc>
        <w:tc>
          <w:tcPr>
            <w:tcW w:w="1973" w:type="pct"/>
          </w:tcPr>
          <w:p w14:paraId="49485FA0" w14:textId="717CEF85" w:rsidR="00205EFF" w:rsidRPr="00205EFF" w:rsidRDefault="00280639" w:rsidP="00205EFF">
            <w:pPr>
              <w:pStyle w:val="Default"/>
              <w:ind w:hanging="11"/>
              <w:jc w:val="both"/>
              <w:rPr>
                <w:rFonts w:asciiTheme="minorHAnsi" w:hAnsiTheme="minorHAnsi" w:cstheme="minorHAnsi"/>
                <w:b/>
                <w:bCs/>
                <w:i/>
                <w:iCs/>
                <w:sz w:val="20"/>
                <w:szCs w:val="20"/>
                <w:lang w:eastAsia="de-DE"/>
              </w:rPr>
            </w:pPr>
            <w:r>
              <w:rPr>
                <w:rFonts w:asciiTheme="minorHAnsi" w:hAnsiTheme="minorHAnsi" w:cstheme="minorHAnsi"/>
                <w:b/>
                <w:bCs/>
                <w:i/>
                <w:iCs/>
                <w:sz w:val="20"/>
                <w:szCs w:val="20"/>
                <w:lang w:eastAsia="de-DE"/>
              </w:rPr>
              <w:t>p</w:t>
            </w:r>
            <w:r w:rsidR="00205EFF" w:rsidRPr="00205EFF">
              <w:rPr>
                <w:rFonts w:asciiTheme="minorHAnsi" w:hAnsiTheme="minorHAnsi" w:cstheme="minorHAnsi"/>
                <w:b/>
                <w:bCs/>
                <w:i/>
                <w:iCs/>
                <w:sz w:val="20"/>
                <w:szCs w:val="20"/>
                <w:lang w:eastAsia="de-DE"/>
              </w:rPr>
              <w:t>roducts of plant origin</w:t>
            </w:r>
          </w:p>
          <w:p w14:paraId="7889523E" w14:textId="56D53BDE" w:rsidR="00205EFF" w:rsidRPr="00205EFF" w:rsidRDefault="00280639" w:rsidP="00205EFF">
            <w:pPr>
              <w:pStyle w:val="Default"/>
              <w:ind w:hanging="11"/>
              <w:jc w:val="both"/>
              <w:rPr>
                <w:rFonts w:asciiTheme="minorHAnsi" w:hAnsiTheme="minorHAnsi" w:cstheme="minorHAnsi"/>
                <w:b/>
                <w:bCs/>
                <w:i/>
                <w:iCs/>
                <w:sz w:val="20"/>
                <w:szCs w:val="20"/>
                <w:lang w:eastAsia="de-DE"/>
              </w:rPr>
            </w:pPr>
            <w:r>
              <w:rPr>
                <w:rFonts w:asciiTheme="minorHAnsi" w:hAnsiTheme="minorHAnsi" w:cstheme="minorHAnsi"/>
                <w:b/>
                <w:bCs/>
                <w:i/>
                <w:iCs/>
                <w:sz w:val="20"/>
                <w:szCs w:val="20"/>
                <w:lang w:eastAsia="de-DE"/>
              </w:rPr>
              <w:lastRenderedPageBreak/>
              <w:t>o</w:t>
            </w:r>
            <w:r w:rsidR="00205EFF" w:rsidRPr="00205EFF">
              <w:rPr>
                <w:rFonts w:asciiTheme="minorHAnsi" w:hAnsiTheme="minorHAnsi" w:cstheme="minorHAnsi"/>
                <w:b/>
                <w:bCs/>
                <w:i/>
                <w:iCs/>
                <w:sz w:val="20"/>
                <w:szCs w:val="20"/>
                <w:lang w:eastAsia="de-DE"/>
              </w:rPr>
              <w:t xml:space="preserve">nly to </w:t>
            </w:r>
            <w:r w:rsidR="007D3D3B">
              <w:rPr>
                <w:rFonts w:asciiTheme="minorHAnsi" w:hAnsiTheme="minorHAnsi" w:cstheme="minorHAnsi"/>
                <w:b/>
                <w:bCs/>
                <w:i/>
                <w:iCs/>
                <w:sz w:val="20"/>
                <w:szCs w:val="20"/>
                <w:lang w:eastAsia="de-DE"/>
              </w:rPr>
              <w:t>induce</w:t>
            </w:r>
            <w:r w:rsidR="00205EFF" w:rsidRPr="00205EFF">
              <w:rPr>
                <w:rFonts w:asciiTheme="minorHAnsi" w:hAnsiTheme="minorHAnsi" w:cstheme="minorHAnsi"/>
                <w:b/>
                <w:bCs/>
                <w:i/>
                <w:iCs/>
                <w:sz w:val="20"/>
                <w:szCs w:val="20"/>
                <w:lang w:eastAsia="de-DE"/>
              </w:rPr>
              <w:t xml:space="preserve"> coagulation</w:t>
            </w:r>
          </w:p>
        </w:tc>
        <w:tc>
          <w:tcPr>
            <w:tcW w:w="1655" w:type="pct"/>
            <w:vMerge w:val="restart"/>
          </w:tcPr>
          <w:p w14:paraId="4724FB8D" w14:textId="00FBC83E" w:rsidR="00205EFF" w:rsidRPr="00280639" w:rsidRDefault="00280639" w:rsidP="00205EFF">
            <w:pPr>
              <w:pStyle w:val="Default"/>
              <w:rPr>
                <w:rFonts w:asciiTheme="minorHAnsi" w:hAnsiTheme="minorHAnsi" w:cstheme="minorHAnsi"/>
                <w:i/>
                <w:iCs/>
                <w:sz w:val="20"/>
                <w:szCs w:val="20"/>
                <w:lang w:eastAsia="de-DE"/>
              </w:rPr>
            </w:pPr>
            <w:r w:rsidRPr="00280639">
              <w:rPr>
                <w:rFonts w:asciiTheme="minorHAnsi" w:hAnsiTheme="minorHAnsi" w:cstheme="minorHAnsi"/>
                <w:b/>
                <w:bCs/>
                <w:i/>
                <w:iCs/>
                <w:sz w:val="20"/>
                <w:szCs w:val="20"/>
                <w:lang w:eastAsia="de-DE"/>
              </w:rPr>
              <w:lastRenderedPageBreak/>
              <w:t>p</w:t>
            </w:r>
            <w:r w:rsidR="00205EFF" w:rsidRPr="00280639">
              <w:rPr>
                <w:rFonts w:asciiTheme="minorHAnsi" w:hAnsiTheme="minorHAnsi" w:cstheme="minorHAnsi"/>
                <w:b/>
                <w:bCs/>
                <w:i/>
                <w:iCs/>
                <w:sz w:val="20"/>
                <w:szCs w:val="20"/>
                <w:lang w:eastAsia="de-DE"/>
              </w:rPr>
              <w:t>roducts of plant origin</w:t>
            </w:r>
          </w:p>
          <w:p w14:paraId="70D320C5" w14:textId="1801A990" w:rsidR="00205EFF" w:rsidRPr="00205EFF" w:rsidRDefault="00280639"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lastRenderedPageBreak/>
              <w:t>o</w:t>
            </w:r>
            <w:r w:rsidR="00205EFF" w:rsidRPr="00205EFF">
              <w:rPr>
                <w:rFonts w:asciiTheme="minorHAnsi" w:hAnsiTheme="minorHAnsi" w:cstheme="minorHAnsi"/>
                <w:sz w:val="20"/>
                <w:szCs w:val="20"/>
                <w:lang w:eastAsia="de-DE"/>
              </w:rPr>
              <w:t>nly as clarifying/coagulating agent</w:t>
            </w:r>
          </w:p>
          <w:p w14:paraId="6E9D0985"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0F762CC6" w14:textId="77777777" w:rsidTr="00DD4A74">
        <w:trPr>
          <w:trHeight w:val="243"/>
        </w:trPr>
        <w:tc>
          <w:tcPr>
            <w:tcW w:w="539" w:type="pct"/>
            <w:vMerge/>
          </w:tcPr>
          <w:p w14:paraId="55687496"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vMerge/>
          </w:tcPr>
          <w:p w14:paraId="234D77A9" w14:textId="77777777" w:rsidR="00205EFF" w:rsidRPr="00205EFF" w:rsidRDefault="00205EFF" w:rsidP="00205EFF">
            <w:pPr>
              <w:pStyle w:val="Default"/>
              <w:rPr>
                <w:rFonts w:asciiTheme="minorHAnsi" w:hAnsiTheme="minorHAnsi" w:cstheme="minorHAnsi"/>
                <w:sz w:val="20"/>
                <w:szCs w:val="20"/>
                <w:lang w:eastAsia="de-DE"/>
              </w:rPr>
            </w:pPr>
          </w:p>
        </w:tc>
        <w:tc>
          <w:tcPr>
            <w:tcW w:w="1973" w:type="pct"/>
          </w:tcPr>
          <w:p w14:paraId="6DF447B6" w14:textId="2683991C" w:rsidR="00205EFF" w:rsidRPr="007D3D3B" w:rsidRDefault="00280639" w:rsidP="00205EFF">
            <w:pPr>
              <w:pStyle w:val="Default"/>
              <w:rPr>
                <w:rFonts w:asciiTheme="minorHAnsi" w:hAnsiTheme="minorHAnsi" w:cstheme="minorHAnsi"/>
                <w:i/>
                <w:iCs/>
                <w:sz w:val="20"/>
                <w:szCs w:val="20"/>
                <w:lang w:eastAsia="de-DE"/>
              </w:rPr>
            </w:pPr>
            <w:r>
              <w:rPr>
                <w:rFonts w:asciiTheme="minorHAnsi" w:hAnsiTheme="minorHAnsi" w:cstheme="minorHAnsi"/>
                <w:b/>
                <w:bCs/>
                <w:i/>
                <w:iCs/>
                <w:sz w:val="20"/>
                <w:szCs w:val="20"/>
                <w:lang w:eastAsia="de-DE"/>
              </w:rPr>
              <w:t>m</w:t>
            </w:r>
            <w:r w:rsidR="00205EFF" w:rsidRPr="007D3D3B">
              <w:rPr>
                <w:rFonts w:asciiTheme="minorHAnsi" w:hAnsiTheme="minorHAnsi" w:cstheme="minorHAnsi"/>
                <w:b/>
                <w:bCs/>
                <w:i/>
                <w:iCs/>
                <w:sz w:val="20"/>
                <w:szCs w:val="20"/>
                <w:lang w:eastAsia="de-DE"/>
              </w:rPr>
              <w:t>ilk-based products</w:t>
            </w:r>
          </w:p>
          <w:p w14:paraId="4F700F98" w14:textId="7F2A3CFD" w:rsidR="00205EFF" w:rsidRPr="00205EFF" w:rsidRDefault="00280639"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o</w:t>
            </w:r>
            <w:r w:rsidR="00205EFF" w:rsidRPr="00205EFF">
              <w:rPr>
                <w:rFonts w:asciiTheme="minorHAnsi" w:hAnsiTheme="minorHAnsi" w:cstheme="minorHAnsi"/>
                <w:sz w:val="20"/>
                <w:szCs w:val="20"/>
                <w:lang w:eastAsia="de-DE"/>
              </w:rPr>
              <w:t>nly as a stabiliser</w:t>
            </w:r>
          </w:p>
        </w:tc>
        <w:tc>
          <w:tcPr>
            <w:tcW w:w="1655" w:type="pct"/>
            <w:vMerge/>
          </w:tcPr>
          <w:p w14:paraId="19132B70"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23929D8A" w14:textId="77777777" w:rsidTr="00DD4A74">
        <w:trPr>
          <w:trHeight w:val="243"/>
        </w:trPr>
        <w:tc>
          <w:tcPr>
            <w:tcW w:w="539" w:type="pct"/>
            <w:vMerge/>
          </w:tcPr>
          <w:p w14:paraId="43A06D8A"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vMerge/>
          </w:tcPr>
          <w:p w14:paraId="7C971727" w14:textId="77777777" w:rsidR="00205EFF" w:rsidRPr="00205EFF" w:rsidRDefault="00205EFF" w:rsidP="00205EFF">
            <w:pPr>
              <w:pStyle w:val="Default"/>
              <w:rPr>
                <w:rFonts w:asciiTheme="minorHAnsi" w:hAnsiTheme="minorHAnsi" w:cstheme="minorHAnsi"/>
                <w:sz w:val="20"/>
                <w:szCs w:val="20"/>
                <w:lang w:eastAsia="de-DE"/>
              </w:rPr>
            </w:pPr>
          </w:p>
        </w:tc>
        <w:tc>
          <w:tcPr>
            <w:tcW w:w="1973" w:type="pct"/>
          </w:tcPr>
          <w:p w14:paraId="409870C5" w14:textId="77777777" w:rsidR="007D3D3B" w:rsidRPr="007D3D3B" w:rsidRDefault="007D3D3B" w:rsidP="00205EFF">
            <w:pPr>
              <w:pStyle w:val="Default"/>
              <w:ind w:hanging="11"/>
              <w:rPr>
                <w:rFonts w:asciiTheme="minorHAnsi" w:hAnsiTheme="minorHAnsi" w:cstheme="minorHAnsi"/>
                <w:b/>
                <w:bCs/>
                <w:i/>
                <w:iCs/>
                <w:sz w:val="20"/>
                <w:szCs w:val="20"/>
                <w:lang w:val="de-CH" w:eastAsia="de-DE"/>
              </w:rPr>
            </w:pPr>
            <w:r w:rsidRPr="007D3D3B">
              <w:rPr>
                <w:rFonts w:asciiTheme="minorHAnsi" w:hAnsiTheme="minorHAnsi" w:cstheme="minorHAnsi"/>
                <w:b/>
                <w:bCs/>
                <w:i/>
                <w:iCs/>
                <w:sz w:val="20"/>
                <w:szCs w:val="20"/>
                <w:lang w:val="de-CH" w:eastAsia="de-DE"/>
              </w:rPr>
              <w:t>sausages based on meat</w:t>
            </w:r>
          </w:p>
          <w:p w14:paraId="449415C7" w14:textId="0647A96B" w:rsidR="00205EFF" w:rsidRPr="00205EFF" w:rsidRDefault="00280639"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o</w:t>
            </w:r>
            <w:r w:rsidR="00205EFF" w:rsidRPr="00205EFF">
              <w:rPr>
                <w:rFonts w:asciiTheme="minorHAnsi" w:hAnsiTheme="minorHAnsi" w:cstheme="minorHAnsi"/>
                <w:sz w:val="20"/>
                <w:szCs w:val="20"/>
                <w:lang w:eastAsia="de-DE"/>
              </w:rPr>
              <w:t>nly to form a casing by achieving coagulation</w:t>
            </w:r>
          </w:p>
        </w:tc>
        <w:tc>
          <w:tcPr>
            <w:tcW w:w="1655" w:type="pct"/>
            <w:vMerge/>
          </w:tcPr>
          <w:p w14:paraId="00143DC7"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6F4BED1D" w14:textId="77777777" w:rsidTr="00DD4A74">
        <w:tc>
          <w:tcPr>
            <w:tcW w:w="539" w:type="pct"/>
          </w:tcPr>
          <w:p w14:paraId="4AB26AFC"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b/>
                <w:bCs/>
                <w:i/>
                <w:iCs/>
                <w:sz w:val="20"/>
                <w:szCs w:val="20"/>
                <w:lang w:eastAsia="de-DE"/>
              </w:rPr>
              <w:t>E 511/232- 094-6</w:t>
            </w:r>
          </w:p>
        </w:tc>
        <w:tc>
          <w:tcPr>
            <w:tcW w:w="833" w:type="pct"/>
          </w:tcPr>
          <w:p w14:paraId="39BF2156" w14:textId="77777777" w:rsidR="00205EFF" w:rsidRPr="00205EFF" w:rsidRDefault="00205EFF" w:rsidP="00205EFF">
            <w:pPr>
              <w:pStyle w:val="Default"/>
              <w:rPr>
                <w:rFonts w:asciiTheme="minorHAnsi" w:hAnsiTheme="minorHAnsi" w:cstheme="minorHAnsi"/>
                <w:b/>
                <w:bCs/>
                <w:i/>
                <w:iCs/>
                <w:sz w:val="20"/>
                <w:szCs w:val="20"/>
                <w:lang w:val="de-CH" w:eastAsia="de-DE"/>
              </w:rPr>
            </w:pPr>
            <w:r w:rsidRPr="00205EFF">
              <w:rPr>
                <w:rFonts w:asciiTheme="minorHAnsi" w:hAnsiTheme="minorHAnsi" w:cstheme="minorHAnsi"/>
                <w:b/>
                <w:bCs/>
                <w:i/>
                <w:iCs/>
                <w:sz w:val="20"/>
                <w:szCs w:val="20"/>
                <w:lang w:val="de-CH" w:eastAsia="de-DE"/>
              </w:rPr>
              <w:t>Magnesium chloride</w:t>
            </w:r>
          </w:p>
        </w:tc>
        <w:tc>
          <w:tcPr>
            <w:tcW w:w="1973" w:type="pct"/>
          </w:tcPr>
          <w:p w14:paraId="746EA745" w14:textId="38C9324E" w:rsidR="00205EFF" w:rsidRPr="00205EFF" w:rsidRDefault="00280639" w:rsidP="00205EFF">
            <w:pPr>
              <w:pStyle w:val="Default"/>
              <w:rPr>
                <w:rFonts w:asciiTheme="minorHAnsi" w:hAnsiTheme="minorHAnsi" w:cstheme="minorHAnsi"/>
                <w:b/>
                <w:bCs/>
                <w:i/>
                <w:iCs/>
                <w:sz w:val="20"/>
                <w:szCs w:val="20"/>
                <w:lang w:eastAsia="de-DE"/>
              </w:rPr>
            </w:pPr>
            <w:r>
              <w:rPr>
                <w:rFonts w:asciiTheme="minorHAnsi" w:hAnsiTheme="minorHAnsi" w:cstheme="minorHAnsi"/>
                <w:b/>
                <w:bCs/>
                <w:i/>
                <w:iCs/>
                <w:sz w:val="20"/>
                <w:szCs w:val="20"/>
                <w:lang w:eastAsia="de-DE"/>
              </w:rPr>
              <w:t>p</w:t>
            </w:r>
            <w:r w:rsidR="00205EFF" w:rsidRPr="00205EFF">
              <w:rPr>
                <w:rFonts w:asciiTheme="minorHAnsi" w:hAnsiTheme="minorHAnsi" w:cstheme="minorHAnsi"/>
                <w:b/>
                <w:bCs/>
                <w:i/>
                <w:iCs/>
                <w:sz w:val="20"/>
                <w:szCs w:val="20"/>
                <w:lang w:eastAsia="de-DE"/>
              </w:rPr>
              <w:t>roducts of plant origin</w:t>
            </w:r>
          </w:p>
          <w:p w14:paraId="541409C3" w14:textId="31798F74" w:rsidR="00205EFF" w:rsidRPr="00205EFF" w:rsidRDefault="00280639" w:rsidP="00205EFF">
            <w:pPr>
              <w:pStyle w:val="Default"/>
              <w:ind w:hanging="11"/>
              <w:rPr>
                <w:rFonts w:asciiTheme="minorHAnsi" w:hAnsiTheme="minorHAnsi" w:cstheme="minorHAnsi"/>
                <w:b/>
                <w:bCs/>
                <w:i/>
                <w:iCs/>
                <w:sz w:val="20"/>
                <w:szCs w:val="20"/>
                <w:lang w:eastAsia="de-DE"/>
              </w:rPr>
            </w:pPr>
            <w:r>
              <w:rPr>
                <w:rFonts w:asciiTheme="minorHAnsi" w:hAnsiTheme="minorHAnsi" w:cstheme="minorHAnsi"/>
                <w:b/>
                <w:bCs/>
                <w:i/>
                <w:iCs/>
                <w:sz w:val="20"/>
                <w:szCs w:val="20"/>
                <w:lang w:eastAsia="de-DE"/>
              </w:rPr>
              <w:t>o</w:t>
            </w:r>
            <w:r w:rsidR="00205EFF" w:rsidRPr="00205EFF">
              <w:rPr>
                <w:rFonts w:asciiTheme="minorHAnsi" w:hAnsiTheme="minorHAnsi" w:cstheme="minorHAnsi"/>
                <w:b/>
                <w:bCs/>
                <w:i/>
                <w:iCs/>
                <w:sz w:val="20"/>
                <w:szCs w:val="20"/>
                <w:lang w:eastAsia="de-DE"/>
              </w:rPr>
              <w:t xml:space="preserve">nly to </w:t>
            </w:r>
            <w:r w:rsidR="007D3D3B">
              <w:rPr>
                <w:rFonts w:asciiTheme="minorHAnsi" w:hAnsiTheme="minorHAnsi" w:cstheme="minorHAnsi"/>
                <w:b/>
                <w:bCs/>
                <w:i/>
                <w:iCs/>
                <w:sz w:val="20"/>
                <w:szCs w:val="20"/>
                <w:lang w:eastAsia="de-DE"/>
              </w:rPr>
              <w:t>induce</w:t>
            </w:r>
            <w:r w:rsidR="00205EFF" w:rsidRPr="00205EFF">
              <w:rPr>
                <w:rFonts w:asciiTheme="minorHAnsi" w:hAnsiTheme="minorHAnsi" w:cstheme="minorHAnsi"/>
                <w:b/>
                <w:bCs/>
                <w:i/>
                <w:iCs/>
                <w:sz w:val="20"/>
                <w:szCs w:val="20"/>
                <w:lang w:eastAsia="de-DE"/>
              </w:rPr>
              <w:t xml:space="preserve"> coagulation</w:t>
            </w:r>
          </w:p>
        </w:tc>
        <w:tc>
          <w:tcPr>
            <w:tcW w:w="1655" w:type="pct"/>
          </w:tcPr>
          <w:p w14:paraId="1FC755E2" w14:textId="2F2A67A0" w:rsidR="00205EFF" w:rsidRPr="00280639" w:rsidRDefault="00280639" w:rsidP="00205EFF">
            <w:pPr>
              <w:pStyle w:val="Default"/>
              <w:rPr>
                <w:rFonts w:asciiTheme="minorHAnsi" w:hAnsiTheme="minorHAnsi" w:cstheme="minorHAnsi"/>
                <w:i/>
                <w:iCs/>
                <w:sz w:val="20"/>
                <w:szCs w:val="20"/>
                <w:lang w:eastAsia="de-DE"/>
              </w:rPr>
            </w:pPr>
            <w:r w:rsidRPr="00280639">
              <w:rPr>
                <w:rFonts w:asciiTheme="minorHAnsi" w:hAnsiTheme="minorHAnsi" w:cstheme="minorHAnsi"/>
                <w:b/>
                <w:bCs/>
                <w:i/>
                <w:iCs/>
                <w:sz w:val="20"/>
                <w:szCs w:val="20"/>
                <w:lang w:eastAsia="de-DE"/>
              </w:rPr>
              <w:t>p</w:t>
            </w:r>
            <w:r w:rsidR="00205EFF" w:rsidRPr="00280639">
              <w:rPr>
                <w:rFonts w:asciiTheme="minorHAnsi" w:hAnsiTheme="minorHAnsi" w:cstheme="minorHAnsi"/>
                <w:b/>
                <w:bCs/>
                <w:i/>
                <w:iCs/>
                <w:sz w:val="20"/>
                <w:szCs w:val="20"/>
                <w:lang w:eastAsia="de-DE"/>
              </w:rPr>
              <w:t>roducts of plant origin</w:t>
            </w:r>
          </w:p>
          <w:p w14:paraId="3D3682FD" w14:textId="00CBD831" w:rsidR="00205EFF" w:rsidRPr="00205EFF" w:rsidRDefault="00280639"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o</w:t>
            </w:r>
            <w:r w:rsidR="00205EFF" w:rsidRPr="00205EFF">
              <w:rPr>
                <w:rFonts w:asciiTheme="minorHAnsi" w:hAnsiTheme="minorHAnsi" w:cstheme="minorHAnsi"/>
                <w:sz w:val="20"/>
                <w:szCs w:val="20"/>
                <w:lang w:eastAsia="de-DE"/>
              </w:rPr>
              <w:t>nly as clarifying/coagulating agent</w:t>
            </w:r>
          </w:p>
        </w:tc>
      </w:tr>
      <w:tr w:rsidR="00205EFF" w:rsidRPr="00205EFF" w14:paraId="10274F19" w14:textId="77777777" w:rsidTr="00DD4A74">
        <w:tc>
          <w:tcPr>
            <w:tcW w:w="539" w:type="pct"/>
          </w:tcPr>
          <w:p w14:paraId="4ED45D22" w14:textId="77777777" w:rsidR="00205EFF" w:rsidRPr="00205EFF" w:rsidRDefault="00205EFF" w:rsidP="00205EFF">
            <w:pPr>
              <w:pStyle w:val="Default"/>
              <w:rPr>
                <w:rFonts w:asciiTheme="minorHAnsi" w:hAnsiTheme="minorHAnsi" w:cstheme="minorHAnsi"/>
                <w:b/>
                <w:bCs/>
                <w:i/>
                <w:iCs/>
                <w:sz w:val="20"/>
                <w:szCs w:val="20"/>
                <w:lang w:eastAsia="de-DE"/>
              </w:rPr>
            </w:pPr>
            <w:r w:rsidRPr="00205EFF">
              <w:rPr>
                <w:rFonts w:asciiTheme="minorHAnsi" w:hAnsiTheme="minorHAnsi" w:cstheme="minorHAnsi"/>
                <w:sz w:val="20"/>
                <w:szCs w:val="20"/>
                <w:lang w:eastAsia="de-DE"/>
              </w:rPr>
              <w:t xml:space="preserve">E516 </w:t>
            </w:r>
            <w:r w:rsidRPr="00205EFF">
              <w:rPr>
                <w:rFonts w:asciiTheme="minorHAnsi" w:hAnsiTheme="minorHAnsi" w:cstheme="minorHAnsi"/>
                <w:b/>
                <w:bCs/>
                <w:i/>
                <w:iCs/>
                <w:sz w:val="20"/>
                <w:szCs w:val="20"/>
                <w:lang w:eastAsia="de-DE"/>
              </w:rPr>
              <w:t>/231-</w:t>
            </w:r>
          </w:p>
          <w:p w14:paraId="4405B4E6" w14:textId="77777777" w:rsidR="00205EFF" w:rsidRPr="00205EFF" w:rsidRDefault="00205EFF" w:rsidP="00205EFF">
            <w:pPr>
              <w:pStyle w:val="Default"/>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900-3</w:t>
            </w:r>
          </w:p>
          <w:p w14:paraId="29F9A356"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68FBF487" w14:textId="77777777" w:rsidR="00205EFF" w:rsidRPr="00205EFF" w:rsidRDefault="00205EFF" w:rsidP="00205EFF">
            <w:pPr>
              <w:pStyle w:val="Default"/>
              <w:ind w:hanging="11"/>
              <w:rPr>
                <w:rFonts w:asciiTheme="minorHAnsi" w:hAnsiTheme="minorHAnsi" w:cstheme="minorHAnsi"/>
                <w:sz w:val="20"/>
                <w:szCs w:val="20"/>
                <w:lang w:eastAsia="de-DE"/>
              </w:rPr>
            </w:pPr>
          </w:p>
          <w:p w14:paraId="24E0DA87"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Calcium sulphate</w:t>
            </w:r>
          </w:p>
        </w:tc>
        <w:tc>
          <w:tcPr>
            <w:tcW w:w="1973" w:type="pct"/>
          </w:tcPr>
          <w:p w14:paraId="612C2DB4" w14:textId="1A3BD683" w:rsidR="00205EFF" w:rsidRPr="00205EFF" w:rsidRDefault="00280639" w:rsidP="00205EFF">
            <w:pPr>
              <w:pStyle w:val="Default"/>
              <w:ind w:hanging="11"/>
              <w:rPr>
                <w:rFonts w:asciiTheme="minorHAnsi" w:hAnsiTheme="minorHAnsi" w:cstheme="minorHAnsi"/>
                <w:sz w:val="20"/>
                <w:szCs w:val="20"/>
                <w:lang w:eastAsia="de-DE"/>
              </w:rPr>
            </w:pPr>
            <w:r>
              <w:rPr>
                <w:rFonts w:asciiTheme="minorHAnsi" w:hAnsiTheme="minorHAnsi" w:cstheme="minorHAnsi"/>
                <w:b/>
                <w:bCs/>
                <w:sz w:val="20"/>
                <w:szCs w:val="20"/>
                <w:lang w:eastAsia="de-DE"/>
              </w:rPr>
              <w:t>p</w:t>
            </w:r>
            <w:r w:rsidR="00205EFF" w:rsidRPr="00205EFF">
              <w:rPr>
                <w:rFonts w:asciiTheme="minorHAnsi" w:hAnsiTheme="minorHAnsi" w:cstheme="minorHAnsi"/>
                <w:b/>
                <w:bCs/>
                <w:sz w:val="20"/>
                <w:szCs w:val="20"/>
                <w:lang w:eastAsia="de-DE"/>
              </w:rPr>
              <w:t>roducts of plant origin</w:t>
            </w:r>
          </w:p>
          <w:p w14:paraId="76E24939" w14:textId="1D58B58F" w:rsidR="00205EFF" w:rsidRPr="00205EFF" w:rsidRDefault="00280639"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o</w:t>
            </w:r>
            <w:r w:rsidR="00205EFF" w:rsidRPr="00205EFF">
              <w:rPr>
                <w:rFonts w:asciiTheme="minorHAnsi" w:hAnsiTheme="minorHAnsi" w:cstheme="minorHAnsi"/>
                <w:sz w:val="20"/>
                <w:szCs w:val="20"/>
                <w:lang w:eastAsia="de-DE"/>
              </w:rPr>
              <w:t xml:space="preserve">nly as a carrier or to </w:t>
            </w:r>
            <w:r w:rsidR="007D3D3B">
              <w:rPr>
                <w:rFonts w:asciiTheme="minorHAnsi" w:hAnsiTheme="minorHAnsi" w:cstheme="minorHAnsi"/>
                <w:sz w:val="20"/>
                <w:szCs w:val="20"/>
                <w:lang w:eastAsia="de-DE"/>
              </w:rPr>
              <w:t>induce</w:t>
            </w:r>
            <w:r w:rsidR="00205EFF" w:rsidRPr="00205EFF">
              <w:rPr>
                <w:rFonts w:asciiTheme="minorHAnsi" w:hAnsiTheme="minorHAnsi" w:cstheme="minorHAnsi"/>
                <w:sz w:val="20"/>
                <w:szCs w:val="20"/>
                <w:lang w:eastAsia="de-DE"/>
              </w:rPr>
              <w:t xml:space="preserve"> coagulation</w:t>
            </w:r>
          </w:p>
        </w:tc>
        <w:tc>
          <w:tcPr>
            <w:tcW w:w="1655" w:type="pct"/>
          </w:tcPr>
          <w:p w14:paraId="6220130E" w14:textId="4A4C3476" w:rsidR="00205EFF" w:rsidRPr="00280639" w:rsidRDefault="00280639" w:rsidP="00205EFF">
            <w:pPr>
              <w:pStyle w:val="Default"/>
              <w:ind w:right="-1" w:hanging="11"/>
              <w:jc w:val="both"/>
              <w:rPr>
                <w:rFonts w:asciiTheme="minorHAnsi" w:hAnsiTheme="minorHAnsi" w:cstheme="minorHAnsi"/>
                <w:i/>
                <w:iCs/>
                <w:sz w:val="20"/>
                <w:szCs w:val="20"/>
                <w:lang w:eastAsia="de-DE"/>
              </w:rPr>
            </w:pPr>
            <w:r w:rsidRPr="00280639">
              <w:rPr>
                <w:rFonts w:asciiTheme="minorHAnsi" w:hAnsiTheme="minorHAnsi" w:cstheme="minorHAnsi"/>
                <w:b/>
                <w:bCs/>
                <w:i/>
                <w:iCs/>
                <w:sz w:val="20"/>
                <w:szCs w:val="20"/>
                <w:lang w:eastAsia="de-DE"/>
              </w:rPr>
              <w:t>p</w:t>
            </w:r>
            <w:r w:rsidR="00205EFF" w:rsidRPr="00280639">
              <w:rPr>
                <w:rFonts w:asciiTheme="minorHAnsi" w:hAnsiTheme="minorHAnsi" w:cstheme="minorHAnsi"/>
                <w:b/>
                <w:bCs/>
                <w:i/>
                <w:iCs/>
                <w:sz w:val="20"/>
                <w:szCs w:val="20"/>
                <w:lang w:eastAsia="de-DE"/>
              </w:rPr>
              <w:t>roducts of plant origin</w:t>
            </w:r>
          </w:p>
          <w:p w14:paraId="0387E9F7" w14:textId="610CF468" w:rsidR="00205EFF" w:rsidRPr="00205EFF" w:rsidRDefault="00280639" w:rsidP="00205EFF">
            <w:pPr>
              <w:pStyle w:val="Default"/>
              <w:rPr>
                <w:rFonts w:asciiTheme="minorHAnsi" w:hAnsiTheme="minorHAnsi" w:cstheme="minorHAnsi"/>
                <w:sz w:val="20"/>
                <w:szCs w:val="20"/>
                <w:lang w:eastAsia="de-DE"/>
              </w:rPr>
            </w:pPr>
            <w:r>
              <w:rPr>
                <w:rFonts w:asciiTheme="minorHAnsi" w:hAnsiTheme="minorHAnsi" w:cstheme="minorHAnsi"/>
                <w:sz w:val="20"/>
                <w:szCs w:val="20"/>
                <w:lang w:val="de-CH" w:eastAsia="de-DE"/>
              </w:rPr>
              <w:t>o</w:t>
            </w:r>
            <w:r w:rsidR="00205EFF" w:rsidRPr="00205EFF">
              <w:rPr>
                <w:rFonts w:asciiTheme="minorHAnsi" w:hAnsiTheme="minorHAnsi" w:cstheme="minorHAnsi"/>
                <w:sz w:val="20"/>
                <w:szCs w:val="20"/>
                <w:lang w:val="de-CH" w:eastAsia="de-DE"/>
              </w:rPr>
              <w:t>nly as clarifying/coagulating agent</w:t>
            </w:r>
          </w:p>
        </w:tc>
      </w:tr>
      <w:tr w:rsidR="00205EFF" w:rsidRPr="00205EFF" w14:paraId="7AD006F6" w14:textId="77777777" w:rsidTr="00DD4A74">
        <w:trPr>
          <w:trHeight w:val="328"/>
        </w:trPr>
        <w:tc>
          <w:tcPr>
            <w:tcW w:w="539" w:type="pct"/>
            <w:vMerge w:val="restart"/>
          </w:tcPr>
          <w:p w14:paraId="4F12258F" w14:textId="77777777" w:rsidR="00205EFF" w:rsidRPr="00205EFF" w:rsidRDefault="00205EFF" w:rsidP="00205EFF">
            <w:pPr>
              <w:pStyle w:val="Default"/>
              <w:rPr>
                <w:rFonts w:asciiTheme="minorHAnsi" w:hAnsiTheme="minorHAnsi" w:cstheme="minorHAnsi"/>
                <w:b/>
                <w:bCs/>
                <w:i/>
                <w:iCs/>
                <w:sz w:val="20"/>
                <w:szCs w:val="20"/>
                <w:lang w:eastAsia="de-DE"/>
              </w:rPr>
            </w:pPr>
            <w:r w:rsidRPr="00205EFF">
              <w:rPr>
                <w:rFonts w:asciiTheme="minorHAnsi" w:hAnsiTheme="minorHAnsi" w:cstheme="minorHAnsi"/>
                <w:sz w:val="20"/>
                <w:szCs w:val="20"/>
                <w:lang w:eastAsia="de-DE"/>
              </w:rPr>
              <w:t xml:space="preserve">E524 </w:t>
            </w:r>
            <w:r w:rsidRPr="00205EFF">
              <w:rPr>
                <w:rFonts w:asciiTheme="minorHAnsi" w:hAnsiTheme="minorHAnsi" w:cstheme="minorHAnsi"/>
                <w:b/>
                <w:bCs/>
                <w:i/>
                <w:iCs/>
                <w:sz w:val="20"/>
                <w:szCs w:val="20"/>
                <w:lang w:eastAsia="de-DE"/>
              </w:rPr>
              <w:t>/215- 185-5</w:t>
            </w:r>
          </w:p>
          <w:p w14:paraId="0637B0A0" w14:textId="77777777" w:rsidR="00205EFF" w:rsidRPr="00205EFF" w:rsidRDefault="00205EFF" w:rsidP="00205EFF">
            <w:pPr>
              <w:pStyle w:val="Default"/>
              <w:rPr>
                <w:rFonts w:asciiTheme="minorHAnsi" w:hAnsiTheme="minorHAnsi" w:cstheme="minorHAnsi"/>
                <w:sz w:val="20"/>
                <w:szCs w:val="20"/>
                <w:lang w:eastAsia="de-DE"/>
              </w:rPr>
            </w:pPr>
          </w:p>
          <w:p w14:paraId="217F9D27" w14:textId="77777777" w:rsidR="00205EFF" w:rsidRPr="00205EFF" w:rsidRDefault="00205EFF" w:rsidP="00205EFF">
            <w:pPr>
              <w:pStyle w:val="Default"/>
              <w:rPr>
                <w:rFonts w:asciiTheme="minorHAnsi" w:hAnsiTheme="minorHAnsi" w:cstheme="minorHAnsi"/>
                <w:sz w:val="20"/>
                <w:szCs w:val="20"/>
                <w:lang w:eastAsia="de-DE"/>
              </w:rPr>
            </w:pPr>
          </w:p>
          <w:p w14:paraId="37BCAF65" w14:textId="77777777" w:rsidR="00205EFF" w:rsidRPr="00205EFF" w:rsidRDefault="00205EFF" w:rsidP="00205EFF">
            <w:pPr>
              <w:pStyle w:val="Default"/>
              <w:rPr>
                <w:rFonts w:asciiTheme="minorHAnsi" w:hAnsiTheme="minorHAnsi" w:cstheme="minorHAnsi"/>
                <w:sz w:val="20"/>
                <w:szCs w:val="20"/>
                <w:lang w:eastAsia="de-DE"/>
              </w:rPr>
            </w:pPr>
          </w:p>
          <w:p w14:paraId="5CA18171"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vMerge w:val="restart"/>
          </w:tcPr>
          <w:p w14:paraId="3AEFBE64"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Sodium hydroxide</w:t>
            </w:r>
          </w:p>
        </w:tc>
        <w:tc>
          <w:tcPr>
            <w:tcW w:w="1973" w:type="pct"/>
            <w:vMerge w:val="restart"/>
          </w:tcPr>
          <w:p w14:paraId="1A67E337" w14:textId="0E0D2409" w:rsidR="00205EFF" w:rsidRPr="00205EFF" w:rsidRDefault="00280639" w:rsidP="00205EFF">
            <w:pPr>
              <w:pStyle w:val="Default"/>
              <w:rPr>
                <w:rFonts w:asciiTheme="minorHAnsi" w:hAnsiTheme="minorHAnsi" w:cstheme="minorHAnsi"/>
                <w:b/>
                <w:bCs/>
                <w:i/>
                <w:iCs/>
                <w:sz w:val="20"/>
                <w:szCs w:val="20"/>
                <w:lang w:eastAsia="de-DE"/>
              </w:rPr>
            </w:pPr>
            <w:r>
              <w:rPr>
                <w:rFonts w:asciiTheme="minorHAnsi" w:hAnsiTheme="minorHAnsi" w:cstheme="minorHAnsi"/>
                <w:b/>
                <w:bCs/>
                <w:i/>
                <w:iCs/>
                <w:sz w:val="20"/>
                <w:szCs w:val="20"/>
                <w:lang w:eastAsia="de-DE"/>
              </w:rPr>
              <w:t>s</w:t>
            </w:r>
            <w:r w:rsidR="00205EFF" w:rsidRPr="00205EFF">
              <w:rPr>
                <w:rFonts w:asciiTheme="minorHAnsi" w:hAnsiTheme="minorHAnsi" w:cstheme="minorHAnsi"/>
                <w:b/>
                <w:bCs/>
                <w:i/>
                <w:iCs/>
                <w:sz w:val="20"/>
                <w:szCs w:val="20"/>
                <w:lang w:eastAsia="de-DE"/>
              </w:rPr>
              <w:t>urface-treated 'Laugengebäck'</w:t>
            </w:r>
          </w:p>
          <w:p w14:paraId="1E846323" w14:textId="1DD146F9" w:rsidR="00205EFF" w:rsidRDefault="00280639" w:rsidP="00205EFF">
            <w:pPr>
              <w:pStyle w:val="Default"/>
              <w:ind w:hanging="11"/>
              <w:rPr>
                <w:rFonts w:asciiTheme="minorHAnsi" w:hAnsiTheme="minorHAnsi" w:cstheme="minorHAnsi"/>
                <w:b/>
                <w:bCs/>
                <w:i/>
                <w:iCs/>
                <w:sz w:val="20"/>
                <w:szCs w:val="20"/>
                <w:lang w:eastAsia="de-DE"/>
              </w:rPr>
            </w:pPr>
            <w:r>
              <w:rPr>
                <w:rFonts w:asciiTheme="minorHAnsi" w:hAnsiTheme="minorHAnsi" w:cstheme="minorHAnsi"/>
                <w:b/>
                <w:bCs/>
                <w:i/>
                <w:iCs/>
                <w:sz w:val="20"/>
                <w:szCs w:val="20"/>
                <w:lang w:eastAsia="de-DE"/>
              </w:rPr>
              <w:t>o</w:t>
            </w:r>
            <w:r w:rsidR="00205EFF" w:rsidRPr="00205EFF">
              <w:rPr>
                <w:rFonts w:asciiTheme="minorHAnsi" w:hAnsiTheme="minorHAnsi" w:cstheme="minorHAnsi"/>
                <w:b/>
                <w:bCs/>
                <w:i/>
                <w:iCs/>
                <w:sz w:val="20"/>
                <w:szCs w:val="20"/>
                <w:lang w:eastAsia="de-DE"/>
              </w:rPr>
              <w:t>nly as surface treatment</w:t>
            </w:r>
          </w:p>
          <w:p w14:paraId="45078100" w14:textId="77777777" w:rsidR="007D3D3B" w:rsidRPr="00205EFF" w:rsidRDefault="007D3D3B" w:rsidP="00205EFF">
            <w:pPr>
              <w:pStyle w:val="Default"/>
              <w:ind w:hanging="11"/>
              <w:rPr>
                <w:rFonts w:asciiTheme="minorHAnsi" w:hAnsiTheme="minorHAnsi" w:cstheme="minorHAnsi"/>
                <w:b/>
                <w:bCs/>
                <w:i/>
                <w:iCs/>
                <w:sz w:val="20"/>
                <w:szCs w:val="20"/>
                <w:lang w:eastAsia="de-DE"/>
              </w:rPr>
            </w:pPr>
          </w:p>
          <w:p w14:paraId="57DC0B5B" w14:textId="104C8726" w:rsidR="00205EFF" w:rsidRPr="00205EFF" w:rsidRDefault="00280639" w:rsidP="00205EFF">
            <w:pPr>
              <w:pStyle w:val="Default"/>
              <w:rPr>
                <w:rFonts w:asciiTheme="minorHAnsi" w:hAnsiTheme="minorHAnsi" w:cstheme="minorHAnsi"/>
                <w:b/>
                <w:bCs/>
                <w:i/>
                <w:iCs/>
                <w:sz w:val="20"/>
                <w:szCs w:val="20"/>
                <w:lang w:eastAsia="de-DE"/>
              </w:rPr>
            </w:pPr>
            <w:r>
              <w:rPr>
                <w:rFonts w:asciiTheme="minorHAnsi" w:hAnsiTheme="minorHAnsi" w:cstheme="minorHAnsi"/>
                <w:b/>
                <w:bCs/>
                <w:i/>
                <w:iCs/>
                <w:sz w:val="20"/>
                <w:szCs w:val="20"/>
                <w:lang w:eastAsia="de-DE"/>
              </w:rPr>
              <w:t>f</w:t>
            </w:r>
            <w:r w:rsidR="00205EFF" w:rsidRPr="00205EFF">
              <w:rPr>
                <w:rFonts w:asciiTheme="minorHAnsi" w:hAnsiTheme="minorHAnsi" w:cstheme="minorHAnsi"/>
                <w:b/>
                <w:bCs/>
                <w:i/>
                <w:iCs/>
                <w:sz w:val="20"/>
                <w:szCs w:val="20"/>
                <w:lang w:eastAsia="de-DE"/>
              </w:rPr>
              <w:t>lavourings</w:t>
            </w:r>
          </w:p>
          <w:p w14:paraId="2FAC9380" w14:textId="333CF809" w:rsidR="00205EFF" w:rsidRPr="00205EFF" w:rsidRDefault="00280639" w:rsidP="00205EFF">
            <w:pPr>
              <w:pStyle w:val="Default"/>
              <w:rPr>
                <w:rFonts w:asciiTheme="minorHAnsi" w:hAnsiTheme="minorHAnsi" w:cstheme="minorHAnsi"/>
                <w:b/>
                <w:bCs/>
                <w:i/>
                <w:iCs/>
                <w:sz w:val="20"/>
                <w:szCs w:val="20"/>
                <w:lang w:eastAsia="de-DE"/>
              </w:rPr>
            </w:pPr>
            <w:r>
              <w:rPr>
                <w:rFonts w:asciiTheme="minorHAnsi" w:hAnsiTheme="minorHAnsi" w:cstheme="minorHAnsi"/>
                <w:b/>
                <w:bCs/>
                <w:i/>
                <w:iCs/>
                <w:sz w:val="20"/>
                <w:szCs w:val="20"/>
                <w:lang w:eastAsia="de-DE"/>
              </w:rPr>
              <w:t>o</w:t>
            </w:r>
            <w:r w:rsidR="00205EFF" w:rsidRPr="00205EFF">
              <w:rPr>
                <w:rFonts w:asciiTheme="minorHAnsi" w:hAnsiTheme="minorHAnsi" w:cstheme="minorHAnsi"/>
                <w:b/>
                <w:bCs/>
                <w:i/>
                <w:iCs/>
                <w:sz w:val="20"/>
                <w:szCs w:val="20"/>
                <w:lang w:eastAsia="de-DE"/>
              </w:rPr>
              <w:t>nly as acidity regulator</w:t>
            </w:r>
          </w:p>
          <w:p w14:paraId="0AA36F7E"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361EA476" w14:textId="4D278C5B" w:rsidR="00205EFF" w:rsidRPr="00280639" w:rsidRDefault="00280639" w:rsidP="00205EFF">
            <w:pPr>
              <w:pStyle w:val="Default"/>
              <w:rPr>
                <w:rFonts w:asciiTheme="minorHAnsi" w:hAnsiTheme="minorHAnsi" w:cstheme="minorHAnsi"/>
                <w:b/>
                <w:bCs/>
                <w:i/>
                <w:iCs/>
                <w:sz w:val="20"/>
                <w:szCs w:val="20"/>
                <w:lang w:val="de-CH" w:eastAsia="de-DE"/>
              </w:rPr>
            </w:pPr>
            <w:r w:rsidRPr="00280639">
              <w:rPr>
                <w:rFonts w:asciiTheme="minorHAnsi" w:hAnsiTheme="minorHAnsi" w:cstheme="minorHAnsi"/>
                <w:b/>
                <w:bCs/>
                <w:i/>
                <w:iCs/>
                <w:sz w:val="20"/>
                <w:szCs w:val="20"/>
                <w:lang w:val="de-CH" w:eastAsia="de-DE"/>
              </w:rPr>
              <w:t>s</w:t>
            </w:r>
            <w:r w:rsidR="00205EFF" w:rsidRPr="00280639">
              <w:rPr>
                <w:rFonts w:asciiTheme="minorHAnsi" w:hAnsiTheme="minorHAnsi" w:cstheme="minorHAnsi"/>
                <w:b/>
                <w:bCs/>
                <w:i/>
                <w:iCs/>
                <w:sz w:val="20"/>
                <w:szCs w:val="20"/>
                <w:lang w:val="de-CH" w:eastAsia="de-DE"/>
              </w:rPr>
              <w:t>ugar(s)</w:t>
            </w:r>
          </w:p>
          <w:p w14:paraId="775594A1" w14:textId="77777777" w:rsidR="007D3D3B" w:rsidRPr="00280639" w:rsidRDefault="007D3D3B" w:rsidP="00205EFF">
            <w:pPr>
              <w:pStyle w:val="Default"/>
              <w:rPr>
                <w:rFonts w:asciiTheme="minorHAnsi" w:hAnsiTheme="minorHAnsi" w:cstheme="minorHAnsi"/>
                <w:b/>
                <w:bCs/>
                <w:i/>
                <w:iCs/>
                <w:sz w:val="20"/>
                <w:szCs w:val="20"/>
                <w:lang w:val="de-CH" w:eastAsia="de-DE"/>
              </w:rPr>
            </w:pPr>
          </w:p>
          <w:p w14:paraId="3AF8EE05" w14:textId="77777777" w:rsidR="007D3D3B" w:rsidRPr="00280639" w:rsidRDefault="007D3D3B" w:rsidP="00205EFF">
            <w:pPr>
              <w:pStyle w:val="Default"/>
              <w:rPr>
                <w:rFonts w:asciiTheme="minorHAnsi" w:hAnsiTheme="minorHAnsi" w:cstheme="minorHAnsi"/>
                <w:b/>
                <w:bCs/>
                <w:i/>
                <w:iCs/>
                <w:sz w:val="20"/>
                <w:szCs w:val="20"/>
                <w:lang w:eastAsia="de-DE"/>
              </w:rPr>
            </w:pPr>
          </w:p>
        </w:tc>
      </w:tr>
      <w:tr w:rsidR="00205EFF" w:rsidRPr="00205EFF" w14:paraId="5FEC22CB" w14:textId="77777777" w:rsidTr="00DD4A74">
        <w:trPr>
          <w:trHeight w:val="326"/>
        </w:trPr>
        <w:tc>
          <w:tcPr>
            <w:tcW w:w="539" w:type="pct"/>
            <w:vMerge/>
          </w:tcPr>
          <w:p w14:paraId="19A800B5"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vMerge/>
          </w:tcPr>
          <w:p w14:paraId="5D2FE49D" w14:textId="77777777" w:rsidR="00205EFF" w:rsidRPr="00205EFF" w:rsidRDefault="00205EFF" w:rsidP="00205EFF">
            <w:pPr>
              <w:pStyle w:val="Default"/>
              <w:rPr>
                <w:rFonts w:asciiTheme="minorHAnsi" w:hAnsiTheme="minorHAnsi" w:cstheme="minorHAnsi"/>
                <w:sz w:val="20"/>
                <w:szCs w:val="20"/>
                <w:lang w:eastAsia="de-DE"/>
              </w:rPr>
            </w:pPr>
          </w:p>
        </w:tc>
        <w:tc>
          <w:tcPr>
            <w:tcW w:w="1973" w:type="pct"/>
            <w:vMerge/>
          </w:tcPr>
          <w:p w14:paraId="1162321B" w14:textId="77777777" w:rsidR="00205EFF" w:rsidRPr="00205EFF" w:rsidRDefault="00205EFF" w:rsidP="00205EFF">
            <w:pPr>
              <w:pStyle w:val="Default"/>
              <w:rPr>
                <w:rFonts w:asciiTheme="minorHAnsi" w:hAnsiTheme="minorHAnsi" w:cstheme="minorHAnsi"/>
                <w:b/>
                <w:bCs/>
                <w:i/>
                <w:iCs/>
                <w:sz w:val="20"/>
                <w:szCs w:val="20"/>
                <w:lang w:val="de-CH" w:eastAsia="de-DE"/>
              </w:rPr>
            </w:pPr>
          </w:p>
        </w:tc>
        <w:tc>
          <w:tcPr>
            <w:tcW w:w="1655" w:type="pct"/>
          </w:tcPr>
          <w:p w14:paraId="7F28EBD4" w14:textId="7473D94A" w:rsidR="00205EFF" w:rsidRPr="00205EFF" w:rsidRDefault="007D3D3B" w:rsidP="00205EFF">
            <w:pPr>
              <w:pStyle w:val="Default"/>
              <w:rPr>
                <w:rFonts w:asciiTheme="minorHAnsi" w:hAnsiTheme="minorHAnsi" w:cstheme="minorHAnsi"/>
                <w:b/>
                <w:bCs/>
                <w:i/>
                <w:iCs/>
                <w:sz w:val="20"/>
                <w:szCs w:val="20"/>
                <w:lang w:val="de-CH" w:eastAsia="de-DE"/>
              </w:rPr>
            </w:pPr>
            <w:r w:rsidRPr="007D3D3B">
              <w:rPr>
                <w:rFonts w:asciiTheme="minorHAnsi" w:hAnsiTheme="minorHAnsi" w:cstheme="minorHAnsi"/>
                <w:b/>
                <w:bCs/>
                <w:i/>
                <w:iCs/>
                <w:sz w:val="20"/>
                <w:szCs w:val="20"/>
                <w:lang w:val="de-CH" w:eastAsia="de-DE"/>
              </w:rPr>
              <w:t>oil from plant origin excluding olive oil</w:t>
            </w:r>
          </w:p>
        </w:tc>
      </w:tr>
      <w:tr w:rsidR="00205EFF" w:rsidRPr="00205EFF" w14:paraId="0DC931A9" w14:textId="77777777" w:rsidTr="00DD4A74">
        <w:trPr>
          <w:trHeight w:val="326"/>
        </w:trPr>
        <w:tc>
          <w:tcPr>
            <w:tcW w:w="539" w:type="pct"/>
            <w:vMerge/>
          </w:tcPr>
          <w:p w14:paraId="00FFAC7A"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vMerge/>
          </w:tcPr>
          <w:p w14:paraId="6B8878EB" w14:textId="77777777" w:rsidR="00205EFF" w:rsidRPr="00205EFF" w:rsidRDefault="00205EFF" w:rsidP="00205EFF">
            <w:pPr>
              <w:pStyle w:val="Default"/>
              <w:rPr>
                <w:rFonts w:asciiTheme="minorHAnsi" w:hAnsiTheme="minorHAnsi" w:cstheme="minorHAnsi"/>
                <w:sz w:val="20"/>
                <w:szCs w:val="20"/>
                <w:lang w:eastAsia="de-DE"/>
              </w:rPr>
            </w:pPr>
          </w:p>
        </w:tc>
        <w:tc>
          <w:tcPr>
            <w:tcW w:w="1973" w:type="pct"/>
            <w:vMerge/>
          </w:tcPr>
          <w:p w14:paraId="6D93BCD7" w14:textId="77777777" w:rsidR="00205EFF" w:rsidRPr="00205EFF" w:rsidRDefault="00205EFF" w:rsidP="00205EFF">
            <w:pPr>
              <w:pStyle w:val="Default"/>
              <w:rPr>
                <w:rFonts w:asciiTheme="minorHAnsi" w:hAnsiTheme="minorHAnsi" w:cstheme="minorHAnsi"/>
                <w:b/>
                <w:bCs/>
                <w:i/>
                <w:iCs/>
                <w:sz w:val="20"/>
                <w:szCs w:val="20"/>
                <w:lang w:val="de-CH" w:eastAsia="de-DE"/>
              </w:rPr>
            </w:pPr>
          </w:p>
        </w:tc>
        <w:tc>
          <w:tcPr>
            <w:tcW w:w="1655" w:type="pct"/>
          </w:tcPr>
          <w:p w14:paraId="57C07805" w14:textId="1F540210" w:rsidR="00205EFF" w:rsidRPr="00205EFF" w:rsidRDefault="00280639" w:rsidP="00205EFF">
            <w:pPr>
              <w:pStyle w:val="Default"/>
              <w:ind w:hanging="11"/>
              <w:rPr>
                <w:rFonts w:asciiTheme="minorHAnsi" w:hAnsiTheme="minorHAnsi" w:cstheme="minorHAnsi"/>
                <w:b/>
                <w:bCs/>
                <w:i/>
                <w:iCs/>
                <w:sz w:val="20"/>
                <w:szCs w:val="20"/>
                <w:lang w:val="de-CH" w:eastAsia="de-DE"/>
              </w:rPr>
            </w:pPr>
            <w:r>
              <w:rPr>
                <w:rFonts w:asciiTheme="minorHAnsi" w:hAnsiTheme="minorHAnsi" w:cstheme="minorHAnsi"/>
                <w:b/>
                <w:bCs/>
                <w:i/>
                <w:iCs/>
                <w:sz w:val="20"/>
                <w:szCs w:val="20"/>
                <w:lang w:val="de-CH" w:eastAsia="de-DE"/>
              </w:rPr>
              <w:t>p</w:t>
            </w:r>
            <w:r w:rsidR="00205EFF" w:rsidRPr="00205EFF">
              <w:rPr>
                <w:rFonts w:asciiTheme="minorHAnsi" w:hAnsiTheme="minorHAnsi" w:cstheme="minorHAnsi"/>
                <w:b/>
                <w:bCs/>
                <w:i/>
                <w:iCs/>
                <w:sz w:val="20"/>
                <w:szCs w:val="20"/>
                <w:lang w:val="de-CH" w:eastAsia="de-DE"/>
              </w:rPr>
              <w:t>lant protein extracts</w:t>
            </w:r>
          </w:p>
        </w:tc>
      </w:tr>
      <w:tr w:rsidR="00205EFF" w:rsidRPr="00205EFF" w14:paraId="3F4701FD" w14:textId="77777777" w:rsidTr="00DD4A74">
        <w:trPr>
          <w:trHeight w:val="184"/>
        </w:trPr>
        <w:tc>
          <w:tcPr>
            <w:tcW w:w="539" w:type="pct"/>
            <w:vMerge w:val="restart"/>
          </w:tcPr>
          <w:p w14:paraId="7A82CBB3"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 xml:space="preserve">E 551 </w:t>
            </w:r>
            <w:r w:rsidRPr="00205EFF">
              <w:rPr>
                <w:rFonts w:asciiTheme="minorHAnsi" w:hAnsiTheme="minorHAnsi" w:cstheme="minorHAnsi"/>
                <w:b/>
                <w:bCs/>
                <w:i/>
                <w:iCs/>
                <w:sz w:val="20"/>
                <w:szCs w:val="20"/>
                <w:lang w:eastAsia="de-DE"/>
              </w:rPr>
              <w:t>/231- 545-4</w:t>
            </w:r>
          </w:p>
          <w:p w14:paraId="06CD91C9"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vMerge w:val="restart"/>
          </w:tcPr>
          <w:p w14:paraId="175E73F6"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Silicon dioxide</w:t>
            </w:r>
          </w:p>
          <w:p w14:paraId="1D9350BA" w14:textId="77777777" w:rsidR="00205EFF" w:rsidRPr="00205EFF" w:rsidRDefault="00205EFF" w:rsidP="00205EFF">
            <w:pPr>
              <w:pStyle w:val="Default"/>
              <w:rPr>
                <w:rFonts w:asciiTheme="minorHAnsi" w:hAnsiTheme="minorHAnsi" w:cstheme="minorHAnsi"/>
                <w:sz w:val="20"/>
                <w:szCs w:val="20"/>
                <w:lang w:eastAsia="de-DE"/>
              </w:rPr>
            </w:pPr>
          </w:p>
        </w:tc>
        <w:tc>
          <w:tcPr>
            <w:tcW w:w="1973" w:type="pct"/>
          </w:tcPr>
          <w:p w14:paraId="378CB76D" w14:textId="48E4EE79" w:rsidR="00205EFF" w:rsidRPr="00280639" w:rsidRDefault="00280639" w:rsidP="00205EFF">
            <w:pPr>
              <w:pStyle w:val="Default"/>
              <w:jc w:val="both"/>
              <w:rPr>
                <w:rFonts w:asciiTheme="minorHAnsi" w:hAnsiTheme="minorHAnsi" w:cstheme="minorHAnsi"/>
                <w:i/>
                <w:iCs/>
                <w:sz w:val="20"/>
                <w:szCs w:val="20"/>
                <w:lang w:eastAsia="de-DE"/>
              </w:rPr>
            </w:pPr>
            <w:r>
              <w:rPr>
                <w:rFonts w:asciiTheme="minorHAnsi" w:hAnsiTheme="minorHAnsi" w:cstheme="minorHAnsi"/>
                <w:b/>
                <w:bCs/>
                <w:i/>
                <w:iCs/>
                <w:sz w:val="20"/>
                <w:szCs w:val="20"/>
                <w:lang w:eastAsia="de-DE"/>
              </w:rPr>
              <w:t>c</w:t>
            </w:r>
            <w:r w:rsidR="00205EFF" w:rsidRPr="00280639">
              <w:rPr>
                <w:rFonts w:asciiTheme="minorHAnsi" w:hAnsiTheme="minorHAnsi" w:cstheme="minorHAnsi"/>
                <w:b/>
                <w:bCs/>
                <w:i/>
                <w:iCs/>
                <w:sz w:val="20"/>
                <w:szCs w:val="20"/>
                <w:lang w:eastAsia="de-DE"/>
              </w:rPr>
              <w:t>ocoa</w:t>
            </w:r>
          </w:p>
          <w:p w14:paraId="2C65B1DB" w14:textId="62C41284" w:rsidR="00205EFF" w:rsidRPr="00205EFF" w:rsidRDefault="00280639" w:rsidP="00205EFF">
            <w:pPr>
              <w:pStyle w:val="Default"/>
              <w:ind w:hanging="11"/>
              <w:jc w:val="both"/>
              <w:rPr>
                <w:rFonts w:asciiTheme="minorHAnsi" w:hAnsiTheme="minorHAnsi" w:cstheme="minorHAnsi"/>
                <w:sz w:val="20"/>
                <w:szCs w:val="20"/>
                <w:lang w:eastAsia="de-DE"/>
              </w:rPr>
            </w:pPr>
            <w:r>
              <w:rPr>
                <w:rFonts w:asciiTheme="minorHAnsi" w:hAnsiTheme="minorHAnsi" w:cstheme="minorHAnsi"/>
                <w:sz w:val="20"/>
                <w:szCs w:val="20"/>
                <w:lang w:eastAsia="de-DE"/>
              </w:rPr>
              <w:t>o</w:t>
            </w:r>
            <w:r w:rsidR="00205EFF" w:rsidRPr="00205EFF">
              <w:rPr>
                <w:rFonts w:asciiTheme="minorHAnsi" w:hAnsiTheme="minorHAnsi" w:cstheme="minorHAnsi"/>
                <w:sz w:val="20"/>
                <w:szCs w:val="20"/>
                <w:lang w:eastAsia="de-DE"/>
              </w:rPr>
              <w:t>nly used as an anti-caking agent in automated dispensing machines</w:t>
            </w:r>
          </w:p>
        </w:tc>
        <w:tc>
          <w:tcPr>
            <w:tcW w:w="1655" w:type="pct"/>
            <w:vMerge w:val="restart"/>
          </w:tcPr>
          <w:p w14:paraId="5464EF8E"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0CEF97FC" w14:textId="77777777" w:rsidTr="00DD4A74">
        <w:trPr>
          <w:trHeight w:val="182"/>
        </w:trPr>
        <w:tc>
          <w:tcPr>
            <w:tcW w:w="539" w:type="pct"/>
            <w:vMerge/>
          </w:tcPr>
          <w:p w14:paraId="222413DD"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vMerge/>
          </w:tcPr>
          <w:p w14:paraId="5D1ACDAA" w14:textId="77777777" w:rsidR="00205EFF" w:rsidRPr="00205EFF" w:rsidRDefault="00205EFF" w:rsidP="00205EFF">
            <w:pPr>
              <w:pStyle w:val="Default"/>
              <w:rPr>
                <w:rFonts w:asciiTheme="minorHAnsi" w:hAnsiTheme="minorHAnsi" w:cstheme="minorHAnsi"/>
                <w:sz w:val="20"/>
                <w:szCs w:val="20"/>
                <w:lang w:eastAsia="de-DE"/>
              </w:rPr>
            </w:pPr>
          </w:p>
        </w:tc>
        <w:tc>
          <w:tcPr>
            <w:tcW w:w="1973" w:type="pct"/>
          </w:tcPr>
          <w:p w14:paraId="6850DE6D" w14:textId="005F5E19" w:rsidR="00205EFF" w:rsidRPr="00205EFF" w:rsidRDefault="00280639" w:rsidP="00205EFF">
            <w:pPr>
              <w:pStyle w:val="Default"/>
              <w:ind w:hanging="11"/>
              <w:rPr>
                <w:rFonts w:asciiTheme="minorHAnsi" w:hAnsiTheme="minorHAnsi" w:cstheme="minorHAnsi"/>
                <w:sz w:val="20"/>
                <w:szCs w:val="20"/>
                <w:lang w:eastAsia="de-DE"/>
              </w:rPr>
            </w:pPr>
            <w:r w:rsidRPr="00280639">
              <w:rPr>
                <w:rFonts w:asciiTheme="minorHAnsi" w:hAnsiTheme="minorHAnsi" w:cstheme="minorHAnsi"/>
                <w:sz w:val="20"/>
                <w:szCs w:val="20"/>
                <w:lang w:val="de-CH" w:eastAsia="de-DE"/>
              </w:rPr>
              <w:t>herbs and spices in dried powdered form</w:t>
            </w:r>
          </w:p>
        </w:tc>
        <w:tc>
          <w:tcPr>
            <w:tcW w:w="1655" w:type="pct"/>
            <w:vMerge/>
          </w:tcPr>
          <w:p w14:paraId="0171FC7A"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5F2C3CBA" w14:textId="77777777" w:rsidTr="00DD4A74">
        <w:trPr>
          <w:trHeight w:val="182"/>
        </w:trPr>
        <w:tc>
          <w:tcPr>
            <w:tcW w:w="539" w:type="pct"/>
            <w:vMerge/>
          </w:tcPr>
          <w:p w14:paraId="5EA652D9"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vMerge/>
          </w:tcPr>
          <w:p w14:paraId="2DC52BEF" w14:textId="77777777" w:rsidR="00205EFF" w:rsidRPr="00205EFF" w:rsidRDefault="00205EFF" w:rsidP="00205EFF">
            <w:pPr>
              <w:pStyle w:val="Default"/>
              <w:rPr>
                <w:rFonts w:asciiTheme="minorHAnsi" w:hAnsiTheme="minorHAnsi" w:cstheme="minorHAnsi"/>
                <w:sz w:val="20"/>
                <w:szCs w:val="20"/>
                <w:lang w:eastAsia="de-DE"/>
              </w:rPr>
            </w:pPr>
          </w:p>
        </w:tc>
        <w:tc>
          <w:tcPr>
            <w:tcW w:w="1973" w:type="pct"/>
          </w:tcPr>
          <w:p w14:paraId="00332A92" w14:textId="3C3C54C2" w:rsidR="00205EFF" w:rsidRPr="00205EFF" w:rsidRDefault="00280639"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val="de-CH" w:eastAsia="de-DE"/>
              </w:rPr>
              <w:t>f</w:t>
            </w:r>
            <w:r w:rsidR="00205EFF" w:rsidRPr="00205EFF">
              <w:rPr>
                <w:rFonts w:asciiTheme="minorHAnsi" w:hAnsiTheme="minorHAnsi" w:cstheme="minorHAnsi"/>
                <w:sz w:val="20"/>
                <w:szCs w:val="20"/>
                <w:lang w:val="de-CH" w:eastAsia="de-DE"/>
              </w:rPr>
              <w:t>lavourings</w:t>
            </w:r>
          </w:p>
        </w:tc>
        <w:tc>
          <w:tcPr>
            <w:tcW w:w="1655" w:type="pct"/>
            <w:vMerge/>
          </w:tcPr>
          <w:p w14:paraId="45F4E61A"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0B18E21D" w14:textId="77777777" w:rsidTr="00DD4A74">
        <w:trPr>
          <w:trHeight w:val="182"/>
        </w:trPr>
        <w:tc>
          <w:tcPr>
            <w:tcW w:w="539" w:type="pct"/>
            <w:vMerge/>
          </w:tcPr>
          <w:p w14:paraId="3F228629"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vMerge/>
          </w:tcPr>
          <w:p w14:paraId="2A819D86" w14:textId="77777777" w:rsidR="00205EFF" w:rsidRPr="00205EFF" w:rsidRDefault="00205EFF" w:rsidP="00205EFF">
            <w:pPr>
              <w:pStyle w:val="Default"/>
              <w:rPr>
                <w:rFonts w:asciiTheme="minorHAnsi" w:hAnsiTheme="minorHAnsi" w:cstheme="minorHAnsi"/>
                <w:sz w:val="20"/>
                <w:szCs w:val="20"/>
                <w:lang w:eastAsia="de-DE"/>
              </w:rPr>
            </w:pPr>
          </w:p>
        </w:tc>
        <w:tc>
          <w:tcPr>
            <w:tcW w:w="1973" w:type="pct"/>
          </w:tcPr>
          <w:p w14:paraId="4984F439" w14:textId="3597EFC3" w:rsidR="00205EFF" w:rsidRPr="00205EFF" w:rsidRDefault="00280639"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p</w:t>
            </w:r>
            <w:r w:rsidR="00205EFF" w:rsidRPr="00205EFF">
              <w:rPr>
                <w:rFonts w:asciiTheme="minorHAnsi" w:hAnsiTheme="minorHAnsi" w:cstheme="minorHAnsi"/>
                <w:sz w:val="20"/>
                <w:szCs w:val="20"/>
                <w:lang w:eastAsia="de-DE"/>
              </w:rPr>
              <w:t>ropolis</w:t>
            </w:r>
          </w:p>
        </w:tc>
        <w:tc>
          <w:tcPr>
            <w:tcW w:w="1655" w:type="pct"/>
            <w:vMerge/>
          </w:tcPr>
          <w:p w14:paraId="0C9A00AF"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1308CDB4" w14:textId="77777777" w:rsidTr="00DD4A74">
        <w:trPr>
          <w:trHeight w:val="245"/>
        </w:trPr>
        <w:tc>
          <w:tcPr>
            <w:tcW w:w="539" w:type="pct"/>
            <w:vMerge w:val="restart"/>
          </w:tcPr>
          <w:p w14:paraId="54A73046"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553b</w:t>
            </w:r>
          </w:p>
        </w:tc>
        <w:tc>
          <w:tcPr>
            <w:tcW w:w="833" w:type="pct"/>
            <w:vMerge w:val="restart"/>
          </w:tcPr>
          <w:p w14:paraId="2CF3E10C"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Talc</w:t>
            </w:r>
          </w:p>
        </w:tc>
        <w:tc>
          <w:tcPr>
            <w:tcW w:w="1973" w:type="pct"/>
          </w:tcPr>
          <w:p w14:paraId="230D4741" w14:textId="77777777" w:rsidR="00205EFF" w:rsidRPr="00205EFF" w:rsidRDefault="00205EFF" w:rsidP="00205EFF">
            <w:pPr>
              <w:pStyle w:val="Default"/>
              <w:jc w:val="both"/>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Products of plant origin</w:t>
            </w:r>
          </w:p>
        </w:tc>
        <w:tc>
          <w:tcPr>
            <w:tcW w:w="1655" w:type="pct"/>
            <w:vMerge w:val="restart"/>
          </w:tcPr>
          <w:p w14:paraId="4F733D70" w14:textId="77777777" w:rsidR="00205EFF" w:rsidRPr="007D3D3B" w:rsidRDefault="00205EFF" w:rsidP="00205EFF">
            <w:pPr>
              <w:pStyle w:val="Default"/>
              <w:ind w:hanging="11"/>
              <w:rPr>
                <w:rFonts w:asciiTheme="minorHAnsi" w:hAnsiTheme="minorHAnsi" w:cstheme="minorHAnsi"/>
                <w:b/>
                <w:bCs/>
                <w:i/>
                <w:iCs/>
                <w:sz w:val="20"/>
                <w:szCs w:val="20"/>
                <w:lang w:eastAsia="de-DE"/>
              </w:rPr>
            </w:pPr>
            <w:r w:rsidRPr="007D3D3B">
              <w:rPr>
                <w:rFonts w:asciiTheme="minorHAnsi" w:hAnsiTheme="minorHAnsi" w:cstheme="minorHAnsi"/>
                <w:b/>
                <w:bCs/>
                <w:i/>
                <w:iCs/>
                <w:sz w:val="20"/>
                <w:szCs w:val="20"/>
                <w:lang w:val="de-CH" w:eastAsia="de-DE"/>
              </w:rPr>
              <w:t>Products of plant origin</w:t>
            </w:r>
          </w:p>
        </w:tc>
      </w:tr>
      <w:tr w:rsidR="00205EFF" w:rsidRPr="00205EFF" w14:paraId="6F895CE8" w14:textId="77777777" w:rsidTr="00DD4A74">
        <w:trPr>
          <w:trHeight w:val="245"/>
        </w:trPr>
        <w:tc>
          <w:tcPr>
            <w:tcW w:w="539" w:type="pct"/>
            <w:vMerge/>
          </w:tcPr>
          <w:p w14:paraId="53C827F7"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vMerge/>
          </w:tcPr>
          <w:p w14:paraId="40B203B3" w14:textId="77777777" w:rsidR="00205EFF" w:rsidRPr="00205EFF" w:rsidRDefault="00205EFF" w:rsidP="00205EFF">
            <w:pPr>
              <w:pStyle w:val="Default"/>
              <w:rPr>
                <w:rFonts w:asciiTheme="minorHAnsi" w:hAnsiTheme="minorHAnsi" w:cstheme="minorHAnsi"/>
                <w:sz w:val="20"/>
                <w:szCs w:val="20"/>
                <w:lang w:eastAsia="de-DE"/>
              </w:rPr>
            </w:pPr>
          </w:p>
        </w:tc>
        <w:tc>
          <w:tcPr>
            <w:tcW w:w="1973" w:type="pct"/>
          </w:tcPr>
          <w:p w14:paraId="5A56310C" w14:textId="77777777" w:rsidR="00280639" w:rsidRPr="00280639" w:rsidRDefault="00280639" w:rsidP="00205EFF">
            <w:pPr>
              <w:pStyle w:val="Default"/>
              <w:ind w:hanging="11"/>
              <w:jc w:val="both"/>
              <w:rPr>
                <w:rFonts w:asciiTheme="minorHAnsi" w:hAnsiTheme="minorHAnsi" w:cstheme="minorHAnsi"/>
                <w:b/>
                <w:bCs/>
                <w:i/>
                <w:iCs/>
                <w:sz w:val="20"/>
                <w:szCs w:val="20"/>
                <w:lang w:eastAsia="de-DE"/>
              </w:rPr>
            </w:pPr>
            <w:r w:rsidRPr="00280639">
              <w:rPr>
                <w:rFonts w:asciiTheme="minorHAnsi" w:hAnsiTheme="minorHAnsi" w:cstheme="minorHAnsi"/>
                <w:b/>
                <w:bCs/>
                <w:i/>
                <w:iCs/>
                <w:sz w:val="20"/>
                <w:szCs w:val="20"/>
                <w:lang w:eastAsia="de-DE"/>
              </w:rPr>
              <w:t>sausages based on meat</w:t>
            </w:r>
          </w:p>
          <w:p w14:paraId="50FE2E9D" w14:textId="3CB30861" w:rsidR="00205EFF" w:rsidRPr="00205EFF" w:rsidRDefault="00280639" w:rsidP="00205EFF">
            <w:pPr>
              <w:pStyle w:val="Default"/>
              <w:ind w:hanging="11"/>
              <w:jc w:val="both"/>
              <w:rPr>
                <w:rFonts w:asciiTheme="minorHAnsi" w:hAnsiTheme="minorHAnsi" w:cstheme="minorHAnsi"/>
                <w:sz w:val="20"/>
                <w:szCs w:val="20"/>
                <w:lang w:eastAsia="de-DE"/>
              </w:rPr>
            </w:pPr>
            <w:r>
              <w:rPr>
                <w:rFonts w:asciiTheme="minorHAnsi" w:hAnsiTheme="minorHAnsi" w:cstheme="minorHAnsi"/>
                <w:sz w:val="20"/>
                <w:szCs w:val="20"/>
                <w:lang w:eastAsia="de-DE"/>
              </w:rPr>
              <w:t>o</w:t>
            </w:r>
            <w:r w:rsidR="00205EFF" w:rsidRPr="00205EFF">
              <w:rPr>
                <w:rFonts w:asciiTheme="minorHAnsi" w:hAnsiTheme="minorHAnsi" w:cstheme="minorHAnsi"/>
                <w:sz w:val="20"/>
                <w:szCs w:val="20"/>
                <w:lang w:eastAsia="de-DE"/>
              </w:rPr>
              <w:t>nly as a surface treatment</w:t>
            </w:r>
          </w:p>
        </w:tc>
        <w:tc>
          <w:tcPr>
            <w:tcW w:w="1655" w:type="pct"/>
            <w:vMerge/>
          </w:tcPr>
          <w:p w14:paraId="424F1946" w14:textId="77777777" w:rsidR="00205EFF" w:rsidRPr="00205EFF" w:rsidRDefault="00205EFF" w:rsidP="00205EFF">
            <w:pPr>
              <w:pStyle w:val="Default"/>
              <w:rPr>
                <w:rFonts w:asciiTheme="minorHAnsi" w:hAnsiTheme="minorHAnsi" w:cstheme="minorHAnsi"/>
                <w:sz w:val="20"/>
                <w:szCs w:val="20"/>
                <w:lang w:val="de-CH" w:eastAsia="de-DE"/>
              </w:rPr>
            </w:pPr>
          </w:p>
        </w:tc>
      </w:tr>
      <w:tr w:rsidR="00205EFF" w:rsidRPr="00205EFF" w14:paraId="7770E716" w14:textId="77777777" w:rsidTr="00DD4A74">
        <w:tc>
          <w:tcPr>
            <w:tcW w:w="539" w:type="pct"/>
          </w:tcPr>
          <w:p w14:paraId="03BE1F41" w14:textId="77777777" w:rsidR="00205EFF" w:rsidRPr="00205EFF" w:rsidRDefault="00205EFF" w:rsidP="00205EFF">
            <w:pPr>
              <w:pStyle w:val="Default"/>
              <w:rPr>
                <w:rFonts w:asciiTheme="minorHAnsi" w:hAnsiTheme="minorHAnsi" w:cstheme="minorHAnsi"/>
                <w:b/>
                <w:bCs/>
                <w:i/>
                <w:iCs/>
                <w:sz w:val="20"/>
                <w:szCs w:val="20"/>
                <w:lang w:eastAsia="de-DE"/>
              </w:rPr>
            </w:pPr>
            <w:r w:rsidRPr="00205EFF">
              <w:rPr>
                <w:rFonts w:asciiTheme="minorHAnsi" w:hAnsiTheme="minorHAnsi" w:cstheme="minorHAnsi"/>
                <w:sz w:val="20"/>
                <w:szCs w:val="20"/>
                <w:lang w:eastAsia="de-DE"/>
              </w:rPr>
              <w:t>E901</w:t>
            </w:r>
            <w:r w:rsidRPr="00205EFF">
              <w:rPr>
                <w:rFonts w:asciiTheme="minorHAnsi" w:hAnsiTheme="minorHAnsi" w:cstheme="minorHAnsi"/>
                <w:b/>
                <w:bCs/>
                <w:sz w:val="20"/>
                <w:szCs w:val="20"/>
                <w:lang w:eastAsia="de-DE"/>
              </w:rPr>
              <w:t xml:space="preserve">* </w:t>
            </w:r>
            <w:r w:rsidRPr="00205EFF">
              <w:rPr>
                <w:rFonts w:asciiTheme="minorHAnsi" w:hAnsiTheme="minorHAnsi" w:cstheme="minorHAnsi"/>
                <w:b/>
                <w:bCs/>
                <w:i/>
                <w:iCs/>
                <w:sz w:val="20"/>
                <w:szCs w:val="20"/>
                <w:lang w:eastAsia="de-DE"/>
              </w:rPr>
              <w:t>/232-</w:t>
            </w:r>
          </w:p>
          <w:p w14:paraId="2FC1B48A" w14:textId="77777777" w:rsidR="00205EFF" w:rsidRPr="00205EFF" w:rsidRDefault="00205EFF" w:rsidP="00205EFF">
            <w:pPr>
              <w:pStyle w:val="Default"/>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383-7</w:t>
            </w:r>
          </w:p>
          <w:p w14:paraId="3537E741"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3CAF6947"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Beeswax</w:t>
            </w:r>
          </w:p>
        </w:tc>
        <w:tc>
          <w:tcPr>
            <w:tcW w:w="1973" w:type="pct"/>
          </w:tcPr>
          <w:p w14:paraId="30669944" w14:textId="648721FA" w:rsidR="00205EFF" w:rsidRPr="00280639" w:rsidRDefault="00280639" w:rsidP="00205EFF">
            <w:pPr>
              <w:pStyle w:val="Default"/>
              <w:rPr>
                <w:rFonts w:asciiTheme="minorHAnsi" w:hAnsiTheme="minorHAnsi" w:cstheme="minorHAnsi"/>
                <w:i/>
                <w:iCs/>
                <w:sz w:val="20"/>
                <w:szCs w:val="20"/>
                <w:lang w:eastAsia="de-DE"/>
              </w:rPr>
            </w:pPr>
            <w:r>
              <w:rPr>
                <w:rFonts w:asciiTheme="minorHAnsi" w:hAnsiTheme="minorHAnsi" w:cstheme="minorHAnsi"/>
                <w:b/>
                <w:bCs/>
                <w:i/>
                <w:iCs/>
                <w:sz w:val="20"/>
                <w:szCs w:val="20"/>
                <w:lang w:eastAsia="de-DE"/>
              </w:rPr>
              <w:t>c</w:t>
            </w:r>
            <w:r w:rsidR="00205EFF" w:rsidRPr="00280639">
              <w:rPr>
                <w:rFonts w:asciiTheme="minorHAnsi" w:hAnsiTheme="minorHAnsi" w:cstheme="minorHAnsi"/>
                <w:b/>
                <w:bCs/>
                <w:i/>
                <w:iCs/>
                <w:sz w:val="20"/>
                <w:szCs w:val="20"/>
                <w:lang w:eastAsia="de-DE"/>
              </w:rPr>
              <w:t>onfectionery</w:t>
            </w:r>
          </w:p>
          <w:p w14:paraId="6B12A2B0" w14:textId="26E57F9A" w:rsidR="00205EFF" w:rsidRPr="00205EFF" w:rsidRDefault="00280639"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o</w:t>
            </w:r>
            <w:r w:rsidR="00205EFF" w:rsidRPr="00205EFF">
              <w:rPr>
                <w:rFonts w:asciiTheme="minorHAnsi" w:hAnsiTheme="minorHAnsi" w:cstheme="minorHAnsi"/>
                <w:sz w:val="20"/>
                <w:szCs w:val="20"/>
                <w:lang w:eastAsia="de-DE"/>
              </w:rPr>
              <w:t>nly from organic production</w:t>
            </w:r>
          </w:p>
          <w:p w14:paraId="44F823BC" w14:textId="027FCD0E" w:rsidR="00205EFF" w:rsidRPr="00205EFF" w:rsidRDefault="00280639"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o</w:t>
            </w:r>
            <w:r w:rsidR="00205EFF" w:rsidRPr="00205EFF">
              <w:rPr>
                <w:rFonts w:asciiTheme="minorHAnsi" w:hAnsiTheme="minorHAnsi" w:cstheme="minorHAnsi"/>
                <w:sz w:val="20"/>
                <w:szCs w:val="20"/>
                <w:lang w:eastAsia="de-DE"/>
              </w:rPr>
              <w:t>nly as a glazing agent</w:t>
            </w:r>
          </w:p>
        </w:tc>
        <w:tc>
          <w:tcPr>
            <w:tcW w:w="1655" w:type="pct"/>
          </w:tcPr>
          <w:p w14:paraId="7E7FCF6A" w14:textId="77777777" w:rsidR="00205EFF" w:rsidRPr="00280639" w:rsidRDefault="00205EFF" w:rsidP="00205EFF">
            <w:pPr>
              <w:pStyle w:val="Default"/>
              <w:rPr>
                <w:rFonts w:asciiTheme="minorHAnsi" w:hAnsiTheme="minorHAnsi" w:cstheme="minorHAnsi"/>
                <w:i/>
                <w:iCs/>
                <w:sz w:val="20"/>
                <w:szCs w:val="20"/>
                <w:lang w:eastAsia="de-DE"/>
              </w:rPr>
            </w:pPr>
            <w:r w:rsidRPr="00280639">
              <w:rPr>
                <w:rFonts w:asciiTheme="minorHAnsi" w:hAnsiTheme="minorHAnsi" w:cstheme="minorHAnsi"/>
                <w:b/>
                <w:bCs/>
                <w:i/>
                <w:iCs/>
                <w:sz w:val="20"/>
                <w:szCs w:val="20"/>
                <w:lang w:eastAsia="de-DE"/>
              </w:rPr>
              <w:t>Products of plant origin</w:t>
            </w:r>
          </w:p>
          <w:p w14:paraId="084519D6"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eastAsia="de-DE"/>
              </w:rPr>
              <w:t>Only from organic production</w:t>
            </w:r>
          </w:p>
          <w:p w14:paraId="5DFCD1D3"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eastAsia="de-DE"/>
              </w:rPr>
              <w:t>Only as a releasing agent</w:t>
            </w:r>
          </w:p>
          <w:p w14:paraId="470A7680" w14:textId="77777777" w:rsidR="00205EFF" w:rsidRPr="00205EFF" w:rsidRDefault="00205EFF" w:rsidP="00205EFF">
            <w:pPr>
              <w:pStyle w:val="Default"/>
              <w:ind w:hanging="11"/>
              <w:rPr>
                <w:rFonts w:asciiTheme="minorHAnsi" w:hAnsiTheme="minorHAnsi" w:cstheme="minorHAnsi"/>
                <w:sz w:val="20"/>
                <w:szCs w:val="20"/>
                <w:lang w:eastAsia="de-DE"/>
              </w:rPr>
            </w:pPr>
          </w:p>
        </w:tc>
      </w:tr>
      <w:tr w:rsidR="00205EFF" w:rsidRPr="00205EFF" w14:paraId="7F46A531" w14:textId="77777777" w:rsidTr="00DD4A74">
        <w:trPr>
          <w:trHeight w:val="975"/>
        </w:trPr>
        <w:tc>
          <w:tcPr>
            <w:tcW w:w="539" w:type="pct"/>
            <w:vMerge w:val="restart"/>
          </w:tcPr>
          <w:p w14:paraId="415E27FC"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E903</w:t>
            </w:r>
            <w:r w:rsidRPr="00205EFF">
              <w:rPr>
                <w:rFonts w:asciiTheme="minorHAnsi" w:hAnsiTheme="minorHAnsi" w:cstheme="minorHAnsi"/>
                <w:b/>
                <w:bCs/>
                <w:i/>
                <w:iCs/>
                <w:sz w:val="20"/>
                <w:szCs w:val="20"/>
                <w:lang w:val="de-CH" w:eastAsia="de-DE"/>
              </w:rPr>
              <w:t>*/232- 399-4</w:t>
            </w:r>
          </w:p>
          <w:p w14:paraId="5430C517"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vMerge w:val="restart"/>
          </w:tcPr>
          <w:p w14:paraId="6E05D553"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Carnauba wax</w:t>
            </w:r>
          </w:p>
        </w:tc>
        <w:tc>
          <w:tcPr>
            <w:tcW w:w="1973" w:type="pct"/>
          </w:tcPr>
          <w:p w14:paraId="70D5C66A" w14:textId="30EA5B6C" w:rsidR="00205EFF" w:rsidRPr="00280639" w:rsidRDefault="00280639" w:rsidP="00205EFF">
            <w:pPr>
              <w:pStyle w:val="Default"/>
              <w:rPr>
                <w:rFonts w:asciiTheme="minorHAnsi" w:hAnsiTheme="minorHAnsi" w:cstheme="minorHAnsi"/>
                <w:i/>
                <w:iCs/>
                <w:sz w:val="20"/>
                <w:szCs w:val="20"/>
                <w:lang w:eastAsia="de-DE"/>
              </w:rPr>
            </w:pPr>
            <w:r w:rsidRPr="00280639">
              <w:rPr>
                <w:rFonts w:asciiTheme="minorHAnsi" w:hAnsiTheme="minorHAnsi" w:cstheme="minorHAnsi"/>
                <w:b/>
                <w:bCs/>
                <w:i/>
                <w:iCs/>
                <w:sz w:val="20"/>
                <w:szCs w:val="20"/>
                <w:lang w:eastAsia="de-DE"/>
              </w:rPr>
              <w:t>c</w:t>
            </w:r>
            <w:r w:rsidR="00205EFF" w:rsidRPr="00280639">
              <w:rPr>
                <w:rFonts w:asciiTheme="minorHAnsi" w:hAnsiTheme="minorHAnsi" w:cstheme="minorHAnsi"/>
                <w:b/>
                <w:bCs/>
                <w:i/>
                <w:iCs/>
                <w:sz w:val="20"/>
                <w:szCs w:val="20"/>
                <w:lang w:eastAsia="de-DE"/>
              </w:rPr>
              <w:t>onfectionery</w:t>
            </w:r>
          </w:p>
          <w:p w14:paraId="5429B4B0" w14:textId="448E4F15"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eastAsia="de-DE"/>
              </w:rPr>
              <w:t>only from organic production</w:t>
            </w:r>
          </w:p>
          <w:p w14:paraId="5F05983B" w14:textId="12486EF0" w:rsidR="00205EFF" w:rsidRPr="00205EFF" w:rsidRDefault="00280639"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o</w:t>
            </w:r>
            <w:r w:rsidR="00205EFF" w:rsidRPr="00205EFF">
              <w:rPr>
                <w:rFonts w:asciiTheme="minorHAnsi" w:hAnsiTheme="minorHAnsi" w:cstheme="minorHAnsi"/>
                <w:sz w:val="20"/>
                <w:szCs w:val="20"/>
                <w:lang w:eastAsia="de-DE"/>
              </w:rPr>
              <w:t>nly as a glazing agent</w:t>
            </w:r>
          </w:p>
          <w:p w14:paraId="74ADF688" w14:textId="77777777" w:rsidR="00205EFF" w:rsidRPr="00205EFF" w:rsidRDefault="00205EFF" w:rsidP="00205EFF">
            <w:pPr>
              <w:pStyle w:val="Default"/>
              <w:ind w:hanging="11"/>
              <w:rPr>
                <w:rFonts w:asciiTheme="minorHAnsi" w:hAnsiTheme="minorHAnsi" w:cstheme="minorHAnsi"/>
                <w:sz w:val="20"/>
                <w:szCs w:val="20"/>
                <w:lang w:eastAsia="de-DE"/>
              </w:rPr>
            </w:pPr>
          </w:p>
        </w:tc>
        <w:tc>
          <w:tcPr>
            <w:tcW w:w="1655" w:type="pct"/>
            <w:vMerge w:val="restart"/>
          </w:tcPr>
          <w:p w14:paraId="50D7BD36" w14:textId="1A30166D" w:rsidR="00205EFF" w:rsidRPr="00280639" w:rsidRDefault="00280639" w:rsidP="00205EFF">
            <w:pPr>
              <w:pStyle w:val="Default"/>
              <w:rPr>
                <w:rFonts w:asciiTheme="minorHAnsi" w:hAnsiTheme="minorHAnsi" w:cstheme="minorHAnsi"/>
                <w:i/>
                <w:iCs/>
                <w:sz w:val="20"/>
                <w:szCs w:val="20"/>
                <w:lang w:eastAsia="de-DE"/>
              </w:rPr>
            </w:pPr>
            <w:r>
              <w:rPr>
                <w:rFonts w:asciiTheme="minorHAnsi" w:hAnsiTheme="minorHAnsi" w:cstheme="minorHAnsi"/>
                <w:b/>
                <w:bCs/>
                <w:i/>
                <w:iCs/>
                <w:sz w:val="20"/>
                <w:szCs w:val="20"/>
                <w:lang w:eastAsia="de-DE"/>
              </w:rPr>
              <w:t>p</w:t>
            </w:r>
            <w:r w:rsidR="00205EFF" w:rsidRPr="00280639">
              <w:rPr>
                <w:rFonts w:asciiTheme="minorHAnsi" w:hAnsiTheme="minorHAnsi" w:cstheme="minorHAnsi"/>
                <w:b/>
                <w:bCs/>
                <w:i/>
                <w:iCs/>
                <w:sz w:val="20"/>
                <w:szCs w:val="20"/>
                <w:lang w:eastAsia="de-DE"/>
              </w:rPr>
              <w:t>roducts of plant origin</w:t>
            </w:r>
          </w:p>
          <w:p w14:paraId="7F82998E" w14:textId="3EA36D8E" w:rsidR="00205EFF" w:rsidRPr="00205EFF" w:rsidRDefault="00280639"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o</w:t>
            </w:r>
            <w:r w:rsidR="00205EFF" w:rsidRPr="00205EFF">
              <w:rPr>
                <w:rFonts w:asciiTheme="minorHAnsi" w:hAnsiTheme="minorHAnsi" w:cstheme="minorHAnsi"/>
                <w:sz w:val="20"/>
                <w:szCs w:val="20"/>
                <w:lang w:eastAsia="de-DE"/>
              </w:rPr>
              <w:t>nly from organic production</w:t>
            </w:r>
          </w:p>
          <w:p w14:paraId="5049CDBA" w14:textId="032FE317" w:rsidR="00205EFF" w:rsidRPr="00205EFF" w:rsidRDefault="00280639"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o</w:t>
            </w:r>
            <w:r w:rsidR="00205EFF" w:rsidRPr="00205EFF">
              <w:rPr>
                <w:rFonts w:asciiTheme="minorHAnsi" w:hAnsiTheme="minorHAnsi" w:cstheme="minorHAnsi"/>
                <w:sz w:val="20"/>
                <w:szCs w:val="20"/>
                <w:lang w:eastAsia="de-DE"/>
              </w:rPr>
              <w:t>nly as releasing agent</w:t>
            </w:r>
          </w:p>
          <w:p w14:paraId="3A663D33"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72D2E1AE" w14:textId="77777777" w:rsidTr="00DD4A74">
        <w:trPr>
          <w:trHeight w:val="975"/>
        </w:trPr>
        <w:tc>
          <w:tcPr>
            <w:tcW w:w="539" w:type="pct"/>
            <w:vMerge/>
          </w:tcPr>
          <w:p w14:paraId="543C3692"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vMerge/>
          </w:tcPr>
          <w:p w14:paraId="25065CED" w14:textId="77777777" w:rsidR="00205EFF" w:rsidRPr="00205EFF" w:rsidRDefault="00205EFF" w:rsidP="00205EFF">
            <w:pPr>
              <w:pStyle w:val="Default"/>
              <w:rPr>
                <w:rFonts w:asciiTheme="minorHAnsi" w:hAnsiTheme="minorHAnsi" w:cstheme="minorHAnsi"/>
                <w:sz w:val="20"/>
                <w:szCs w:val="20"/>
                <w:lang w:eastAsia="de-DE"/>
              </w:rPr>
            </w:pPr>
          </w:p>
        </w:tc>
        <w:tc>
          <w:tcPr>
            <w:tcW w:w="1973" w:type="pct"/>
          </w:tcPr>
          <w:p w14:paraId="0027BA6E"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b/>
                <w:bCs/>
                <w:sz w:val="20"/>
                <w:szCs w:val="20"/>
                <w:lang w:eastAsia="de-DE"/>
              </w:rPr>
              <w:t>Citrus fruit</w:t>
            </w:r>
          </w:p>
          <w:p w14:paraId="220D5F23" w14:textId="77777777" w:rsidR="00280639" w:rsidRDefault="00280639"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o</w:t>
            </w:r>
            <w:r w:rsidR="00205EFF" w:rsidRPr="00205EFF">
              <w:rPr>
                <w:rFonts w:asciiTheme="minorHAnsi" w:hAnsiTheme="minorHAnsi" w:cstheme="minorHAnsi"/>
                <w:sz w:val="20"/>
                <w:szCs w:val="20"/>
                <w:lang w:eastAsia="de-DE"/>
              </w:rPr>
              <w:t xml:space="preserve">nly from organic production; </w:t>
            </w:r>
          </w:p>
          <w:p w14:paraId="0F27C8A2" w14:textId="760792DC"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eastAsia="de-DE"/>
              </w:rPr>
              <w:t xml:space="preserve">only as a mitigation method for mandatory extreme cold treatment of fruits against harmful organisms in accordance with Commission Implementing Regulation (EU) 2019/2072 </w:t>
            </w:r>
            <w:r w:rsidRPr="00280639">
              <w:rPr>
                <w:rFonts w:asciiTheme="minorHAnsi" w:hAnsiTheme="minorHAnsi" w:cstheme="minorHAnsi"/>
                <w:sz w:val="20"/>
                <w:szCs w:val="20"/>
                <w:vertAlign w:val="superscript"/>
                <w:lang w:eastAsia="de-DE"/>
              </w:rPr>
              <w:t>(3)</w:t>
            </w:r>
          </w:p>
        </w:tc>
        <w:tc>
          <w:tcPr>
            <w:tcW w:w="1655" w:type="pct"/>
            <w:vMerge/>
          </w:tcPr>
          <w:p w14:paraId="0448AAF3"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46312593" w14:textId="77777777" w:rsidTr="00DD4A74">
        <w:tc>
          <w:tcPr>
            <w:tcW w:w="539" w:type="pct"/>
          </w:tcPr>
          <w:p w14:paraId="1F28C575"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938</w:t>
            </w:r>
          </w:p>
        </w:tc>
        <w:tc>
          <w:tcPr>
            <w:tcW w:w="833" w:type="pct"/>
          </w:tcPr>
          <w:p w14:paraId="7A2BDF1C"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Argon</w:t>
            </w:r>
          </w:p>
        </w:tc>
        <w:tc>
          <w:tcPr>
            <w:tcW w:w="1973" w:type="pct"/>
          </w:tcPr>
          <w:p w14:paraId="001B2B90" w14:textId="7CAF8A32" w:rsidR="00205EFF" w:rsidRPr="00205EFF" w:rsidRDefault="00280639" w:rsidP="00205EFF">
            <w:pPr>
              <w:pStyle w:val="Default"/>
              <w:ind w:hanging="11"/>
              <w:rPr>
                <w:rFonts w:asciiTheme="minorHAnsi" w:hAnsiTheme="minorHAnsi" w:cstheme="minorHAnsi"/>
                <w:sz w:val="20"/>
                <w:szCs w:val="20"/>
                <w:lang w:eastAsia="de-DE"/>
              </w:rPr>
            </w:pPr>
            <w:r>
              <w:rPr>
                <w:rFonts w:asciiTheme="minorHAnsi" w:hAnsiTheme="minorHAnsi" w:cstheme="minorHAnsi"/>
                <w:sz w:val="20"/>
                <w:szCs w:val="20"/>
                <w:lang w:eastAsia="de-DE"/>
              </w:rPr>
              <w:t>p</w:t>
            </w:r>
            <w:r w:rsidR="00205EFF" w:rsidRPr="00205EFF">
              <w:rPr>
                <w:rFonts w:asciiTheme="minorHAnsi" w:hAnsiTheme="minorHAnsi" w:cstheme="minorHAnsi"/>
                <w:sz w:val="20"/>
                <w:szCs w:val="20"/>
                <w:lang w:eastAsia="de-DE"/>
              </w:rPr>
              <w:t>roducts of plant and animal origin</w:t>
            </w:r>
          </w:p>
        </w:tc>
        <w:tc>
          <w:tcPr>
            <w:tcW w:w="1655" w:type="pct"/>
          </w:tcPr>
          <w:p w14:paraId="2D62E67D"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61403833" w14:textId="77777777" w:rsidTr="00DD4A74">
        <w:tc>
          <w:tcPr>
            <w:tcW w:w="539" w:type="pct"/>
          </w:tcPr>
          <w:p w14:paraId="667B4A4C"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939</w:t>
            </w:r>
          </w:p>
        </w:tc>
        <w:tc>
          <w:tcPr>
            <w:tcW w:w="833" w:type="pct"/>
          </w:tcPr>
          <w:p w14:paraId="22DE33E8"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Helium</w:t>
            </w:r>
          </w:p>
        </w:tc>
        <w:tc>
          <w:tcPr>
            <w:tcW w:w="1973" w:type="pct"/>
          </w:tcPr>
          <w:p w14:paraId="417A0D25" w14:textId="708BACC1" w:rsidR="00205EFF" w:rsidRPr="00205EFF" w:rsidRDefault="00280639" w:rsidP="00205EFF">
            <w:pPr>
              <w:pStyle w:val="Default"/>
              <w:rPr>
                <w:rFonts w:asciiTheme="minorHAnsi" w:hAnsiTheme="minorHAnsi" w:cstheme="minorHAnsi"/>
                <w:sz w:val="20"/>
                <w:szCs w:val="20"/>
                <w:lang w:eastAsia="de-DE"/>
              </w:rPr>
            </w:pPr>
            <w:r>
              <w:rPr>
                <w:rFonts w:asciiTheme="minorHAnsi" w:hAnsiTheme="minorHAnsi" w:cstheme="minorHAnsi"/>
                <w:sz w:val="20"/>
                <w:szCs w:val="20"/>
                <w:lang w:eastAsia="de-DE"/>
              </w:rPr>
              <w:t>p</w:t>
            </w:r>
            <w:r w:rsidR="00205EFF" w:rsidRPr="00205EFF">
              <w:rPr>
                <w:rFonts w:asciiTheme="minorHAnsi" w:hAnsiTheme="minorHAnsi" w:cstheme="minorHAnsi"/>
                <w:sz w:val="20"/>
                <w:szCs w:val="20"/>
                <w:lang w:eastAsia="de-DE"/>
              </w:rPr>
              <w:t>roducts of plant and animal origin</w:t>
            </w:r>
          </w:p>
        </w:tc>
        <w:tc>
          <w:tcPr>
            <w:tcW w:w="1655" w:type="pct"/>
          </w:tcPr>
          <w:p w14:paraId="02571152"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6E62A495" w14:textId="77777777" w:rsidTr="00DD4A74">
        <w:tc>
          <w:tcPr>
            <w:tcW w:w="539" w:type="pct"/>
          </w:tcPr>
          <w:p w14:paraId="77B8EC52"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 xml:space="preserve">E941 </w:t>
            </w:r>
            <w:r w:rsidRPr="00205EFF">
              <w:rPr>
                <w:rFonts w:asciiTheme="minorHAnsi" w:hAnsiTheme="minorHAnsi" w:cstheme="minorHAnsi"/>
                <w:b/>
                <w:bCs/>
                <w:i/>
                <w:iCs/>
                <w:sz w:val="20"/>
                <w:szCs w:val="20"/>
                <w:lang w:eastAsia="de-DE"/>
              </w:rPr>
              <w:t>/231- 783-9</w:t>
            </w:r>
          </w:p>
        </w:tc>
        <w:tc>
          <w:tcPr>
            <w:tcW w:w="833" w:type="pct"/>
          </w:tcPr>
          <w:p w14:paraId="0C4EF6EF"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Nitrogen</w:t>
            </w:r>
          </w:p>
        </w:tc>
        <w:tc>
          <w:tcPr>
            <w:tcW w:w="1973" w:type="pct"/>
          </w:tcPr>
          <w:p w14:paraId="4C63ED17" w14:textId="7E24E9A8" w:rsidR="00205EFF" w:rsidRPr="00205EFF" w:rsidRDefault="00280639" w:rsidP="00205EFF">
            <w:pPr>
              <w:pStyle w:val="Default"/>
              <w:rPr>
                <w:rFonts w:asciiTheme="minorHAnsi" w:hAnsiTheme="minorHAnsi" w:cstheme="minorHAnsi"/>
                <w:sz w:val="20"/>
                <w:szCs w:val="20"/>
                <w:lang w:eastAsia="de-DE"/>
              </w:rPr>
            </w:pPr>
            <w:r>
              <w:rPr>
                <w:rFonts w:asciiTheme="minorHAnsi" w:hAnsiTheme="minorHAnsi" w:cstheme="minorHAnsi"/>
                <w:sz w:val="20"/>
                <w:szCs w:val="20"/>
                <w:lang w:eastAsia="de-DE"/>
              </w:rPr>
              <w:t>p</w:t>
            </w:r>
            <w:r w:rsidR="00205EFF" w:rsidRPr="00205EFF">
              <w:rPr>
                <w:rFonts w:asciiTheme="minorHAnsi" w:hAnsiTheme="minorHAnsi" w:cstheme="minorHAnsi"/>
                <w:sz w:val="20"/>
                <w:szCs w:val="20"/>
                <w:lang w:eastAsia="de-DE"/>
              </w:rPr>
              <w:t>roducts of plant and animal origin</w:t>
            </w:r>
          </w:p>
        </w:tc>
        <w:tc>
          <w:tcPr>
            <w:tcW w:w="1655" w:type="pct"/>
          </w:tcPr>
          <w:p w14:paraId="308B6306"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eastAsia="de-DE"/>
              </w:rPr>
              <w:t>Products of plant and animal origin</w:t>
            </w:r>
          </w:p>
        </w:tc>
      </w:tr>
      <w:tr w:rsidR="00205EFF" w:rsidRPr="00205EFF" w14:paraId="2548C5A7" w14:textId="77777777" w:rsidTr="00DD4A74">
        <w:tc>
          <w:tcPr>
            <w:tcW w:w="539" w:type="pct"/>
          </w:tcPr>
          <w:p w14:paraId="5950EC4D"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 948</w:t>
            </w:r>
          </w:p>
        </w:tc>
        <w:tc>
          <w:tcPr>
            <w:tcW w:w="833" w:type="pct"/>
          </w:tcPr>
          <w:p w14:paraId="10862FB3" w14:textId="77777777" w:rsidR="00205EFF" w:rsidRPr="00280639" w:rsidRDefault="00205EFF" w:rsidP="00205EFF">
            <w:pPr>
              <w:pStyle w:val="Default"/>
              <w:ind w:hanging="11"/>
              <w:rPr>
                <w:rFonts w:asciiTheme="minorHAnsi" w:hAnsiTheme="minorHAnsi" w:cstheme="minorHAnsi"/>
                <w:i/>
                <w:iCs/>
                <w:sz w:val="20"/>
                <w:szCs w:val="20"/>
                <w:lang w:eastAsia="de-DE"/>
              </w:rPr>
            </w:pPr>
            <w:r w:rsidRPr="00280639">
              <w:rPr>
                <w:rFonts w:asciiTheme="minorHAnsi" w:hAnsiTheme="minorHAnsi" w:cstheme="minorHAnsi"/>
                <w:b/>
                <w:bCs/>
                <w:i/>
                <w:iCs/>
                <w:sz w:val="20"/>
                <w:szCs w:val="20"/>
                <w:lang w:val="de-CH" w:eastAsia="de-DE"/>
              </w:rPr>
              <w:t>Oxygen</w:t>
            </w:r>
          </w:p>
        </w:tc>
        <w:tc>
          <w:tcPr>
            <w:tcW w:w="1973" w:type="pct"/>
          </w:tcPr>
          <w:p w14:paraId="06E0A4D2" w14:textId="45573179" w:rsidR="00205EFF" w:rsidRPr="00205EFF" w:rsidRDefault="00280639" w:rsidP="00205EFF">
            <w:pPr>
              <w:pStyle w:val="Default"/>
              <w:rPr>
                <w:rFonts w:asciiTheme="minorHAnsi" w:hAnsiTheme="minorHAnsi" w:cstheme="minorHAnsi"/>
                <w:sz w:val="20"/>
                <w:szCs w:val="20"/>
                <w:lang w:eastAsia="de-DE"/>
              </w:rPr>
            </w:pPr>
            <w:r>
              <w:rPr>
                <w:rFonts w:asciiTheme="minorHAnsi" w:hAnsiTheme="minorHAnsi" w:cstheme="minorHAnsi"/>
                <w:sz w:val="20"/>
                <w:szCs w:val="20"/>
                <w:lang w:eastAsia="de-DE"/>
              </w:rPr>
              <w:t>p</w:t>
            </w:r>
            <w:r w:rsidR="00205EFF" w:rsidRPr="00205EFF">
              <w:rPr>
                <w:rFonts w:asciiTheme="minorHAnsi" w:hAnsiTheme="minorHAnsi" w:cstheme="minorHAnsi"/>
                <w:sz w:val="20"/>
                <w:szCs w:val="20"/>
                <w:lang w:eastAsia="de-DE"/>
              </w:rPr>
              <w:t>roducts of plant and animal origin</w:t>
            </w:r>
          </w:p>
        </w:tc>
        <w:tc>
          <w:tcPr>
            <w:tcW w:w="1655" w:type="pct"/>
          </w:tcPr>
          <w:p w14:paraId="731FC801"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0ED7BC28" w14:textId="77777777" w:rsidTr="00DD4A74">
        <w:tc>
          <w:tcPr>
            <w:tcW w:w="539" w:type="pct"/>
          </w:tcPr>
          <w:p w14:paraId="73D351BC" w14:textId="77777777" w:rsidR="00205EFF" w:rsidRPr="00205EFF" w:rsidRDefault="00205EFF" w:rsidP="00205EFF">
            <w:pPr>
              <w:pStyle w:val="Default"/>
              <w:rPr>
                <w:rFonts w:asciiTheme="minorHAnsi" w:hAnsiTheme="minorHAnsi" w:cstheme="minorHAnsi"/>
                <w:sz w:val="20"/>
                <w:szCs w:val="20"/>
                <w:lang w:eastAsia="de-DE"/>
              </w:rPr>
            </w:pPr>
            <w:r w:rsidRPr="00205EFF">
              <w:rPr>
                <w:rFonts w:asciiTheme="minorHAnsi" w:hAnsiTheme="minorHAnsi" w:cstheme="minorHAnsi"/>
                <w:sz w:val="20"/>
                <w:szCs w:val="20"/>
                <w:lang w:eastAsia="de-DE"/>
              </w:rPr>
              <w:t>E968*</w:t>
            </w:r>
          </w:p>
          <w:p w14:paraId="0CF390BC" w14:textId="77777777" w:rsidR="00205EFF" w:rsidRPr="00205EFF" w:rsidRDefault="00205EFF" w:rsidP="00205EFF">
            <w:pPr>
              <w:pStyle w:val="Default"/>
              <w:rPr>
                <w:rFonts w:asciiTheme="minorHAnsi" w:hAnsiTheme="minorHAnsi" w:cstheme="minorHAnsi"/>
                <w:sz w:val="20"/>
                <w:szCs w:val="20"/>
                <w:lang w:eastAsia="de-DE"/>
              </w:rPr>
            </w:pPr>
          </w:p>
        </w:tc>
        <w:tc>
          <w:tcPr>
            <w:tcW w:w="833" w:type="pct"/>
          </w:tcPr>
          <w:p w14:paraId="77044473" w14:textId="77777777" w:rsidR="00205EFF" w:rsidRPr="00205EFF" w:rsidRDefault="00205EFF" w:rsidP="00205EFF">
            <w:pPr>
              <w:pStyle w:val="Default"/>
              <w:ind w:hanging="11"/>
              <w:rPr>
                <w:rFonts w:asciiTheme="minorHAnsi" w:hAnsiTheme="minorHAnsi" w:cstheme="minorHAnsi"/>
                <w:sz w:val="20"/>
                <w:szCs w:val="20"/>
                <w:lang w:eastAsia="de-DE"/>
              </w:rPr>
            </w:pPr>
            <w:r w:rsidRPr="00205EFF">
              <w:rPr>
                <w:rFonts w:asciiTheme="minorHAnsi" w:hAnsiTheme="minorHAnsi" w:cstheme="minorHAnsi"/>
                <w:sz w:val="20"/>
                <w:szCs w:val="20"/>
                <w:lang w:val="de-CH" w:eastAsia="de-DE"/>
              </w:rPr>
              <w:t>Erythritol</w:t>
            </w:r>
          </w:p>
        </w:tc>
        <w:tc>
          <w:tcPr>
            <w:tcW w:w="1973" w:type="pct"/>
          </w:tcPr>
          <w:p w14:paraId="79C2ECE8" w14:textId="6BECC753" w:rsidR="00205EFF" w:rsidRPr="00280639" w:rsidRDefault="00280639" w:rsidP="00205EFF">
            <w:pPr>
              <w:pStyle w:val="Default"/>
              <w:rPr>
                <w:rFonts w:asciiTheme="minorHAnsi" w:hAnsiTheme="minorHAnsi" w:cstheme="minorHAnsi"/>
                <w:i/>
                <w:iCs/>
                <w:sz w:val="20"/>
                <w:szCs w:val="20"/>
                <w:lang w:eastAsia="de-DE"/>
              </w:rPr>
            </w:pPr>
            <w:r>
              <w:rPr>
                <w:rFonts w:asciiTheme="minorHAnsi" w:hAnsiTheme="minorHAnsi" w:cstheme="minorHAnsi"/>
                <w:b/>
                <w:bCs/>
                <w:i/>
                <w:iCs/>
                <w:sz w:val="20"/>
                <w:szCs w:val="20"/>
                <w:lang w:eastAsia="de-DE"/>
              </w:rPr>
              <w:t>p</w:t>
            </w:r>
            <w:r w:rsidR="00205EFF" w:rsidRPr="00280639">
              <w:rPr>
                <w:rFonts w:asciiTheme="minorHAnsi" w:hAnsiTheme="minorHAnsi" w:cstheme="minorHAnsi"/>
                <w:b/>
                <w:bCs/>
                <w:i/>
                <w:iCs/>
                <w:sz w:val="20"/>
                <w:szCs w:val="20"/>
                <w:lang w:eastAsia="de-DE"/>
              </w:rPr>
              <w:t>roducts of plant and animal origin</w:t>
            </w:r>
          </w:p>
          <w:p w14:paraId="25131240" w14:textId="5E338BE1" w:rsidR="00205EFF" w:rsidRPr="00205EFF" w:rsidRDefault="00280639" w:rsidP="00205EFF">
            <w:pPr>
              <w:pStyle w:val="Default"/>
              <w:ind w:hanging="11"/>
              <w:rPr>
                <w:rFonts w:asciiTheme="minorHAnsi" w:hAnsiTheme="minorHAnsi" w:cstheme="minorHAnsi"/>
                <w:sz w:val="20"/>
                <w:szCs w:val="20"/>
                <w:lang w:eastAsia="de-DE"/>
              </w:rPr>
            </w:pPr>
            <w:r w:rsidRPr="00280639">
              <w:rPr>
                <w:rFonts w:asciiTheme="minorHAnsi" w:hAnsiTheme="minorHAnsi" w:cstheme="minorHAnsi"/>
                <w:sz w:val="20"/>
                <w:szCs w:val="20"/>
                <w:lang w:eastAsia="de-DE"/>
              </w:rPr>
              <w:t>only from organic production without using ion exchange technology</w:t>
            </w:r>
          </w:p>
          <w:p w14:paraId="67AFDED7" w14:textId="77777777" w:rsidR="00205EFF" w:rsidRPr="00205EFF" w:rsidRDefault="00205EFF" w:rsidP="00205EFF">
            <w:pPr>
              <w:pStyle w:val="Default"/>
              <w:rPr>
                <w:rFonts w:asciiTheme="minorHAnsi" w:hAnsiTheme="minorHAnsi" w:cstheme="minorHAnsi"/>
                <w:sz w:val="20"/>
                <w:szCs w:val="20"/>
                <w:lang w:eastAsia="de-DE"/>
              </w:rPr>
            </w:pPr>
          </w:p>
        </w:tc>
        <w:tc>
          <w:tcPr>
            <w:tcW w:w="1655" w:type="pct"/>
          </w:tcPr>
          <w:p w14:paraId="6104C3C8" w14:textId="77777777" w:rsidR="00205EFF" w:rsidRPr="00205EFF" w:rsidRDefault="00205EFF" w:rsidP="00205EFF">
            <w:pPr>
              <w:pStyle w:val="Default"/>
              <w:rPr>
                <w:rFonts w:asciiTheme="minorHAnsi" w:hAnsiTheme="minorHAnsi" w:cstheme="minorHAnsi"/>
                <w:sz w:val="20"/>
                <w:szCs w:val="20"/>
                <w:lang w:eastAsia="de-DE"/>
              </w:rPr>
            </w:pPr>
          </w:p>
        </w:tc>
      </w:tr>
      <w:tr w:rsidR="00205EFF" w:rsidRPr="00205EFF" w14:paraId="52C3AC1B" w14:textId="77777777" w:rsidTr="00DD4A74">
        <w:tc>
          <w:tcPr>
            <w:tcW w:w="539" w:type="pct"/>
          </w:tcPr>
          <w:p w14:paraId="0559FE9C" w14:textId="77777777" w:rsidR="00205EFF" w:rsidRPr="00205EFF" w:rsidRDefault="00205EFF" w:rsidP="00205EFF">
            <w:pPr>
              <w:pStyle w:val="Default"/>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-/200-578-6</w:t>
            </w:r>
          </w:p>
        </w:tc>
        <w:tc>
          <w:tcPr>
            <w:tcW w:w="833" w:type="pct"/>
          </w:tcPr>
          <w:p w14:paraId="6889635D" w14:textId="77777777" w:rsidR="00205EFF" w:rsidRPr="00205EFF" w:rsidRDefault="00205EFF" w:rsidP="00205EFF">
            <w:pPr>
              <w:pStyle w:val="Default"/>
              <w:ind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Ethanol</w:t>
            </w:r>
          </w:p>
        </w:tc>
        <w:tc>
          <w:tcPr>
            <w:tcW w:w="1973" w:type="pct"/>
          </w:tcPr>
          <w:p w14:paraId="79B5C591"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0F3509D3" w14:textId="5C618D04" w:rsidR="00280639" w:rsidRPr="00280639" w:rsidRDefault="00280639" w:rsidP="00280639">
            <w:pPr>
              <w:pStyle w:val="Default"/>
              <w:rPr>
                <w:rFonts w:asciiTheme="minorHAnsi" w:hAnsiTheme="minorHAnsi" w:cstheme="minorHAnsi"/>
                <w:b/>
                <w:bCs/>
                <w:i/>
                <w:iCs/>
                <w:sz w:val="20"/>
                <w:szCs w:val="20"/>
                <w:lang w:eastAsia="de-DE"/>
              </w:rPr>
            </w:pPr>
            <w:r w:rsidRPr="00280639">
              <w:rPr>
                <w:rFonts w:asciiTheme="minorHAnsi" w:hAnsiTheme="minorHAnsi" w:cstheme="minorHAnsi"/>
                <w:b/>
                <w:bCs/>
                <w:i/>
                <w:iCs/>
                <w:sz w:val="20"/>
                <w:szCs w:val="20"/>
                <w:lang w:eastAsia="de-DE"/>
              </w:rPr>
              <w:t>products of plant and animal origin</w:t>
            </w:r>
          </w:p>
          <w:p w14:paraId="5A463748" w14:textId="00C68ED1" w:rsidR="00205EFF" w:rsidRPr="00205EFF" w:rsidRDefault="00280639" w:rsidP="00280639">
            <w:pPr>
              <w:pStyle w:val="Default"/>
              <w:ind w:hanging="11"/>
              <w:rPr>
                <w:rFonts w:asciiTheme="minorHAnsi" w:hAnsiTheme="minorHAnsi" w:cstheme="minorHAnsi"/>
                <w:b/>
                <w:bCs/>
                <w:i/>
                <w:iCs/>
                <w:sz w:val="20"/>
                <w:szCs w:val="20"/>
                <w:lang w:eastAsia="de-DE"/>
              </w:rPr>
            </w:pPr>
            <w:r w:rsidRPr="00280639">
              <w:rPr>
                <w:rFonts w:asciiTheme="minorHAnsi" w:hAnsiTheme="minorHAnsi" w:cstheme="minorHAnsi"/>
                <w:b/>
                <w:bCs/>
                <w:i/>
                <w:iCs/>
                <w:sz w:val="20"/>
                <w:szCs w:val="20"/>
                <w:lang w:eastAsia="de-DE"/>
              </w:rPr>
              <w:t>only as solvent on crystallization primers for the production of sugar and/or extraction solvent</w:t>
            </w:r>
          </w:p>
        </w:tc>
      </w:tr>
      <w:tr w:rsidR="00205EFF" w:rsidRPr="00205EFF" w14:paraId="23C71A2E" w14:textId="77777777" w:rsidTr="00DD4A74">
        <w:tc>
          <w:tcPr>
            <w:tcW w:w="539" w:type="pct"/>
          </w:tcPr>
          <w:p w14:paraId="37AE77AD" w14:textId="77777777" w:rsidR="00205EFF" w:rsidRPr="00205EFF" w:rsidRDefault="00205EFF" w:rsidP="00205EFF">
            <w:pPr>
              <w:pStyle w:val="Default"/>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-/200-580-7</w:t>
            </w:r>
          </w:p>
        </w:tc>
        <w:tc>
          <w:tcPr>
            <w:tcW w:w="833" w:type="pct"/>
          </w:tcPr>
          <w:p w14:paraId="3B3208F5" w14:textId="77777777" w:rsidR="00205EFF" w:rsidRPr="00205EFF" w:rsidRDefault="00205EFF" w:rsidP="00205EFF">
            <w:pPr>
              <w:pStyle w:val="Default"/>
              <w:ind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Acetic acid</w:t>
            </w:r>
          </w:p>
        </w:tc>
        <w:tc>
          <w:tcPr>
            <w:tcW w:w="1973" w:type="pct"/>
          </w:tcPr>
          <w:p w14:paraId="098E6212"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3E92BD42" w14:textId="14C4707A" w:rsidR="00280639" w:rsidRPr="00280639" w:rsidRDefault="00280639" w:rsidP="00280639">
            <w:pPr>
              <w:pStyle w:val="Default"/>
              <w:ind w:right="-1" w:hanging="11"/>
              <w:rPr>
                <w:rFonts w:asciiTheme="minorHAnsi" w:hAnsiTheme="minorHAnsi" w:cstheme="minorHAnsi"/>
                <w:b/>
                <w:bCs/>
                <w:i/>
                <w:iCs/>
                <w:sz w:val="20"/>
                <w:szCs w:val="20"/>
                <w:lang w:eastAsia="de-DE"/>
              </w:rPr>
            </w:pPr>
            <w:r w:rsidRPr="00280639">
              <w:rPr>
                <w:rFonts w:asciiTheme="minorHAnsi" w:hAnsiTheme="minorHAnsi" w:cstheme="minorHAnsi"/>
                <w:b/>
                <w:bCs/>
                <w:i/>
                <w:iCs/>
                <w:sz w:val="20"/>
                <w:szCs w:val="20"/>
                <w:lang w:eastAsia="de-DE"/>
              </w:rPr>
              <w:t>products of plant origin</w:t>
            </w:r>
          </w:p>
          <w:p w14:paraId="737327B4" w14:textId="1E735BF4" w:rsidR="00205EFF" w:rsidRPr="00205EFF" w:rsidRDefault="00280639" w:rsidP="00280639">
            <w:pPr>
              <w:pStyle w:val="Default"/>
              <w:ind w:right="-1" w:hanging="11"/>
              <w:rPr>
                <w:rFonts w:asciiTheme="minorHAnsi" w:hAnsiTheme="minorHAnsi" w:cstheme="minorHAnsi"/>
                <w:b/>
                <w:bCs/>
                <w:i/>
                <w:iCs/>
                <w:sz w:val="20"/>
                <w:szCs w:val="20"/>
                <w:lang w:eastAsia="de-DE"/>
              </w:rPr>
            </w:pPr>
            <w:r w:rsidRPr="00280639">
              <w:rPr>
                <w:rFonts w:asciiTheme="minorHAnsi" w:hAnsiTheme="minorHAnsi" w:cstheme="minorHAnsi"/>
                <w:b/>
                <w:bCs/>
                <w:i/>
                <w:iCs/>
                <w:sz w:val="20"/>
                <w:szCs w:val="20"/>
                <w:lang w:eastAsia="de-DE"/>
              </w:rPr>
              <w:t>from organic production, if available</w:t>
            </w:r>
          </w:p>
        </w:tc>
      </w:tr>
      <w:tr w:rsidR="00205EFF" w:rsidRPr="00205EFF" w14:paraId="46B4C5B2" w14:textId="77777777" w:rsidTr="00DD4A74">
        <w:tc>
          <w:tcPr>
            <w:tcW w:w="539" w:type="pct"/>
          </w:tcPr>
          <w:p w14:paraId="28441EDE"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833" w:type="pct"/>
          </w:tcPr>
          <w:p w14:paraId="5861016A"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973" w:type="pct"/>
          </w:tcPr>
          <w:p w14:paraId="1C802663"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78494789" w14:textId="77777777" w:rsidR="00280639" w:rsidRPr="00280639" w:rsidRDefault="00280639" w:rsidP="00280639">
            <w:pPr>
              <w:pStyle w:val="Default"/>
              <w:ind w:right="-1" w:hanging="11"/>
              <w:rPr>
                <w:rFonts w:asciiTheme="minorHAnsi" w:hAnsiTheme="minorHAnsi" w:cstheme="minorHAnsi"/>
                <w:b/>
                <w:bCs/>
                <w:i/>
                <w:iCs/>
                <w:sz w:val="20"/>
                <w:szCs w:val="20"/>
                <w:lang w:eastAsia="de-DE"/>
              </w:rPr>
            </w:pPr>
            <w:r w:rsidRPr="00280639">
              <w:rPr>
                <w:rFonts w:asciiTheme="minorHAnsi" w:hAnsiTheme="minorHAnsi" w:cstheme="minorHAnsi"/>
                <w:b/>
                <w:bCs/>
                <w:i/>
                <w:iCs/>
                <w:sz w:val="20"/>
                <w:szCs w:val="20"/>
                <w:lang w:eastAsia="de-DE"/>
              </w:rPr>
              <w:t>fish</w:t>
            </w:r>
          </w:p>
          <w:p w14:paraId="2E4A51A0" w14:textId="77777777" w:rsidR="00280639" w:rsidRPr="00280639" w:rsidRDefault="00280639" w:rsidP="00280639">
            <w:pPr>
              <w:pStyle w:val="Default"/>
              <w:ind w:right="-1" w:hanging="11"/>
              <w:rPr>
                <w:rFonts w:asciiTheme="minorHAnsi" w:hAnsiTheme="minorHAnsi" w:cstheme="minorHAnsi"/>
                <w:b/>
                <w:bCs/>
                <w:i/>
                <w:iCs/>
                <w:sz w:val="20"/>
                <w:szCs w:val="20"/>
                <w:lang w:eastAsia="de-DE"/>
              </w:rPr>
            </w:pPr>
          </w:p>
          <w:p w14:paraId="636221BA" w14:textId="1147F538" w:rsidR="00205EFF" w:rsidRPr="00205EFF" w:rsidRDefault="00280639" w:rsidP="00280639">
            <w:pPr>
              <w:pStyle w:val="Default"/>
              <w:ind w:right="-1" w:hanging="11"/>
              <w:rPr>
                <w:rFonts w:asciiTheme="minorHAnsi" w:hAnsiTheme="minorHAnsi" w:cstheme="minorHAnsi"/>
                <w:b/>
                <w:bCs/>
                <w:i/>
                <w:iCs/>
                <w:sz w:val="20"/>
                <w:szCs w:val="20"/>
                <w:lang w:eastAsia="de-DE"/>
              </w:rPr>
            </w:pPr>
            <w:r w:rsidRPr="00280639">
              <w:rPr>
                <w:rFonts w:asciiTheme="minorHAnsi" w:hAnsiTheme="minorHAnsi" w:cstheme="minorHAnsi"/>
                <w:b/>
                <w:bCs/>
                <w:i/>
                <w:iCs/>
                <w:sz w:val="20"/>
                <w:szCs w:val="20"/>
                <w:lang w:eastAsia="de-DE"/>
              </w:rPr>
              <w:lastRenderedPageBreak/>
              <w:t>from organic production, if available</w:t>
            </w:r>
          </w:p>
        </w:tc>
      </w:tr>
      <w:tr w:rsidR="00280639" w:rsidRPr="00205EFF" w14:paraId="5E794120" w14:textId="77777777" w:rsidTr="00DD4A74">
        <w:tc>
          <w:tcPr>
            <w:tcW w:w="539" w:type="pct"/>
            <w:vMerge w:val="restart"/>
          </w:tcPr>
          <w:p w14:paraId="20111170" w14:textId="77777777" w:rsidR="00280639" w:rsidRPr="00205EFF" w:rsidRDefault="00280639" w:rsidP="00205EFF">
            <w:pPr>
              <w:pStyle w:val="Default"/>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lastRenderedPageBreak/>
              <w:t>-/215-108-5</w:t>
            </w:r>
          </w:p>
        </w:tc>
        <w:tc>
          <w:tcPr>
            <w:tcW w:w="833" w:type="pct"/>
            <w:vMerge w:val="restart"/>
          </w:tcPr>
          <w:p w14:paraId="49D6AC03" w14:textId="77777777" w:rsidR="00280639" w:rsidRPr="00205EFF" w:rsidRDefault="00280639" w:rsidP="00205EFF">
            <w:pPr>
              <w:pStyle w:val="Default"/>
              <w:ind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Bentonite</w:t>
            </w:r>
          </w:p>
        </w:tc>
        <w:tc>
          <w:tcPr>
            <w:tcW w:w="1973" w:type="pct"/>
            <w:vMerge w:val="restart"/>
          </w:tcPr>
          <w:p w14:paraId="4B91BD04" w14:textId="77777777" w:rsidR="00280639" w:rsidRPr="00205EFF" w:rsidRDefault="00280639" w:rsidP="00205EFF">
            <w:pPr>
              <w:pStyle w:val="Default"/>
              <w:rPr>
                <w:rFonts w:asciiTheme="minorHAnsi" w:hAnsiTheme="minorHAnsi" w:cstheme="minorHAnsi"/>
                <w:b/>
                <w:bCs/>
                <w:i/>
                <w:iCs/>
                <w:sz w:val="20"/>
                <w:szCs w:val="20"/>
                <w:lang w:eastAsia="de-DE"/>
              </w:rPr>
            </w:pPr>
          </w:p>
        </w:tc>
        <w:tc>
          <w:tcPr>
            <w:tcW w:w="1655" w:type="pct"/>
          </w:tcPr>
          <w:p w14:paraId="310D18B2" w14:textId="77777777" w:rsidR="00280639" w:rsidRPr="00205EFF" w:rsidRDefault="00280639"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Products of plant origin</w:t>
            </w:r>
          </w:p>
        </w:tc>
      </w:tr>
      <w:tr w:rsidR="00280639" w:rsidRPr="00205EFF" w14:paraId="0153F7FF" w14:textId="77777777" w:rsidTr="00DD4A74">
        <w:tc>
          <w:tcPr>
            <w:tcW w:w="539" w:type="pct"/>
            <w:vMerge/>
          </w:tcPr>
          <w:p w14:paraId="6CC44802" w14:textId="77777777" w:rsidR="00280639" w:rsidRPr="00205EFF" w:rsidRDefault="00280639" w:rsidP="00205EFF">
            <w:pPr>
              <w:pStyle w:val="Default"/>
              <w:rPr>
                <w:rFonts w:asciiTheme="minorHAnsi" w:hAnsiTheme="minorHAnsi" w:cstheme="minorHAnsi"/>
                <w:b/>
                <w:bCs/>
                <w:i/>
                <w:iCs/>
                <w:sz w:val="20"/>
                <w:szCs w:val="20"/>
                <w:lang w:eastAsia="de-DE"/>
              </w:rPr>
            </w:pPr>
          </w:p>
        </w:tc>
        <w:tc>
          <w:tcPr>
            <w:tcW w:w="833" w:type="pct"/>
            <w:vMerge/>
          </w:tcPr>
          <w:p w14:paraId="410B5755" w14:textId="77777777" w:rsidR="00280639" w:rsidRPr="00205EFF" w:rsidRDefault="00280639" w:rsidP="00205EFF">
            <w:pPr>
              <w:pStyle w:val="Default"/>
              <w:rPr>
                <w:rFonts w:asciiTheme="minorHAnsi" w:hAnsiTheme="minorHAnsi" w:cstheme="minorHAnsi"/>
                <w:b/>
                <w:bCs/>
                <w:i/>
                <w:iCs/>
                <w:sz w:val="20"/>
                <w:szCs w:val="20"/>
                <w:lang w:eastAsia="de-DE"/>
              </w:rPr>
            </w:pPr>
          </w:p>
        </w:tc>
        <w:tc>
          <w:tcPr>
            <w:tcW w:w="1973" w:type="pct"/>
            <w:vMerge/>
          </w:tcPr>
          <w:p w14:paraId="6B223337" w14:textId="77777777" w:rsidR="00280639" w:rsidRPr="00205EFF" w:rsidRDefault="00280639" w:rsidP="00205EFF">
            <w:pPr>
              <w:pStyle w:val="Default"/>
              <w:rPr>
                <w:rFonts w:asciiTheme="minorHAnsi" w:hAnsiTheme="minorHAnsi" w:cstheme="minorHAnsi"/>
                <w:b/>
                <w:bCs/>
                <w:i/>
                <w:iCs/>
                <w:sz w:val="20"/>
                <w:szCs w:val="20"/>
                <w:lang w:eastAsia="de-DE"/>
              </w:rPr>
            </w:pPr>
          </w:p>
        </w:tc>
        <w:tc>
          <w:tcPr>
            <w:tcW w:w="1655" w:type="pct"/>
          </w:tcPr>
          <w:p w14:paraId="1A13AEEF" w14:textId="62B6E850" w:rsidR="00280639" w:rsidRPr="00205EFF" w:rsidRDefault="00280639" w:rsidP="00205EFF">
            <w:pPr>
              <w:pStyle w:val="Default"/>
              <w:ind w:right="-1" w:hanging="11"/>
              <w:rPr>
                <w:rFonts w:asciiTheme="minorHAnsi" w:hAnsiTheme="minorHAnsi" w:cstheme="minorHAnsi"/>
                <w:b/>
                <w:bCs/>
                <w:i/>
                <w:iCs/>
                <w:sz w:val="20"/>
                <w:szCs w:val="20"/>
                <w:lang w:eastAsia="de-DE"/>
              </w:rPr>
            </w:pPr>
            <w:r>
              <w:rPr>
                <w:rFonts w:asciiTheme="minorHAnsi" w:hAnsiTheme="minorHAnsi" w:cstheme="minorHAnsi"/>
                <w:b/>
                <w:bCs/>
                <w:i/>
                <w:iCs/>
                <w:sz w:val="20"/>
                <w:szCs w:val="20"/>
                <w:lang w:eastAsia="de-DE"/>
              </w:rPr>
              <w:t>m</w:t>
            </w:r>
            <w:r w:rsidRPr="00205EFF">
              <w:rPr>
                <w:rFonts w:asciiTheme="minorHAnsi" w:hAnsiTheme="minorHAnsi" w:cstheme="minorHAnsi"/>
                <w:b/>
                <w:bCs/>
                <w:i/>
                <w:iCs/>
                <w:sz w:val="20"/>
                <w:szCs w:val="20"/>
                <w:lang w:eastAsia="de-DE"/>
              </w:rPr>
              <w:t>ead</w:t>
            </w:r>
          </w:p>
          <w:p w14:paraId="002AB44F" w14:textId="1335A9BE" w:rsidR="00280639" w:rsidRPr="00205EFF" w:rsidRDefault="00280639" w:rsidP="00205EFF">
            <w:pPr>
              <w:pStyle w:val="Default"/>
              <w:ind w:right="-1" w:hanging="11"/>
              <w:rPr>
                <w:rFonts w:asciiTheme="minorHAnsi" w:hAnsiTheme="minorHAnsi" w:cstheme="minorHAnsi"/>
                <w:b/>
                <w:bCs/>
                <w:i/>
                <w:iCs/>
                <w:sz w:val="20"/>
                <w:szCs w:val="20"/>
                <w:lang w:eastAsia="de-DE"/>
              </w:rPr>
            </w:pPr>
            <w:r w:rsidRPr="00280639">
              <w:rPr>
                <w:rFonts w:asciiTheme="minorHAnsi" w:hAnsiTheme="minorHAnsi" w:cstheme="minorHAnsi"/>
                <w:b/>
                <w:bCs/>
                <w:i/>
                <w:iCs/>
                <w:sz w:val="20"/>
                <w:szCs w:val="20"/>
                <w:lang w:eastAsia="de-DE"/>
              </w:rPr>
              <w:t>only as sticking agent</w:t>
            </w:r>
          </w:p>
        </w:tc>
      </w:tr>
      <w:tr w:rsidR="00205EFF" w:rsidRPr="00205EFF" w14:paraId="6FD4ACE6" w14:textId="77777777" w:rsidTr="00DD4A74">
        <w:tc>
          <w:tcPr>
            <w:tcW w:w="539" w:type="pct"/>
          </w:tcPr>
          <w:p w14:paraId="0D5D9515" w14:textId="77777777" w:rsidR="00205EFF" w:rsidRPr="00205EFF" w:rsidRDefault="00205EFF" w:rsidP="00205EFF">
            <w:pPr>
              <w:pStyle w:val="Default"/>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-/215-137-3</w:t>
            </w:r>
          </w:p>
        </w:tc>
        <w:tc>
          <w:tcPr>
            <w:tcW w:w="833" w:type="pct"/>
          </w:tcPr>
          <w:p w14:paraId="5A2D0541"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Calcium hydroxide</w:t>
            </w:r>
          </w:p>
        </w:tc>
        <w:tc>
          <w:tcPr>
            <w:tcW w:w="1973" w:type="pct"/>
          </w:tcPr>
          <w:p w14:paraId="0C2F7DBC"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14F75716"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Products of plant origin</w:t>
            </w:r>
          </w:p>
        </w:tc>
      </w:tr>
      <w:tr w:rsidR="00280639" w:rsidRPr="00205EFF" w14:paraId="0E736116" w14:textId="77777777" w:rsidTr="00DD4A74">
        <w:tc>
          <w:tcPr>
            <w:tcW w:w="539" w:type="pct"/>
            <w:vMerge w:val="restart"/>
          </w:tcPr>
          <w:p w14:paraId="4CF9DF73" w14:textId="77777777" w:rsidR="00280639" w:rsidRPr="00205EFF" w:rsidRDefault="00280639" w:rsidP="00205EFF">
            <w:pPr>
              <w:pStyle w:val="Default"/>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-/231-595-7</w:t>
            </w:r>
          </w:p>
        </w:tc>
        <w:tc>
          <w:tcPr>
            <w:tcW w:w="833" w:type="pct"/>
            <w:vMerge w:val="restart"/>
          </w:tcPr>
          <w:p w14:paraId="28FE2E33" w14:textId="77777777" w:rsidR="00280639" w:rsidRPr="00205EFF" w:rsidRDefault="00280639"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Hydrochloric acid</w:t>
            </w:r>
          </w:p>
        </w:tc>
        <w:tc>
          <w:tcPr>
            <w:tcW w:w="1973" w:type="pct"/>
            <w:vMerge w:val="restart"/>
          </w:tcPr>
          <w:p w14:paraId="3A3F11D3" w14:textId="77777777" w:rsidR="00280639" w:rsidRPr="00205EFF" w:rsidRDefault="00280639" w:rsidP="00205EFF">
            <w:pPr>
              <w:pStyle w:val="Default"/>
              <w:rPr>
                <w:rFonts w:asciiTheme="minorHAnsi" w:hAnsiTheme="minorHAnsi" w:cstheme="minorHAnsi"/>
                <w:b/>
                <w:bCs/>
                <w:i/>
                <w:iCs/>
                <w:sz w:val="20"/>
                <w:szCs w:val="20"/>
                <w:lang w:eastAsia="de-DE"/>
              </w:rPr>
            </w:pPr>
          </w:p>
        </w:tc>
        <w:tc>
          <w:tcPr>
            <w:tcW w:w="1655" w:type="pct"/>
          </w:tcPr>
          <w:p w14:paraId="209BA771" w14:textId="77777777" w:rsidR="00280639" w:rsidRPr="00205EFF" w:rsidRDefault="00280639"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Gelatine</w:t>
            </w:r>
          </w:p>
        </w:tc>
      </w:tr>
      <w:tr w:rsidR="00280639" w:rsidRPr="00205EFF" w14:paraId="150F2E27" w14:textId="77777777" w:rsidTr="00DD4A74">
        <w:tc>
          <w:tcPr>
            <w:tcW w:w="539" w:type="pct"/>
            <w:vMerge/>
          </w:tcPr>
          <w:p w14:paraId="7B6043F5" w14:textId="77777777" w:rsidR="00280639" w:rsidRPr="00205EFF" w:rsidRDefault="00280639" w:rsidP="00205EFF">
            <w:pPr>
              <w:pStyle w:val="Default"/>
              <w:rPr>
                <w:rFonts w:asciiTheme="minorHAnsi" w:hAnsiTheme="minorHAnsi" w:cstheme="minorHAnsi"/>
                <w:b/>
                <w:bCs/>
                <w:i/>
                <w:iCs/>
                <w:sz w:val="20"/>
                <w:szCs w:val="20"/>
                <w:lang w:eastAsia="de-DE"/>
              </w:rPr>
            </w:pPr>
          </w:p>
        </w:tc>
        <w:tc>
          <w:tcPr>
            <w:tcW w:w="833" w:type="pct"/>
            <w:vMerge/>
          </w:tcPr>
          <w:p w14:paraId="371C0C55" w14:textId="77777777" w:rsidR="00280639" w:rsidRPr="00205EFF" w:rsidRDefault="00280639" w:rsidP="00205EFF">
            <w:pPr>
              <w:pStyle w:val="Default"/>
              <w:ind w:right="-1" w:hanging="11"/>
              <w:rPr>
                <w:rFonts w:asciiTheme="minorHAnsi" w:hAnsiTheme="minorHAnsi" w:cstheme="minorHAnsi"/>
                <w:b/>
                <w:bCs/>
                <w:i/>
                <w:iCs/>
                <w:sz w:val="20"/>
                <w:szCs w:val="20"/>
                <w:lang w:eastAsia="de-DE"/>
              </w:rPr>
            </w:pPr>
          </w:p>
        </w:tc>
        <w:tc>
          <w:tcPr>
            <w:tcW w:w="1973" w:type="pct"/>
            <w:vMerge/>
          </w:tcPr>
          <w:p w14:paraId="4A11FC4F" w14:textId="77777777" w:rsidR="00280639" w:rsidRPr="00205EFF" w:rsidRDefault="00280639" w:rsidP="00205EFF">
            <w:pPr>
              <w:pStyle w:val="Default"/>
              <w:rPr>
                <w:rFonts w:asciiTheme="minorHAnsi" w:hAnsiTheme="minorHAnsi" w:cstheme="minorHAnsi"/>
                <w:b/>
                <w:bCs/>
                <w:i/>
                <w:iCs/>
                <w:sz w:val="20"/>
                <w:szCs w:val="20"/>
                <w:lang w:eastAsia="de-DE"/>
              </w:rPr>
            </w:pPr>
          </w:p>
        </w:tc>
        <w:tc>
          <w:tcPr>
            <w:tcW w:w="1655" w:type="pct"/>
          </w:tcPr>
          <w:p w14:paraId="01130E32" w14:textId="582C345C" w:rsidR="00280639" w:rsidRPr="00280639" w:rsidRDefault="00280639" w:rsidP="00280639">
            <w:pPr>
              <w:pStyle w:val="Default"/>
              <w:ind w:right="-1" w:hanging="11"/>
              <w:rPr>
                <w:rFonts w:asciiTheme="minorHAnsi" w:hAnsiTheme="minorHAnsi" w:cstheme="minorHAnsi"/>
                <w:b/>
                <w:bCs/>
                <w:i/>
                <w:iCs/>
                <w:sz w:val="20"/>
                <w:szCs w:val="20"/>
                <w:lang w:eastAsia="de-DE"/>
              </w:rPr>
            </w:pPr>
            <w:r w:rsidRPr="00280639">
              <w:rPr>
                <w:rFonts w:asciiTheme="minorHAnsi" w:hAnsiTheme="minorHAnsi" w:cstheme="minorHAnsi"/>
                <w:b/>
                <w:bCs/>
                <w:i/>
                <w:iCs/>
                <w:sz w:val="20"/>
                <w:szCs w:val="20"/>
                <w:lang w:eastAsia="de-DE"/>
              </w:rPr>
              <w:t>Gouda, Edam and Maasdammer cheeses, Boerenkaas, Friese and Leidse Nagelkaas</w:t>
            </w:r>
          </w:p>
          <w:p w14:paraId="21F6D326" w14:textId="531434E8" w:rsidR="00280639" w:rsidRPr="00205EFF" w:rsidRDefault="00280639" w:rsidP="00280639">
            <w:pPr>
              <w:pStyle w:val="Default"/>
              <w:ind w:right="-1" w:hanging="11"/>
              <w:rPr>
                <w:rFonts w:asciiTheme="minorHAnsi" w:hAnsiTheme="minorHAnsi" w:cstheme="minorHAnsi"/>
                <w:b/>
                <w:bCs/>
                <w:i/>
                <w:iCs/>
                <w:sz w:val="20"/>
                <w:szCs w:val="20"/>
                <w:lang w:eastAsia="de-DE"/>
              </w:rPr>
            </w:pPr>
            <w:r w:rsidRPr="00280639">
              <w:rPr>
                <w:rFonts w:asciiTheme="minorHAnsi" w:hAnsiTheme="minorHAnsi" w:cstheme="minorHAnsi"/>
                <w:b/>
                <w:bCs/>
                <w:i/>
                <w:iCs/>
                <w:sz w:val="20"/>
                <w:szCs w:val="20"/>
                <w:lang w:eastAsia="de-DE"/>
              </w:rPr>
              <w:t>only as regulation of the pH of the brine bath in the processing of cheeses</w:t>
            </w:r>
          </w:p>
        </w:tc>
      </w:tr>
      <w:tr w:rsidR="008A1D4F" w:rsidRPr="00205EFF" w14:paraId="623FCDAB" w14:textId="77777777" w:rsidTr="00DD4A74">
        <w:tc>
          <w:tcPr>
            <w:tcW w:w="539" w:type="pct"/>
            <w:vMerge w:val="restart"/>
          </w:tcPr>
          <w:p w14:paraId="026A3D60" w14:textId="77777777" w:rsidR="008A1D4F" w:rsidRPr="00205EFF" w:rsidRDefault="008A1D4F" w:rsidP="00205EFF">
            <w:pPr>
              <w:pStyle w:val="Default"/>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-/231-639-5</w:t>
            </w:r>
          </w:p>
        </w:tc>
        <w:tc>
          <w:tcPr>
            <w:tcW w:w="833" w:type="pct"/>
            <w:vMerge w:val="restart"/>
          </w:tcPr>
          <w:p w14:paraId="40C14FFC" w14:textId="77777777" w:rsidR="008A1D4F" w:rsidRPr="00205EFF" w:rsidRDefault="008A1D4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Sulphuric acid</w:t>
            </w:r>
          </w:p>
        </w:tc>
        <w:tc>
          <w:tcPr>
            <w:tcW w:w="1973" w:type="pct"/>
            <w:vMerge w:val="restart"/>
          </w:tcPr>
          <w:p w14:paraId="532654A9" w14:textId="77777777" w:rsidR="008A1D4F" w:rsidRPr="00205EFF" w:rsidRDefault="008A1D4F" w:rsidP="00205EFF">
            <w:pPr>
              <w:pStyle w:val="Default"/>
              <w:rPr>
                <w:rFonts w:asciiTheme="minorHAnsi" w:hAnsiTheme="minorHAnsi" w:cstheme="minorHAnsi"/>
                <w:b/>
                <w:bCs/>
                <w:i/>
                <w:iCs/>
                <w:sz w:val="20"/>
                <w:szCs w:val="20"/>
                <w:lang w:eastAsia="de-DE"/>
              </w:rPr>
            </w:pPr>
          </w:p>
        </w:tc>
        <w:tc>
          <w:tcPr>
            <w:tcW w:w="1655" w:type="pct"/>
          </w:tcPr>
          <w:p w14:paraId="008AA746" w14:textId="38D6EB08" w:rsidR="008A1D4F" w:rsidRPr="00205EFF" w:rsidRDefault="008A1D4F" w:rsidP="00205EFF">
            <w:pPr>
              <w:pStyle w:val="Default"/>
              <w:ind w:right="-1" w:hanging="11"/>
              <w:rPr>
                <w:rFonts w:asciiTheme="minorHAnsi" w:hAnsiTheme="minorHAnsi" w:cstheme="minorHAnsi"/>
                <w:b/>
                <w:bCs/>
                <w:i/>
                <w:iCs/>
                <w:sz w:val="20"/>
                <w:szCs w:val="20"/>
                <w:lang w:eastAsia="de-DE"/>
              </w:rPr>
            </w:pPr>
            <w:r>
              <w:rPr>
                <w:rFonts w:asciiTheme="minorHAnsi" w:hAnsiTheme="minorHAnsi" w:cstheme="minorHAnsi"/>
                <w:b/>
                <w:bCs/>
                <w:i/>
                <w:iCs/>
                <w:sz w:val="20"/>
                <w:szCs w:val="20"/>
                <w:lang w:val="de-CH" w:eastAsia="de-DE"/>
              </w:rPr>
              <w:t>g</w:t>
            </w:r>
            <w:r w:rsidRPr="00205EFF">
              <w:rPr>
                <w:rFonts w:asciiTheme="minorHAnsi" w:hAnsiTheme="minorHAnsi" w:cstheme="minorHAnsi"/>
                <w:b/>
                <w:bCs/>
                <w:i/>
                <w:iCs/>
                <w:sz w:val="20"/>
                <w:szCs w:val="20"/>
                <w:lang w:val="de-CH" w:eastAsia="de-DE"/>
              </w:rPr>
              <w:t>elatine</w:t>
            </w:r>
          </w:p>
        </w:tc>
      </w:tr>
      <w:tr w:rsidR="008A1D4F" w:rsidRPr="00205EFF" w14:paraId="545F3196" w14:textId="77777777" w:rsidTr="00DD4A74">
        <w:tc>
          <w:tcPr>
            <w:tcW w:w="539" w:type="pct"/>
            <w:vMerge/>
          </w:tcPr>
          <w:p w14:paraId="44C1FD87" w14:textId="77777777" w:rsidR="008A1D4F" w:rsidRPr="00205EFF" w:rsidRDefault="008A1D4F" w:rsidP="00205EFF">
            <w:pPr>
              <w:pStyle w:val="Default"/>
              <w:rPr>
                <w:rFonts w:asciiTheme="minorHAnsi" w:hAnsiTheme="minorHAnsi" w:cstheme="minorHAnsi"/>
                <w:b/>
                <w:bCs/>
                <w:i/>
                <w:iCs/>
                <w:sz w:val="20"/>
                <w:szCs w:val="20"/>
                <w:lang w:eastAsia="de-DE"/>
              </w:rPr>
            </w:pPr>
          </w:p>
        </w:tc>
        <w:tc>
          <w:tcPr>
            <w:tcW w:w="833" w:type="pct"/>
            <w:vMerge/>
          </w:tcPr>
          <w:p w14:paraId="6127F244" w14:textId="77777777" w:rsidR="008A1D4F" w:rsidRPr="00205EFF" w:rsidRDefault="008A1D4F" w:rsidP="00205EFF">
            <w:pPr>
              <w:pStyle w:val="Default"/>
              <w:ind w:right="-1" w:hanging="11"/>
              <w:rPr>
                <w:rFonts w:asciiTheme="minorHAnsi" w:hAnsiTheme="minorHAnsi" w:cstheme="minorHAnsi"/>
                <w:b/>
                <w:bCs/>
                <w:i/>
                <w:iCs/>
                <w:sz w:val="20"/>
                <w:szCs w:val="20"/>
                <w:lang w:eastAsia="de-DE"/>
              </w:rPr>
            </w:pPr>
          </w:p>
        </w:tc>
        <w:tc>
          <w:tcPr>
            <w:tcW w:w="1973" w:type="pct"/>
            <w:vMerge/>
          </w:tcPr>
          <w:p w14:paraId="54860CD1" w14:textId="77777777" w:rsidR="008A1D4F" w:rsidRPr="00205EFF" w:rsidRDefault="008A1D4F" w:rsidP="00205EFF">
            <w:pPr>
              <w:pStyle w:val="Default"/>
              <w:rPr>
                <w:rFonts w:asciiTheme="minorHAnsi" w:hAnsiTheme="minorHAnsi" w:cstheme="minorHAnsi"/>
                <w:b/>
                <w:bCs/>
                <w:i/>
                <w:iCs/>
                <w:sz w:val="20"/>
                <w:szCs w:val="20"/>
                <w:lang w:eastAsia="de-DE"/>
              </w:rPr>
            </w:pPr>
          </w:p>
        </w:tc>
        <w:tc>
          <w:tcPr>
            <w:tcW w:w="1655" w:type="pct"/>
          </w:tcPr>
          <w:p w14:paraId="35A6A044" w14:textId="2471E545" w:rsidR="008A1D4F" w:rsidRPr="00205EFF" w:rsidRDefault="008A1D4F" w:rsidP="00205EFF">
            <w:pPr>
              <w:pStyle w:val="Default"/>
              <w:ind w:right="-1" w:hanging="11"/>
              <w:rPr>
                <w:rFonts w:asciiTheme="minorHAnsi" w:hAnsiTheme="minorHAnsi" w:cstheme="minorHAnsi"/>
                <w:b/>
                <w:bCs/>
                <w:i/>
                <w:iCs/>
                <w:sz w:val="20"/>
                <w:szCs w:val="20"/>
                <w:lang w:eastAsia="de-DE"/>
              </w:rPr>
            </w:pPr>
            <w:r>
              <w:rPr>
                <w:rFonts w:asciiTheme="minorHAnsi" w:hAnsiTheme="minorHAnsi" w:cstheme="minorHAnsi"/>
                <w:b/>
                <w:bCs/>
                <w:i/>
                <w:iCs/>
                <w:sz w:val="20"/>
                <w:szCs w:val="20"/>
                <w:lang w:val="de-CH" w:eastAsia="de-DE"/>
              </w:rPr>
              <w:t>s</w:t>
            </w:r>
            <w:r w:rsidRPr="00205EFF">
              <w:rPr>
                <w:rFonts w:asciiTheme="minorHAnsi" w:hAnsiTheme="minorHAnsi" w:cstheme="minorHAnsi"/>
                <w:b/>
                <w:bCs/>
                <w:i/>
                <w:iCs/>
                <w:sz w:val="20"/>
                <w:szCs w:val="20"/>
                <w:lang w:val="de-CH" w:eastAsia="de-DE"/>
              </w:rPr>
              <w:t>ugar(s)</w:t>
            </w:r>
          </w:p>
        </w:tc>
      </w:tr>
      <w:tr w:rsidR="00205EFF" w:rsidRPr="00205EFF" w14:paraId="27BAFCE5" w14:textId="77777777" w:rsidTr="00DD4A74">
        <w:tc>
          <w:tcPr>
            <w:tcW w:w="539" w:type="pct"/>
          </w:tcPr>
          <w:p w14:paraId="62FE1C02" w14:textId="77777777" w:rsidR="00205EFF" w:rsidRPr="00205EFF" w:rsidRDefault="00205EFF" w:rsidP="00205EFF">
            <w:pPr>
              <w:pStyle w:val="Default"/>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-/231-765-0</w:t>
            </w:r>
          </w:p>
        </w:tc>
        <w:tc>
          <w:tcPr>
            <w:tcW w:w="833" w:type="pct"/>
          </w:tcPr>
          <w:p w14:paraId="498574BC"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Hydrogen peroxide</w:t>
            </w:r>
          </w:p>
        </w:tc>
        <w:tc>
          <w:tcPr>
            <w:tcW w:w="1973" w:type="pct"/>
          </w:tcPr>
          <w:p w14:paraId="1FDC1B61"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5A130BDD"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Gelatine</w:t>
            </w:r>
          </w:p>
        </w:tc>
      </w:tr>
      <w:tr w:rsidR="00205EFF" w:rsidRPr="00205EFF" w14:paraId="51705D6D" w14:textId="77777777" w:rsidTr="00DD4A74">
        <w:tc>
          <w:tcPr>
            <w:tcW w:w="539" w:type="pct"/>
          </w:tcPr>
          <w:p w14:paraId="4B84AE57" w14:textId="77777777" w:rsidR="00205EFF" w:rsidRPr="00205EFF" w:rsidRDefault="00205EFF" w:rsidP="00205EFF">
            <w:pPr>
              <w:pStyle w:val="Default"/>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-/232-554-6</w:t>
            </w:r>
          </w:p>
        </w:tc>
        <w:tc>
          <w:tcPr>
            <w:tcW w:w="833" w:type="pct"/>
          </w:tcPr>
          <w:p w14:paraId="3C210E95"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Gelatin</w:t>
            </w:r>
          </w:p>
        </w:tc>
        <w:tc>
          <w:tcPr>
            <w:tcW w:w="1973" w:type="pct"/>
          </w:tcPr>
          <w:p w14:paraId="5B392ED6"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3BC6B73C"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Products of plant origin</w:t>
            </w:r>
          </w:p>
        </w:tc>
      </w:tr>
      <w:tr w:rsidR="00205EFF" w:rsidRPr="00205EFF" w14:paraId="0657CC70" w14:textId="77777777" w:rsidTr="00DD4A74">
        <w:tc>
          <w:tcPr>
            <w:tcW w:w="539" w:type="pct"/>
          </w:tcPr>
          <w:p w14:paraId="5EBCF643" w14:textId="77777777" w:rsidR="00205EFF" w:rsidRPr="00205EFF" w:rsidRDefault="00205EFF" w:rsidP="00205EFF">
            <w:pPr>
              <w:pStyle w:val="Default"/>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-/232-555-1</w:t>
            </w:r>
          </w:p>
        </w:tc>
        <w:tc>
          <w:tcPr>
            <w:tcW w:w="833" w:type="pct"/>
          </w:tcPr>
          <w:p w14:paraId="1240561D"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Casein</w:t>
            </w:r>
          </w:p>
        </w:tc>
        <w:tc>
          <w:tcPr>
            <w:tcW w:w="1973" w:type="pct"/>
          </w:tcPr>
          <w:p w14:paraId="49344DFB"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76A07FE8"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Products of plant origin</w:t>
            </w:r>
          </w:p>
        </w:tc>
      </w:tr>
      <w:tr w:rsidR="00205EFF" w:rsidRPr="00205EFF" w14:paraId="6E9E7C3E" w14:textId="77777777" w:rsidTr="00DD4A74">
        <w:tc>
          <w:tcPr>
            <w:tcW w:w="539" w:type="pct"/>
          </w:tcPr>
          <w:p w14:paraId="714AA08D" w14:textId="77777777" w:rsidR="00205EFF" w:rsidRPr="00205EFF" w:rsidRDefault="00205EFF" w:rsidP="00205EFF">
            <w:pPr>
              <w:pStyle w:val="Default"/>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-/293-292-6</w:t>
            </w:r>
          </w:p>
        </w:tc>
        <w:tc>
          <w:tcPr>
            <w:tcW w:w="833" w:type="pct"/>
          </w:tcPr>
          <w:p w14:paraId="56FE4672"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Isinglass</w:t>
            </w:r>
          </w:p>
        </w:tc>
        <w:tc>
          <w:tcPr>
            <w:tcW w:w="1973" w:type="pct"/>
          </w:tcPr>
          <w:p w14:paraId="73E15BC0"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2789DAE0"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Products of plant origin</w:t>
            </w:r>
          </w:p>
        </w:tc>
      </w:tr>
      <w:tr w:rsidR="00205EFF" w:rsidRPr="00205EFF" w14:paraId="2ADF867F" w14:textId="77777777" w:rsidTr="00DD4A74">
        <w:tc>
          <w:tcPr>
            <w:tcW w:w="539" w:type="pct"/>
          </w:tcPr>
          <w:p w14:paraId="5111518E" w14:textId="77777777" w:rsidR="00205EFF" w:rsidRPr="00205EFF" w:rsidRDefault="00205EFF" w:rsidP="00205EFF">
            <w:pPr>
              <w:pStyle w:val="Default"/>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-/931-328-0</w:t>
            </w:r>
          </w:p>
        </w:tc>
        <w:tc>
          <w:tcPr>
            <w:tcW w:w="833" w:type="pct"/>
          </w:tcPr>
          <w:p w14:paraId="20729851"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Activated carbon</w:t>
            </w:r>
          </w:p>
        </w:tc>
        <w:tc>
          <w:tcPr>
            <w:tcW w:w="1973" w:type="pct"/>
          </w:tcPr>
          <w:p w14:paraId="674A2C32"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238E7307"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Products of plant and animal origin</w:t>
            </w:r>
          </w:p>
        </w:tc>
      </w:tr>
      <w:tr w:rsidR="00205EFF" w:rsidRPr="00205EFF" w14:paraId="450DCC4A" w14:textId="77777777" w:rsidTr="00DD4A74">
        <w:tc>
          <w:tcPr>
            <w:tcW w:w="539" w:type="pct"/>
          </w:tcPr>
          <w:p w14:paraId="5C377D64"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833" w:type="pct"/>
          </w:tcPr>
          <w:p w14:paraId="57D25B90"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Ammonium hydroxide</w:t>
            </w:r>
          </w:p>
        </w:tc>
        <w:tc>
          <w:tcPr>
            <w:tcW w:w="1973" w:type="pct"/>
          </w:tcPr>
          <w:p w14:paraId="3C0F9547"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3CDEA933"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Gelatine</w:t>
            </w:r>
          </w:p>
        </w:tc>
      </w:tr>
      <w:tr w:rsidR="00205EFF" w:rsidRPr="00205EFF" w14:paraId="4B0BFBD8" w14:textId="77777777" w:rsidTr="00DD4A74">
        <w:tc>
          <w:tcPr>
            <w:tcW w:w="539" w:type="pct"/>
          </w:tcPr>
          <w:p w14:paraId="3D6306A7"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833" w:type="pct"/>
          </w:tcPr>
          <w:p w14:paraId="1B03115B"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Diammonium phosphate</w:t>
            </w:r>
          </w:p>
        </w:tc>
        <w:tc>
          <w:tcPr>
            <w:tcW w:w="1973" w:type="pct"/>
          </w:tcPr>
          <w:p w14:paraId="5FBD9DFB"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0862A2CB"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Fruit wines, cider, perry, and mead</w:t>
            </w:r>
          </w:p>
        </w:tc>
      </w:tr>
      <w:tr w:rsidR="00205EFF" w:rsidRPr="00205EFF" w14:paraId="6630B07F" w14:textId="77777777" w:rsidTr="00DD4A74">
        <w:tc>
          <w:tcPr>
            <w:tcW w:w="539" w:type="pct"/>
          </w:tcPr>
          <w:p w14:paraId="25C96CDB"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833" w:type="pct"/>
          </w:tcPr>
          <w:p w14:paraId="3B61C9CD"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L(+) Lactic acid from fermentation</w:t>
            </w:r>
          </w:p>
        </w:tc>
        <w:tc>
          <w:tcPr>
            <w:tcW w:w="1973" w:type="pct"/>
          </w:tcPr>
          <w:p w14:paraId="318798D0"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39FE2726"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Plant protein extracts</w:t>
            </w:r>
          </w:p>
        </w:tc>
      </w:tr>
      <w:tr w:rsidR="00205EFF" w:rsidRPr="00205EFF" w14:paraId="05413353" w14:textId="77777777" w:rsidTr="00DD4A74">
        <w:tc>
          <w:tcPr>
            <w:tcW w:w="539" w:type="pct"/>
          </w:tcPr>
          <w:p w14:paraId="74EFF437"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833" w:type="pct"/>
          </w:tcPr>
          <w:p w14:paraId="3478DA64"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Thiamine hydrochloride</w:t>
            </w:r>
          </w:p>
        </w:tc>
        <w:tc>
          <w:tcPr>
            <w:tcW w:w="1973" w:type="pct"/>
          </w:tcPr>
          <w:p w14:paraId="1B5F0446"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2733B205"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Fruit wines, cider, perry, and mead</w:t>
            </w:r>
          </w:p>
        </w:tc>
      </w:tr>
      <w:tr w:rsidR="008A1D4F" w:rsidRPr="00205EFF" w14:paraId="2597BDAD" w14:textId="77777777" w:rsidTr="00DD4A74">
        <w:tc>
          <w:tcPr>
            <w:tcW w:w="539" w:type="pct"/>
            <w:vMerge w:val="restart"/>
          </w:tcPr>
          <w:p w14:paraId="315AB1E6" w14:textId="77777777" w:rsidR="008A1D4F" w:rsidRPr="00205EFF" w:rsidRDefault="008A1D4F" w:rsidP="00205EFF">
            <w:pPr>
              <w:pStyle w:val="Default"/>
              <w:rPr>
                <w:rFonts w:asciiTheme="minorHAnsi" w:hAnsiTheme="minorHAnsi" w:cstheme="minorHAnsi"/>
                <w:b/>
                <w:bCs/>
                <w:i/>
                <w:iCs/>
                <w:sz w:val="20"/>
                <w:szCs w:val="20"/>
                <w:lang w:eastAsia="de-DE"/>
              </w:rPr>
            </w:pPr>
          </w:p>
        </w:tc>
        <w:tc>
          <w:tcPr>
            <w:tcW w:w="833" w:type="pct"/>
            <w:vMerge w:val="restart"/>
          </w:tcPr>
          <w:p w14:paraId="7F67879D" w14:textId="77777777" w:rsidR="008A1D4F" w:rsidRPr="00205EFF" w:rsidRDefault="008A1D4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Diatomaceous earth</w:t>
            </w:r>
          </w:p>
        </w:tc>
        <w:tc>
          <w:tcPr>
            <w:tcW w:w="1973" w:type="pct"/>
            <w:vMerge w:val="restart"/>
          </w:tcPr>
          <w:p w14:paraId="41CA81AE" w14:textId="77777777" w:rsidR="008A1D4F" w:rsidRPr="00205EFF" w:rsidRDefault="008A1D4F" w:rsidP="00205EFF">
            <w:pPr>
              <w:pStyle w:val="Default"/>
              <w:rPr>
                <w:rFonts w:asciiTheme="minorHAnsi" w:hAnsiTheme="minorHAnsi" w:cstheme="minorHAnsi"/>
                <w:b/>
                <w:bCs/>
                <w:i/>
                <w:iCs/>
                <w:sz w:val="20"/>
                <w:szCs w:val="20"/>
                <w:lang w:eastAsia="de-DE"/>
              </w:rPr>
            </w:pPr>
          </w:p>
        </w:tc>
        <w:tc>
          <w:tcPr>
            <w:tcW w:w="1655" w:type="pct"/>
          </w:tcPr>
          <w:p w14:paraId="10DDBC91" w14:textId="77777777" w:rsidR="008A1D4F" w:rsidRPr="00205EFF" w:rsidRDefault="008A1D4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Products of plant origin</w:t>
            </w:r>
          </w:p>
        </w:tc>
      </w:tr>
      <w:tr w:rsidR="008A1D4F" w:rsidRPr="00205EFF" w14:paraId="4FD037DD" w14:textId="77777777" w:rsidTr="00DD4A74">
        <w:tc>
          <w:tcPr>
            <w:tcW w:w="539" w:type="pct"/>
            <w:vMerge/>
          </w:tcPr>
          <w:p w14:paraId="495455C3" w14:textId="77777777" w:rsidR="008A1D4F" w:rsidRPr="00205EFF" w:rsidRDefault="008A1D4F" w:rsidP="00205EFF">
            <w:pPr>
              <w:pStyle w:val="Default"/>
              <w:rPr>
                <w:rFonts w:asciiTheme="minorHAnsi" w:hAnsiTheme="minorHAnsi" w:cstheme="minorHAnsi"/>
                <w:b/>
                <w:bCs/>
                <w:i/>
                <w:iCs/>
                <w:sz w:val="20"/>
                <w:szCs w:val="20"/>
                <w:lang w:eastAsia="de-DE"/>
              </w:rPr>
            </w:pPr>
          </w:p>
        </w:tc>
        <w:tc>
          <w:tcPr>
            <w:tcW w:w="833" w:type="pct"/>
            <w:vMerge/>
          </w:tcPr>
          <w:p w14:paraId="436AF15B" w14:textId="77777777" w:rsidR="008A1D4F" w:rsidRPr="00205EFF" w:rsidRDefault="008A1D4F" w:rsidP="00205EFF">
            <w:pPr>
              <w:pStyle w:val="Default"/>
              <w:ind w:right="-1" w:hanging="11"/>
              <w:rPr>
                <w:rFonts w:asciiTheme="minorHAnsi" w:hAnsiTheme="minorHAnsi" w:cstheme="minorHAnsi"/>
                <w:b/>
                <w:bCs/>
                <w:i/>
                <w:iCs/>
                <w:sz w:val="20"/>
                <w:szCs w:val="20"/>
                <w:lang w:eastAsia="de-DE"/>
              </w:rPr>
            </w:pPr>
          </w:p>
        </w:tc>
        <w:tc>
          <w:tcPr>
            <w:tcW w:w="1973" w:type="pct"/>
            <w:vMerge/>
          </w:tcPr>
          <w:p w14:paraId="78BA0FE4" w14:textId="77777777" w:rsidR="008A1D4F" w:rsidRPr="00205EFF" w:rsidRDefault="008A1D4F" w:rsidP="00205EFF">
            <w:pPr>
              <w:pStyle w:val="Default"/>
              <w:rPr>
                <w:rFonts w:asciiTheme="minorHAnsi" w:hAnsiTheme="minorHAnsi" w:cstheme="minorHAnsi"/>
                <w:b/>
                <w:bCs/>
                <w:i/>
                <w:iCs/>
                <w:sz w:val="20"/>
                <w:szCs w:val="20"/>
                <w:lang w:eastAsia="de-DE"/>
              </w:rPr>
            </w:pPr>
          </w:p>
        </w:tc>
        <w:tc>
          <w:tcPr>
            <w:tcW w:w="1655" w:type="pct"/>
          </w:tcPr>
          <w:p w14:paraId="150083E2" w14:textId="77777777" w:rsidR="008A1D4F" w:rsidRPr="00205EFF" w:rsidRDefault="008A1D4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Gelatine</w:t>
            </w:r>
          </w:p>
        </w:tc>
      </w:tr>
      <w:tr w:rsidR="00205EFF" w:rsidRPr="00205EFF" w14:paraId="7C65FF3A" w14:textId="77777777" w:rsidTr="00DD4A74">
        <w:tc>
          <w:tcPr>
            <w:tcW w:w="539" w:type="pct"/>
          </w:tcPr>
          <w:p w14:paraId="01FBED0F"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833" w:type="pct"/>
          </w:tcPr>
          <w:p w14:paraId="38C20EC6"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Egg white albumin</w:t>
            </w:r>
          </w:p>
        </w:tc>
        <w:tc>
          <w:tcPr>
            <w:tcW w:w="1973" w:type="pct"/>
          </w:tcPr>
          <w:p w14:paraId="07BD8FDC"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0E44B1CF"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Products of plant origin</w:t>
            </w:r>
          </w:p>
        </w:tc>
      </w:tr>
      <w:tr w:rsidR="00205EFF" w:rsidRPr="00205EFF" w14:paraId="64EBC794" w14:textId="77777777" w:rsidTr="00DD4A74">
        <w:tc>
          <w:tcPr>
            <w:tcW w:w="539" w:type="pct"/>
          </w:tcPr>
          <w:p w14:paraId="6FFD5AA4"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833" w:type="pct"/>
          </w:tcPr>
          <w:p w14:paraId="658B281B"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Hop extract</w:t>
            </w:r>
          </w:p>
        </w:tc>
        <w:tc>
          <w:tcPr>
            <w:tcW w:w="1973" w:type="pct"/>
          </w:tcPr>
          <w:p w14:paraId="268E8E9E"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46021213"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Products of plant origin</w:t>
            </w:r>
          </w:p>
          <w:p w14:paraId="4E0B4F3D" w14:textId="49BAFE99" w:rsidR="008A1D4F" w:rsidRPr="008A1D4F" w:rsidRDefault="008A1D4F" w:rsidP="008A1D4F">
            <w:pPr>
              <w:pStyle w:val="Default"/>
              <w:ind w:right="-1" w:hanging="11"/>
              <w:rPr>
                <w:rFonts w:asciiTheme="minorHAnsi" w:hAnsiTheme="minorHAnsi" w:cstheme="minorHAnsi"/>
                <w:b/>
                <w:bCs/>
                <w:i/>
                <w:iCs/>
                <w:sz w:val="20"/>
                <w:szCs w:val="20"/>
                <w:lang w:eastAsia="de-DE"/>
              </w:rPr>
            </w:pPr>
            <w:r w:rsidRPr="008A1D4F">
              <w:rPr>
                <w:rFonts w:asciiTheme="minorHAnsi" w:hAnsiTheme="minorHAnsi" w:cstheme="minorHAnsi"/>
                <w:b/>
                <w:bCs/>
                <w:i/>
                <w:iCs/>
                <w:sz w:val="20"/>
                <w:szCs w:val="20"/>
                <w:lang w:eastAsia="de-DE"/>
              </w:rPr>
              <w:t>from organic production, if available</w:t>
            </w:r>
          </w:p>
          <w:p w14:paraId="2F9AE910" w14:textId="22EBC395" w:rsidR="00205EFF" w:rsidRPr="00205EFF" w:rsidRDefault="008A1D4F" w:rsidP="008A1D4F">
            <w:pPr>
              <w:pStyle w:val="Default"/>
              <w:ind w:right="-1" w:hanging="11"/>
              <w:rPr>
                <w:rFonts w:asciiTheme="minorHAnsi" w:hAnsiTheme="minorHAnsi" w:cstheme="minorHAnsi"/>
                <w:b/>
                <w:bCs/>
                <w:i/>
                <w:iCs/>
                <w:sz w:val="20"/>
                <w:szCs w:val="20"/>
                <w:lang w:eastAsia="de-DE"/>
              </w:rPr>
            </w:pPr>
            <w:r w:rsidRPr="008A1D4F">
              <w:rPr>
                <w:rFonts w:asciiTheme="minorHAnsi" w:hAnsiTheme="minorHAnsi" w:cstheme="minorHAnsi"/>
                <w:b/>
                <w:bCs/>
                <w:i/>
                <w:iCs/>
                <w:sz w:val="20"/>
                <w:szCs w:val="20"/>
                <w:lang w:eastAsia="de-DE"/>
              </w:rPr>
              <w:t>only for antimicrobial purposes</w:t>
            </w:r>
          </w:p>
        </w:tc>
      </w:tr>
      <w:tr w:rsidR="00205EFF" w:rsidRPr="00205EFF" w14:paraId="1D2DDFEA" w14:textId="77777777" w:rsidTr="00DD4A74">
        <w:tc>
          <w:tcPr>
            <w:tcW w:w="539" w:type="pct"/>
          </w:tcPr>
          <w:p w14:paraId="44545E85"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833" w:type="pct"/>
          </w:tcPr>
          <w:p w14:paraId="73BAE16A"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Hazelnut shells</w:t>
            </w:r>
          </w:p>
        </w:tc>
        <w:tc>
          <w:tcPr>
            <w:tcW w:w="1973" w:type="pct"/>
          </w:tcPr>
          <w:p w14:paraId="63669C30"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7282C0DD"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Products of plant origin</w:t>
            </w:r>
          </w:p>
        </w:tc>
      </w:tr>
      <w:tr w:rsidR="008A1D4F" w:rsidRPr="00205EFF" w14:paraId="730560AF" w14:textId="77777777" w:rsidTr="00DD4A74">
        <w:tc>
          <w:tcPr>
            <w:tcW w:w="539" w:type="pct"/>
            <w:vMerge w:val="restart"/>
          </w:tcPr>
          <w:p w14:paraId="03F3D0C7" w14:textId="77777777" w:rsidR="008A1D4F" w:rsidRPr="00205EFF" w:rsidRDefault="008A1D4F" w:rsidP="00205EFF">
            <w:pPr>
              <w:pStyle w:val="Default"/>
              <w:rPr>
                <w:rFonts w:asciiTheme="minorHAnsi" w:hAnsiTheme="minorHAnsi" w:cstheme="minorHAnsi"/>
                <w:b/>
                <w:bCs/>
                <w:i/>
                <w:iCs/>
                <w:sz w:val="20"/>
                <w:szCs w:val="20"/>
                <w:lang w:eastAsia="de-DE"/>
              </w:rPr>
            </w:pPr>
          </w:p>
        </w:tc>
        <w:tc>
          <w:tcPr>
            <w:tcW w:w="833" w:type="pct"/>
            <w:vMerge w:val="restart"/>
          </w:tcPr>
          <w:p w14:paraId="3B9D21AF" w14:textId="77777777" w:rsidR="008A1D4F" w:rsidRPr="00205EFF" w:rsidRDefault="008A1D4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Perlite</w:t>
            </w:r>
          </w:p>
        </w:tc>
        <w:tc>
          <w:tcPr>
            <w:tcW w:w="1973" w:type="pct"/>
            <w:vMerge w:val="restart"/>
          </w:tcPr>
          <w:p w14:paraId="162203AE" w14:textId="77777777" w:rsidR="008A1D4F" w:rsidRPr="00205EFF" w:rsidRDefault="008A1D4F" w:rsidP="00205EFF">
            <w:pPr>
              <w:pStyle w:val="Default"/>
              <w:rPr>
                <w:rFonts w:asciiTheme="minorHAnsi" w:hAnsiTheme="minorHAnsi" w:cstheme="minorHAnsi"/>
                <w:b/>
                <w:bCs/>
                <w:i/>
                <w:iCs/>
                <w:sz w:val="20"/>
                <w:szCs w:val="20"/>
                <w:lang w:eastAsia="de-DE"/>
              </w:rPr>
            </w:pPr>
          </w:p>
        </w:tc>
        <w:tc>
          <w:tcPr>
            <w:tcW w:w="1655" w:type="pct"/>
          </w:tcPr>
          <w:p w14:paraId="31F3DA2B" w14:textId="77777777" w:rsidR="008A1D4F" w:rsidRPr="00205EFF" w:rsidRDefault="008A1D4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Products of plant origin</w:t>
            </w:r>
          </w:p>
        </w:tc>
      </w:tr>
      <w:tr w:rsidR="008A1D4F" w:rsidRPr="00205EFF" w14:paraId="0AFC0795" w14:textId="77777777" w:rsidTr="00DD4A74">
        <w:tc>
          <w:tcPr>
            <w:tcW w:w="539" w:type="pct"/>
            <w:vMerge/>
          </w:tcPr>
          <w:p w14:paraId="305B1B34" w14:textId="77777777" w:rsidR="008A1D4F" w:rsidRPr="00205EFF" w:rsidRDefault="008A1D4F" w:rsidP="00205EFF">
            <w:pPr>
              <w:pStyle w:val="Default"/>
              <w:rPr>
                <w:rFonts w:asciiTheme="minorHAnsi" w:hAnsiTheme="minorHAnsi" w:cstheme="minorHAnsi"/>
                <w:b/>
                <w:bCs/>
                <w:i/>
                <w:iCs/>
                <w:sz w:val="20"/>
                <w:szCs w:val="20"/>
                <w:lang w:eastAsia="de-DE"/>
              </w:rPr>
            </w:pPr>
          </w:p>
        </w:tc>
        <w:tc>
          <w:tcPr>
            <w:tcW w:w="833" w:type="pct"/>
            <w:vMerge/>
          </w:tcPr>
          <w:p w14:paraId="322F56A9" w14:textId="77777777" w:rsidR="008A1D4F" w:rsidRPr="00205EFF" w:rsidRDefault="008A1D4F" w:rsidP="00205EFF">
            <w:pPr>
              <w:pStyle w:val="Default"/>
              <w:ind w:right="-1" w:hanging="11"/>
              <w:rPr>
                <w:rFonts w:asciiTheme="minorHAnsi" w:hAnsiTheme="minorHAnsi" w:cstheme="minorHAnsi"/>
                <w:b/>
                <w:bCs/>
                <w:i/>
                <w:iCs/>
                <w:sz w:val="20"/>
                <w:szCs w:val="20"/>
                <w:lang w:eastAsia="de-DE"/>
              </w:rPr>
            </w:pPr>
          </w:p>
        </w:tc>
        <w:tc>
          <w:tcPr>
            <w:tcW w:w="1973" w:type="pct"/>
            <w:vMerge/>
          </w:tcPr>
          <w:p w14:paraId="5D1C50C8" w14:textId="77777777" w:rsidR="008A1D4F" w:rsidRPr="00205EFF" w:rsidRDefault="008A1D4F" w:rsidP="00205EFF">
            <w:pPr>
              <w:pStyle w:val="Default"/>
              <w:rPr>
                <w:rFonts w:asciiTheme="minorHAnsi" w:hAnsiTheme="minorHAnsi" w:cstheme="minorHAnsi"/>
                <w:b/>
                <w:bCs/>
                <w:i/>
                <w:iCs/>
                <w:sz w:val="20"/>
                <w:szCs w:val="20"/>
                <w:lang w:eastAsia="de-DE"/>
              </w:rPr>
            </w:pPr>
          </w:p>
        </w:tc>
        <w:tc>
          <w:tcPr>
            <w:tcW w:w="1655" w:type="pct"/>
          </w:tcPr>
          <w:p w14:paraId="2253FC1F" w14:textId="77777777" w:rsidR="008A1D4F" w:rsidRPr="00205EFF" w:rsidRDefault="008A1D4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Gelatine</w:t>
            </w:r>
          </w:p>
        </w:tc>
      </w:tr>
      <w:tr w:rsidR="00205EFF" w:rsidRPr="00205EFF" w14:paraId="6BAD8B7A" w14:textId="77777777" w:rsidTr="00DD4A74">
        <w:tc>
          <w:tcPr>
            <w:tcW w:w="539" w:type="pct"/>
          </w:tcPr>
          <w:p w14:paraId="01BB9C33"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833" w:type="pct"/>
          </w:tcPr>
          <w:p w14:paraId="1564056E" w14:textId="6964878A"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Pine r</w:t>
            </w:r>
            <w:r w:rsidR="008A1D4F">
              <w:rPr>
                <w:rFonts w:asciiTheme="minorHAnsi" w:hAnsiTheme="minorHAnsi" w:cstheme="minorHAnsi"/>
                <w:b/>
                <w:bCs/>
                <w:i/>
                <w:iCs/>
                <w:sz w:val="20"/>
                <w:szCs w:val="20"/>
                <w:lang w:val="de-CH" w:eastAsia="de-DE"/>
              </w:rPr>
              <w:t>o</w:t>
            </w:r>
            <w:r w:rsidRPr="00205EFF">
              <w:rPr>
                <w:rFonts w:asciiTheme="minorHAnsi" w:hAnsiTheme="minorHAnsi" w:cstheme="minorHAnsi"/>
                <w:b/>
                <w:bCs/>
                <w:i/>
                <w:iCs/>
                <w:sz w:val="20"/>
                <w:szCs w:val="20"/>
                <w:lang w:val="de-CH" w:eastAsia="de-DE"/>
              </w:rPr>
              <w:t>sin extract</w:t>
            </w:r>
          </w:p>
        </w:tc>
        <w:tc>
          <w:tcPr>
            <w:tcW w:w="1973" w:type="pct"/>
          </w:tcPr>
          <w:p w14:paraId="39310995"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29496196"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Products of plant origin</w:t>
            </w:r>
          </w:p>
          <w:p w14:paraId="038A5752" w14:textId="4235D4E0" w:rsidR="008A1D4F" w:rsidRPr="008A1D4F" w:rsidRDefault="008A1D4F" w:rsidP="008A1D4F">
            <w:pPr>
              <w:pStyle w:val="Default"/>
              <w:ind w:right="-1" w:hanging="11"/>
              <w:rPr>
                <w:rFonts w:asciiTheme="minorHAnsi" w:hAnsiTheme="minorHAnsi" w:cstheme="minorHAnsi"/>
                <w:b/>
                <w:bCs/>
                <w:i/>
                <w:iCs/>
                <w:sz w:val="20"/>
                <w:szCs w:val="20"/>
                <w:lang w:eastAsia="de-DE"/>
              </w:rPr>
            </w:pPr>
            <w:r w:rsidRPr="008A1D4F">
              <w:rPr>
                <w:rFonts w:asciiTheme="minorHAnsi" w:hAnsiTheme="minorHAnsi" w:cstheme="minorHAnsi"/>
                <w:b/>
                <w:bCs/>
                <w:i/>
                <w:iCs/>
                <w:sz w:val="20"/>
                <w:szCs w:val="20"/>
                <w:lang w:eastAsia="de-DE"/>
              </w:rPr>
              <w:t>from organic production, if available</w:t>
            </w:r>
          </w:p>
          <w:p w14:paraId="2998F2F6" w14:textId="6D448EAC" w:rsidR="00205EFF" w:rsidRPr="00205EFF" w:rsidRDefault="008A1D4F" w:rsidP="008A1D4F">
            <w:pPr>
              <w:pStyle w:val="Default"/>
              <w:ind w:right="-1" w:hanging="11"/>
              <w:rPr>
                <w:rFonts w:asciiTheme="minorHAnsi" w:hAnsiTheme="minorHAnsi" w:cstheme="minorHAnsi"/>
                <w:b/>
                <w:bCs/>
                <w:i/>
                <w:iCs/>
                <w:sz w:val="20"/>
                <w:szCs w:val="20"/>
                <w:lang w:eastAsia="de-DE"/>
              </w:rPr>
            </w:pPr>
            <w:r w:rsidRPr="008A1D4F">
              <w:rPr>
                <w:rFonts w:asciiTheme="minorHAnsi" w:hAnsiTheme="minorHAnsi" w:cstheme="minorHAnsi"/>
                <w:b/>
                <w:bCs/>
                <w:i/>
                <w:iCs/>
                <w:sz w:val="20"/>
                <w:szCs w:val="20"/>
                <w:lang w:eastAsia="de-DE"/>
              </w:rPr>
              <w:t>only for antimicrobial purposes</w:t>
            </w:r>
          </w:p>
        </w:tc>
      </w:tr>
      <w:tr w:rsidR="00205EFF" w:rsidRPr="00205EFF" w14:paraId="00F49DF8" w14:textId="77777777" w:rsidTr="00DD4A74">
        <w:tc>
          <w:tcPr>
            <w:tcW w:w="539" w:type="pct"/>
          </w:tcPr>
          <w:p w14:paraId="7BCCA56D"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833" w:type="pct"/>
          </w:tcPr>
          <w:p w14:paraId="74F34C31" w14:textId="12B979E1"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 xml:space="preserve">Rice </w:t>
            </w:r>
            <w:r w:rsidR="008A1D4F">
              <w:rPr>
                <w:rFonts w:asciiTheme="minorHAnsi" w:hAnsiTheme="minorHAnsi" w:cstheme="minorHAnsi"/>
                <w:b/>
                <w:bCs/>
                <w:i/>
                <w:iCs/>
                <w:sz w:val="20"/>
                <w:szCs w:val="20"/>
                <w:lang w:val="de-CH" w:eastAsia="de-DE"/>
              </w:rPr>
              <w:t>meal</w:t>
            </w:r>
          </w:p>
        </w:tc>
        <w:tc>
          <w:tcPr>
            <w:tcW w:w="1973" w:type="pct"/>
          </w:tcPr>
          <w:p w14:paraId="34BEEEE9"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1BE024E8"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Products of plant origin</w:t>
            </w:r>
          </w:p>
        </w:tc>
      </w:tr>
      <w:tr w:rsidR="00205EFF" w:rsidRPr="00205EFF" w14:paraId="37669B25" w14:textId="77777777" w:rsidTr="00DD4A74">
        <w:tc>
          <w:tcPr>
            <w:tcW w:w="539" w:type="pct"/>
          </w:tcPr>
          <w:p w14:paraId="435CE3B9"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833" w:type="pct"/>
          </w:tcPr>
          <w:p w14:paraId="5D9905A0"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Tannic acid</w:t>
            </w:r>
          </w:p>
        </w:tc>
        <w:tc>
          <w:tcPr>
            <w:tcW w:w="1973" w:type="pct"/>
          </w:tcPr>
          <w:p w14:paraId="5279B320"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55A842D9" w14:textId="2F277274" w:rsidR="008A1D4F" w:rsidRPr="008A1D4F" w:rsidRDefault="008A1D4F" w:rsidP="008A1D4F">
            <w:pPr>
              <w:pStyle w:val="Default"/>
              <w:ind w:right="-1"/>
              <w:rPr>
                <w:rFonts w:asciiTheme="minorHAnsi" w:hAnsiTheme="minorHAnsi" w:cstheme="minorHAnsi"/>
                <w:b/>
                <w:bCs/>
                <w:i/>
                <w:iCs/>
                <w:sz w:val="20"/>
                <w:szCs w:val="20"/>
                <w:lang w:eastAsia="de-DE"/>
              </w:rPr>
            </w:pPr>
            <w:r w:rsidRPr="008A1D4F">
              <w:rPr>
                <w:rFonts w:asciiTheme="minorHAnsi" w:hAnsiTheme="minorHAnsi" w:cstheme="minorHAnsi"/>
                <w:b/>
                <w:bCs/>
                <w:i/>
                <w:iCs/>
                <w:sz w:val="20"/>
                <w:szCs w:val="20"/>
                <w:lang w:eastAsia="de-DE"/>
              </w:rPr>
              <w:t>products of plant origin</w:t>
            </w:r>
          </w:p>
          <w:p w14:paraId="21D9B0F6" w14:textId="33195D8B" w:rsidR="00205EFF" w:rsidRPr="00205EFF" w:rsidRDefault="008A1D4F" w:rsidP="008A1D4F">
            <w:pPr>
              <w:pStyle w:val="Default"/>
              <w:ind w:right="-1" w:hanging="11"/>
              <w:rPr>
                <w:rFonts w:asciiTheme="minorHAnsi" w:hAnsiTheme="minorHAnsi" w:cstheme="minorHAnsi"/>
                <w:b/>
                <w:bCs/>
                <w:i/>
                <w:iCs/>
                <w:sz w:val="20"/>
                <w:szCs w:val="20"/>
                <w:lang w:eastAsia="de-DE"/>
              </w:rPr>
            </w:pPr>
            <w:r w:rsidRPr="008A1D4F">
              <w:rPr>
                <w:rFonts w:asciiTheme="minorHAnsi" w:hAnsiTheme="minorHAnsi" w:cstheme="minorHAnsi"/>
                <w:b/>
                <w:bCs/>
                <w:i/>
                <w:iCs/>
                <w:sz w:val="20"/>
                <w:szCs w:val="20"/>
                <w:lang w:eastAsia="de-DE"/>
              </w:rPr>
              <w:t>only as filtration aid</w:t>
            </w:r>
          </w:p>
        </w:tc>
      </w:tr>
      <w:tr w:rsidR="00205EFF" w:rsidRPr="00205EFF" w14:paraId="759C5F00" w14:textId="77777777" w:rsidTr="00DD4A74">
        <w:tc>
          <w:tcPr>
            <w:tcW w:w="539" w:type="pct"/>
          </w:tcPr>
          <w:p w14:paraId="765AA2BF"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833" w:type="pct"/>
          </w:tcPr>
          <w:p w14:paraId="0E225E18"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Vegetable oils</w:t>
            </w:r>
          </w:p>
        </w:tc>
        <w:tc>
          <w:tcPr>
            <w:tcW w:w="1973" w:type="pct"/>
          </w:tcPr>
          <w:p w14:paraId="578076FD"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7661B18E"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Products of plant and animal origin</w:t>
            </w:r>
          </w:p>
          <w:p w14:paraId="1CE59923"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Only from organic production</w:t>
            </w:r>
          </w:p>
          <w:p w14:paraId="2F3093A1" w14:textId="47A5A8BD" w:rsidR="00205EFF" w:rsidRPr="00205EFF" w:rsidRDefault="008A1D4F" w:rsidP="00205EFF">
            <w:pPr>
              <w:pStyle w:val="Default"/>
              <w:ind w:right="-1" w:hanging="11"/>
              <w:rPr>
                <w:rFonts w:asciiTheme="minorHAnsi" w:hAnsiTheme="minorHAnsi" w:cstheme="minorHAnsi"/>
                <w:b/>
                <w:bCs/>
                <w:i/>
                <w:iCs/>
                <w:sz w:val="20"/>
                <w:szCs w:val="20"/>
                <w:lang w:eastAsia="de-DE"/>
              </w:rPr>
            </w:pPr>
            <w:r w:rsidRPr="008A1D4F">
              <w:rPr>
                <w:rFonts w:asciiTheme="minorHAnsi" w:hAnsiTheme="minorHAnsi" w:cstheme="minorHAnsi"/>
                <w:b/>
                <w:bCs/>
                <w:i/>
                <w:iCs/>
                <w:sz w:val="20"/>
                <w:szCs w:val="20"/>
                <w:lang w:eastAsia="de-DE"/>
              </w:rPr>
              <w:t>only as greasing, releasing or antifoaming agent</w:t>
            </w:r>
          </w:p>
        </w:tc>
      </w:tr>
      <w:tr w:rsidR="008A1D4F" w:rsidRPr="00205EFF" w14:paraId="56EE5C07" w14:textId="77777777" w:rsidTr="00DD4A74">
        <w:tc>
          <w:tcPr>
            <w:tcW w:w="539" w:type="pct"/>
            <w:vMerge w:val="restart"/>
          </w:tcPr>
          <w:p w14:paraId="0AF58933" w14:textId="77777777" w:rsidR="008A1D4F" w:rsidRPr="00205EFF" w:rsidRDefault="008A1D4F" w:rsidP="00205EFF">
            <w:pPr>
              <w:pStyle w:val="Default"/>
              <w:rPr>
                <w:rFonts w:asciiTheme="minorHAnsi" w:hAnsiTheme="minorHAnsi" w:cstheme="minorHAnsi"/>
                <w:b/>
                <w:bCs/>
                <w:i/>
                <w:iCs/>
                <w:sz w:val="20"/>
                <w:szCs w:val="20"/>
                <w:lang w:eastAsia="de-DE"/>
              </w:rPr>
            </w:pPr>
          </w:p>
        </w:tc>
        <w:tc>
          <w:tcPr>
            <w:tcW w:w="833" w:type="pct"/>
            <w:vMerge w:val="restart"/>
          </w:tcPr>
          <w:p w14:paraId="089D294C" w14:textId="77777777" w:rsidR="008A1D4F" w:rsidRPr="00205EFF" w:rsidRDefault="008A1D4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Vinegar</w:t>
            </w:r>
          </w:p>
        </w:tc>
        <w:tc>
          <w:tcPr>
            <w:tcW w:w="1973" w:type="pct"/>
            <w:vMerge w:val="restart"/>
          </w:tcPr>
          <w:p w14:paraId="1045EBD4" w14:textId="77777777" w:rsidR="008A1D4F" w:rsidRPr="00205EFF" w:rsidRDefault="008A1D4F" w:rsidP="00205EFF">
            <w:pPr>
              <w:pStyle w:val="Default"/>
              <w:rPr>
                <w:rFonts w:asciiTheme="minorHAnsi" w:hAnsiTheme="minorHAnsi" w:cstheme="minorHAnsi"/>
                <w:b/>
                <w:bCs/>
                <w:i/>
                <w:iCs/>
                <w:sz w:val="20"/>
                <w:szCs w:val="20"/>
                <w:lang w:eastAsia="de-DE"/>
              </w:rPr>
            </w:pPr>
          </w:p>
        </w:tc>
        <w:tc>
          <w:tcPr>
            <w:tcW w:w="1655" w:type="pct"/>
          </w:tcPr>
          <w:p w14:paraId="6574E5BA" w14:textId="77777777" w:rsidR="008A1D4F" w:rsidRPr="00205EFF" w:rsidRDefault="008A1D4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Products of plant origin</w:t>
            </w:r>
          </w:p>
          <w:p w14:paraId="509DF5DF" w14:textId="77777777" w:rsidR="008A1D4F" w:rsidRPr="00205EFF" w:rsidRDefault="008A1D4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Only from organic production</w:t>
            </w:r>
          </w:p>
        </w:tc>
      </w:tr>
      <w:tr w:rsidR="008A1D4F" w:rsidRPr="00205EFF" w14:paraId="14192842" w14:textId="77777777" w:rsidTr="00DD4A74">
        <w:tc>
          <w:tcPr>
            <w:tcW w:w="539" w:type="pct"/>
            <w:vMerge/>
          </w:tcPr>
          <w:p w14:paraId="114D6797" w14:textId="77777777" w:rsidR="008A1D4F" w:rsidRPr="00205EFF" w:rsidRDefault="008A1D4F" w:rsidP="00205EFF">
            <w:pPr>
              <w:pStyle w:val="Default"/>
              <w:rPr>
                <w:rFonts w:asciiTheme="minorHAnsi" w:hAnsiTheme="minorHAnsi" w:cstheme="minorHAnsi"/>
                <w:b/>
                <w:bCs/>
                <w:i/>
                <w:iCs/>
                <w:sz w:val="20"/>
                <w:szCs w:val="20"/>
                <w:lang w:eastAsia="de-DE"/>
              </w:rPr>
            </w:pPr>
          </w:p>
        </w:tc>
        <w:tc>
          <w:tcPr>
            <w:tcW w:w="833" w:type="pct"/>
            <w:vMerge/>
          </w:tcPr>
          <w:p w14:paraId="618BC6AC" w14:textId="77777777" w:rsidR="008A1D4F" w:rsidRPr="00205EFF" w:rsidRDefault="008A1D4F" w:rsidP="00205EFF">
            <w:pPr>
              <w:pStyle w:val="Default"/>
              <w:ind w:right="-1" w:hanging="11"/>
              <w:rPr>
                <w:rFonts w:asciiTheme="minorHAnsi" w:hAnsiTheme="minorHAnsi" w:cstheme="minorHAnsi"/>
                <w:b/>
                <w:bCs/>
                <w:i/>
                <w:iCs/>
                <w:sz w:val="20"/>
                <w:szCs w:val="20"/>
                <w:lang w:eastAsia="de-DE"/>
              </w:rPr>
            </w:pPr>
          </w:p>
        </w:tc>
        <w:tc>
          <w:tcPr>
            <w:tcW w:w="1973" w:type="pct"/>
            <w:vMerge/>
          </w:tcPr>
          <w:p w14:paraId="4A51A4E0" w14:textId="77777777" w:rsidR="008A1D4F" w:rsidRPr="00205EFF" w:rsidRDefault="008A1D4F" w:rsidP="00205EFF">
            <w:pPr>
              <w:pStyle w:val="Default"/>
              <w:rPr>
                <w:rFonts w:asciiTheme="minorHAnsi" w:hAnsiTheme="minorHAnsi" w:cstheme="minorHAnsi"/>
                <w:b/>
                <w:bCs/>
                <w:i/>
                <w:iCs/>
                <w:sz w:val="20"/>
                <w:szCs w:val="20"/>
                <w:lang w:eastAsia="de-DE"/>
              </w:rPr>
            </w:pPr>
          </w:p>
        </w:tc>
        <w:tc>
          <w:tcPr>
            <w:tcW w:w="1655" w:type="pct"/>
          </w:tcPr>
          <w:p w14:paraId="392F10E6" w14:textId="77777777" w:rsidR="008A1D4F" w:rsidRPr="00205EFF" w:rsidRDefault="008A1D4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Fish</w:t>
            </w:r>
          </w:p>
          <w:p w14:paraId="5DA81421" w14:textId="77777777" w:rsidR="008A1D4F" w:rsidRPr="00205EFF" w:rsidRDefault="008A1D4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Only from organic production</w:t>
            </w:r>
          </w:p>
        </w:tc>
      </w:tr>
      <w:tr w:rsidR="00205EFF" w:rsidRPr="00205EFF" w14:paraId="7AB739C8" w14:textId="77777777" w:rsidTr="00DD4A74">
        <w:tc>
          <w:tcPr>
            <w:tcW w:w="539" w:type="pct"/>
          </w:tcPr>
          <w:p w14:paraId="242A1F87"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833" w:type="pct"/>
          </w:tcPr>
          <w:p w14:paraId="7F0856AE"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Water</w:t>
            </w:r>
          </w:p>
        </w:tc>
        <w:tc>
          <w:tcPr>
            <w:tcW w:w="1973" w:type="pct"/>
          </w:tcPr>
          <w:p w14:paraId="7DF24CD7"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537AC938"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Products of plant and animal origin</w:t>
            </w:r>
          </w:p>
          <w:p w14:paraId="28863F97"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lastRenderedPageBreak/>
              <w:t>Water intended for human consumption</w:t>
            </w:r>
          </w:p>
          <w:p w14:paraId="414239F4"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 xml:space="preserve">Within the meaning of Directive (EU) 2020/2184 of the European Parliament and of the Council </w:t>
            </w:r>
            <w:r w:rsidRPr="008A1D4F">
              <w:rPr>
                <w:rFonts w:asciiTheme="minorHAnsi" w:hAnsiTheme="minorHAnsi" w:cstheme="minorHAnsi"/>
                <w:b/>
                <w:bCs/>
                <w:i/>
                <w:iCs/>
                <w:sz w:val="20"/>
                <w:szCs w:val="20"/>
                <w:vertAlign w:val="superscript"/>
                <w:lang w:eastAsia="de-DE"/>
              </w:rPr>
              <w:t>(4)</w:t>
            </w:r>
          </w:p>
          <w:p w14:paraId="24B62507"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p>
        </w:tc>
      </w:tr>
      <w:tr w:rsidR="00205EFF" w:rsidRPr="00205EFF" w14:paraId="3BFE1721" w14:textId="77777777" w:rsidTr="00DD4A74">
        <w:tc>
          <w:tcPr>
            <w:tcW w:w="539" w:type="pct"/>
          </w:tcPr>
          <w:p w14:paraId="6230AF5B"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833" w:type="pct"/>
          </w:tcPr>
          <w:p w14:paraId="00C42016"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Wood fibre</w:t>
            </w:r>
          </w:p>
        </w:tc>
        <w:tc>
          <w:tcPr>
            <w:tcW w:w="1973" w:type="pct"/>
          </w:tcPr>
          <w:p w14:paraId="7F0FA04A"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15852ED9"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eastAsia="de-DE"/>
              </w:rPr>
              <w:t>Products of plant and animal origin</w:t>
            </w:r>
          </w:p>
          <w:p w14:paraId="223D3544" w14:textId="76943A0F" w:rsidR="008A1D4F" w:rsidRPr="008A1D4F" w:rsidRDefault="008A1D4F" w:rsidP="008A1D4F">
            <w:pPr>
              <w:pStyle w:val="Default"/>
              <w:ind w:right="-1" w:hanging="11"/>
              <w:rPr>
                <w:rFonts w:asciiTheme="minorHAnsi" w:hAnsiTheme="minorHAnsi" w:cstheme="minorHAnsi"/>
                <w:b/>
                <w:bCs/>
                <w:i/>
                <w:iCs/>
                <w:sz w:val="20"/>
                <w:szCs w:val="20"/>
                <w:lang w:eastAsia="de-DE"/>
              </w:rPr>
            </w:pPr>
            <w:r w:rsidRPr="008A1D4F">
              <w:rPr>
                <w:rFonts w:asciiTheme="minorHAnsi" w:hAnsiTheme="minorHAnsi" w:cstheme="minorHAnsi"/>
                <w:b/>
                <w:bCs/>
                <w:i/>
                <w:iCs/>
                <w:sz w:val="20"/>
                <w:szCs w:val="20"/>
                <w:lang w:eastAsia="de-DE"/>
              </w:rPr>
              <w:t>the source of timber shall be restricted to certified, sustainably harvested wood</w:t>
            </w:r>
          </w:p>
          <w:p w14:paraId="3162F281" w14:textId="21312CE6" w:rsidR="00205EFF" w:rsidRPr="00205EFF" w:rsidRDefault="008A1D4F" w:rsidP="008A1D4F">
            <w:pPr>
              <w:pStyle w:val="Default"/>
              <w:ind w:right="-1" w:hanging="11"/>
              <w:rPr>
                <w:rFonts w:asciiTheme="minorHAnsi" w:hAnsiTheme="minorHAnsi" w:cstheme="minorHAnsi"/>
                <w:b/>
                <w:bCs/>
                <w:i/>
                <w:iCs/>
                <w:sz w:val="20"/>
                <w:szCs w:val="20"/>
                <w:lang w:eastAsia="de-DE"/>
              </w:rPr>
            </w:pPr>
            <w:r w:rsidRPr="008A1D4F">
              <w:rPr>
                <w:rFonts w:asciiTheme="minorHAnsi" w:hAnsiTheme="minorHAnsi" w:cstheme="minorHAnsi"/>
                <w:b/>
                <w:bCs/>
                <w:i/>
                <w:iCs/>
                <w:sz w:val="20"/>
                <w:szCs w:val="20"/>
                <w:lang w:eastAsia="de-DE"/>
              </w:rPr>
              <w:t>wood used shall not contain toxic components (post-harvest treatment, naturally occurring toxins or toxins from microorganisms)</w:t>
            </w:r>
          </w:p>
        </w:tc>
      </w:tr>
      <w:tr w:rsidR="00205EFF" w:rsidRPr="00205EFF" w14:paraId="0FB4667C" w14:textId="77777777" w:rsidTr="00DD4A74">
        <w:tc>
          <w:tcPr>
            <w:tcW w:w="539" w:type="pct"/>
          </w:tcPr>
          <w:p w14:paraId="1DCA25C8"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833" w:type="pct"/>
          </w:tcPr>
          <w:p w14:paraId="6F18267F"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Pea protein</w:t>
            </w:r>
          </w:p>
        </w:tc>
        <w:tc>
          <w:tcPr>
            <w:tcW w:w="1973" w:type="pct"/>
          </w:tcPr>
          <w:p w14:paraId="0C89C2DC"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0775E0F8" w14:textId="639C2B7D" w:rsidR="008A1D4F" w:rsidRPr="008A1D4F" w:rsidRDefault="008A1D4F" w:rsidP="008A1D4F">
            <w:pPr>
              <w:pStyle w:val="Default"/>
              <w:ind w:right="-1" w:hanging="11"/>
              <w:rPr>
                <w:rFonts w:asciiTheme="minorHAnsi" w:hAnsiTheme="minorHAnsi" w:cstheme="minorHAnsi"/>
                <w:b/>
                <w:bCs/>
                <w:i/>
                <w:iCs/>
                <w:sz w:val="20"/>
                <w:szCs w:val="20"/>
                <w:lang w:val="de-CH" w:eastAsia="de-DE"/>
              </w:rPr>
            </w:pPr>
            <w:r w:rsidRPr="008A1D4F">
              <w:rPr>
                <w:rFonts w:asciiTheme="minorHAnsi" w:hAnsiTheme="minorHAnsi" w:cstheme="minorHAnsi"/>
                <w:b/>
                <w:bCs/>
                <w:i/>
                <w:iCs/>
                <w:sz w:val="20"/>
                <w:szCs w:val="20"/>
                <w:lang w:val="de-CH" w:eastAsia="de-DE"/>
              </w:rPr>
              <w:t>use for clarification of fruit juices and fruit wines (wines made from fruits other than grapes, including cider and perry) and mead</w:t>
            </w:r>
          </w:p>
          <w:p w14:paraId="1C053AFB" w14:textId="5044346D" w:rsidR="00205EFF" w:rsidRPr="00205EFF" w:rsidRDefault="008A1D4F" w:rsidP="008A1D4F">
            <w:pPr>
              <w:pStyle w:val="Default"/>
              <w:ind w:right="-1" w:hanging="11"/>
              <w:rPr>
                <w:rFonts w:asciiTheme="minorHAnsi" w:hAnsiTheme="minorHAnsi" w:cstheme="minorHAnsi"/>
                <w:b/>
                <w:bCs/>
                <w:i/>
                <w:iCs/>
                <w:sz w:val="20"/>
                <w:szCs w:val="20"/>
                <w:lang w:eastAsia="de-DE"/>
              </w:rPr>
            </w:pPr>
            <w:r w:rsidRPr="008A1D4F">
              <w:rPr>
                <w:rFonts w:asciiTheme="minorHAnsi" w:hAnsiTheme="minorHAnsi" w:cstheme="minorHAnsi"/>
                <w:b/>
                <w:bCs/>
                <w:i/>
                <w:iCs/>
                <w:sz w:val="20"/>
                <w:szCs w:val="20"/>
                <w:lang w:val="de-CH" w:eastAsia="de-DE"/>
              </w:rPr>
              <w:t>from organic production if available</w:t>
            </w:r>
            <w:r w:rsidR="00205EFF" w:rsidRPr="00205EFF">
              <w:rPr>
                <w:rFonts w:asciiTheme="minorHAnsi" w:hAnsiTheme="minorHAnsi" w:cstheme="minorHAnsi"/>
                <w:b/>
                <w:bCs/>
                <w:i/>
                <w:iCs/>
                <w:sz w:val="20"/>
                <w:szCs w:val="20"/>
                <w:lang w:val="de-CH" w:eastAsia="de-DE"/>
              </w:rPr>
              <w:t>.</w:t>
            </w:r>
          </w:p>
        </w:tc>
      </w:tr>
      <w:tr w:rsidR="00205EFF" w:rsidRPr="00205EFF" w14:paraId="440CBBD7" w14:textId="77777777" w:rsidTr="00DD4A74">
        <w:tc>
          <w:tcPr>
            <w:tcW w:w="539" w:type="pct"/>
          </w:tcPr>
          <w:p w14:paraId="16CC5879"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833" w:type="pct"/>
          </w:tcPr>
          <w:p w14:paraId="386AE0FD" w14:textId="77777777" w:rsidR="00205EFF" w:rsidRPr="00205EFF" w:rsidRDefault="00205EFF" w:rsidP="00205EFF">
            <w:pPr>
              <w:pStyle w:val="Default"/>
              <w:ind w:right="-1" w:hanging="11"/>
              <w:rPr>
                <w:rFonts w:asciiTheme="minorHAnsi" w:hAnsiTheme="minorHAnsi" w:cstheme="minorHAnsi"/>
                <w:b/>
                <w:bCs/>
                <w:i/>
                <w:iCs/>
                <w:sz w:val="20"/>
                <w:szCs w:val="20"/>
                <w:lang w:eastAsia="de-DE"/>
              </w:rPr>
            </w:pPr>
            <w:r w:rsidRPr="00205EFF">
              <w:rPr>
                <w:rFonts w:asciiTheme="minorHAnsi" w:hAnsiTheme="minorHAnsi" w:cstheme="minorHAnsi"/>
                <w:b/>
                <w:bCs/>
                <w:i/>
                <w:iCs/>
                <w:sz w:val="20"/>
                <w:szCs w:val="20"/>
                <w:lang w:val="de-CH" w:eastAsia="de-DE"/>
              </w:rPr>
              <w:t>Potato protein</w:t>
            </w:r>
          </w:p>
        </w:tc>
        <w:tc>
          <w:tcPr>
            <w:tcW w:w="1973" w:type="pct"/>
          </w:tcPr>
          <w:p w14:paraId="77462B3D" w14:textId="77777777" w:rsidR="00205EFF" w:rsidRPr="00205EFF" w:rsidRDefault="00205EFF" w:rsidP="00205EFF">
            <w:pPr>
              <w:pStyle w:val="Default"/>
              <w:rPr>
                <w:rFonts w:asciiTheme="minorHAnsi" w:hAnsiTheme="minorHAnsi" w:cstheme="minorHAnsi"/>
                <w:b/>
                <w:bCs/>
                <w:i/>
                <w:iCs/>
                <w:sz w:val="20"/>
                <w:szCs w:val="20"/>
                <w:lang w:eastAsia="de-DE"/>
              </w:rPr>
            </w:pPr>
          </w:p>
        </w:tc>
        <w:tc>
          <w:tcPr>
            <w:tcW w:w="1655" w:type="pct"/>
          </w:tcPr>
          <w:p w14:paraId="25C94A45" w14:textId="5B5E7A05" w:rsidR="008A1D4F" w:rsidRPr="008A1D4F" w:rsidRDefault="008A1D4F" w:rsidP="008A1D4F">
            <w:pPr>
              <w:pStyle w:val="Default"/>
              <w:ind w:right="-1" w:hanging="11"/>
              <w:rPr>
                <w:rFonts w:asciiTheme="minorHAnsi" w:hAnsiTheme="minorHAnsi" w:cstheme="minorHAnsi"/>
                <w:b/>
                <w:bCs/>
                <w:i/>
                <w:iCs/>
                <w:sz w:val="20"/>
                <w:szCs w:val="20"/>
                <w:lang w:val="de-CH" w:eastAsia="de-DE"/>
              </w:rPr>
            </w:pPr>
            <w:r w:rsidRPr="008A1D4F">
              <w:rPr>
                <w:rFonts w:asciiTheme="minorHAnsi" w:hAnsiTheme="minorHAnsi" w:cstheme="minorHAnsi"/>
                <w:b/>
                <w:bCs/>
                <w:i/>
                <w:iCs/>
                <w:sz w:val="20"/>
                <w:szCs w:val="20"/>
                <w:lang w:val="de-CH" w:eastAsia="de-DE"/>
              </w:rPr>
              <w:t>use for clarification of fruit juices and fruit wines (wines made from fruits other than grapes, including cider and perry) and mead</w:t>
            </w:r>
          </w:p>
          <w:p w14:paraId="59F5C17D" w14:textId="3632F143" w:rsidR="00205EFF" w:rsidRPr="00205EFF" w:rsidRDefault="008A1D4F" w:rsidP="008A1D4F">
            <w:pPr>
              <w:pStyle w:val="Default"/>
              <w:ind w:right="-1" w:hanging="11"/>
              <w:rPr>
                <w:rFonts w:asciiTheme="minorHAnsi" w:hAnsiTheme="minorHAnsi" w:cstheme="minorHAnsi"/>
                <w:b/>
                <w:bCs/>
                <w:i/>
                <w:iCs/>
                <w:sz w:val="20"/>
                <w:szCs w:val="20"/>
                <w:lang w:eastAsia="de-DE"/>
              </w:rPr>
            </w:pPr>
            <w:r w:rsidRPr="008A1D4F">
              <w:rPr>
                <w:rFonts w:asciiTheme="minorHAnsi" w:hAnsiTheme="minorHAnsi" w:cstheme="minorHAnsi"/>
                <w:b/>
                <w:bCs/>
                <w:i/>
                <w:iCs/>
                <w:sz w:val="20"/>
                <w:szCs w:val="20"/>
                <w:lang w:val="de-CH" w:eastAsia="de-DE"/>
              </w:rPr>
              <w:t>from organic production if available</w:t>
            </w:r>
            <w:r w:rsidR="00205EFF" w:rsidRPr="00205EFF">
              <w:rPr>
                <w:rFonts w:asciiTheme="minorHAnsi" w:hAnsiTheme="minorHAnsi" w:cstheme="minorHAnsi"/>
                <w:b/>
                <w:bCs/>
                <w:i/>
                <w:iCs/>
                <w:sz w:val="20"/>
                <w:szCs w:val="20"/>
                <w:lang w:val="de-CH" w:eastAsia="de-DE"/>
              </w:rPr>
              <w:t>.</w:t>
            </w:r>
          </w:p>
        </w:tc>
      </w:tr>
    </w:tbl>
    <w:p w14:paraId="144A7FC0" w14:textId="63E5DAC7" w:rsidR="00205EFF" w:rsidRDefault="007815F4" w:rsidP="008A1D4F">
      <w:pPr>
        <w:pStyle w:val="Default"/>
        <w:ind w:right="-1"/>
        <w:jc w:val="both"/>
        <w:rPr>
          <w:rFonts w:asciiTheme="minorHAnsi" w:hAnsiTheme="minorHAnsi" w:cstheme="minorHAnsi"/>
          <w:color w:val="auto"/>
          <w:sz w:val="18"/>
          <w:szCs w:val="18"/>
        </w:rPr>
      </w:pPr>
      <w:r w:rsidRPr="007815F4">
        <w:rPr>
          <w:rFonts w:asciiTheme="minorHAnsi" w:hAnsiTheme="minorHAnsi" w:cstheme="minorHAnsi"/>
          <w:color w:val="auto"/>
          <w:sz w:val="18"/>
          <w:szCs w:val="18"/>
          <w:vertAlign w:val="superscript"/>
        </w:rPr>
        <w:t>1</w:t>
      </w:r>
      <w:r w:rsidR="008A1D4F" w:rsidRPr="008A1D4F">
        <w:rPr>
          <w:rFonts w:asciiTheme="minorHAnsi" w:hAnsiTheme="minorHAnsi" w:cstheme="minorHAnsi"/>
          <w:color w:val="auto"/>
          <w:sz w:val="18"/>
          <w:szCs w:val="18"/>
        </w:rPr>
        <w:t>European Inventory of Existing Commercial Chemical Substances (OJ C 146, 15.6.1990, p. 4).</w:t>
      </w:r>
    </w:p>
    <w:p w14:paraId="414D4646" w14:textId="2148E875" w:rsidR="008A1D4F" w:rsidRPr="008A1D4F" w:rsidRDefault="007815F4" w:rsidP="008A1D4F">
      <w:pPr>
        <w:pStyle w:val="Default"/>
        <w:ind w:right="-1"/>
        <w:jc w:val="both"/>
        <w:rPr>
          <w:rFonts w:asciiTheme="minorHAnsi" w:hAnsiTheme="minorHAnsi" w:cstheme="minorHAnsi"/>
          <w:color w:val="auto"/>
          <w:sz w:val="18"/>
          <w:szCs w:val="18"/>
        </w:rPr>
      </w:pPr>
      <w:r w:rsidRPr="007815F4">
        <w:rPr>
          <w:rFonts w:asciiTheme="minorHAnsi" w:hAnsiTheme="minorHAnsi" w:cstheme="minorHAnsi"/>
          <w:color w:val="auto"/>
          <w:sz w:val="18"/>
          <w:szCs w:val="18"/>
          <w:vertAlign w:val="superscript"/>
        </w:rPr>
        <w:t>2</w:t>
      </w:r>
      <w:r w:rsidR="008A1D4F" w:rsidRPr="008A1D4F">
        <w:rPr>
          <w:rFonts w:asciiTheme="minorHAnsi" w:hAnsiTheme="minorHAnsi" w:cstheme="minorHAnsi"/>
          <w:color w:val="auto"/>
          <w:sz w:val="18"/>
          <w:szCs w:val="18"/>
        </w:rPr>
        <w:t>Food categories in Part D of Annex II to Regulation (EC) No 1333/2008 of the European Parliament and of the Council of 16 December 2008 on food additives (OJ L 354, 31.12.2008, p. 16, ELI: http://data.europa.eu/eli/reg/2008/1333/oj).</w:t>
      </w:r>
    </w:p>
    <w:p w14:paraId="23EA2E84" w14:textId="050A822F" w:rsidR="008A1D4F" w:rsidRDefault="007815F4" w:rsidP="008A1D4F">
      <w:pPr>
        <w:pStyle w:val="Default"/>
        <w:ind w:right="-1"/>
        <w:jc w:val="both"/>
        <w:rPr>
          <w:rFonts w:asciiTheme="minorHAnsi" w:hAnsiTheme="minorHAnsi" w:cstheme="minorHAnsi"/>
          <w:color w:val="auto"/>
          <w:sz w:val="18"/>
          <w:szCs w:val="18"/>
        </w:rPr>
      </w:pPr>
      <w:r w:rsidRPr="007815F4">
        <w:rPr>
          <w:rFonts w:asciiTheme="minorHAnsi" w:hAnsiTheme="minorHAnsi" w:cstheme="minorHAnsi"/>
          <w:color w:val="auto"/>
          <w:sz w:val="18"/>
          <w:szCs w:val="18"/>
          <w:vertAlign w:val="superscript"/>
        </w:rPr>
        <w:t>3</w:t>
      </w:r>
      <w:r w:rsidR="008A1D4F" w:rsidRPr="008A1D4F">
        <w:rPr>
          <w:rFonts w:asciiTheme="minorHAnsi" w:hAnsiTheme="minorHAnsi" w:cstheme="minorHAnsi"/>
          <w:color w:val="auto"/>
          <w:sz w:val="18"/>
          <w:szCs w:val="18"/>
        </w:rPr>
        <w:t xml:space="preserve">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(OJ L 319, 10.12.2019, p. 1, ELI: </w:t>
      </w:r>
      <w:hyperlink r:id="rId11" w:history="1">
        <w:r w:rsidR="008A1D4F" w:rsidRPr="0035564F">
          <w:rPr>
            <w:rStyle w:val="Hyperlink"/>
            <w:rFonts w:asciiTheme="minorHAnsi" w:hAnsiTheme="minorHAnsi" w:cstheme="minorHAnsi"/>
            <w:sz w:val="18"/>
            <w:szCs w:val="18"/>
          </w:rPr>
          <w:t>http://data.europa.eu/eli/reg_impl/2019/2072/oj</w:t>
        </w:r>
      </w:hyperlink>
      <w:r w:rsidR="008A1D4F" w:rsidRPr="008A1D4F">
        <w:rPr>
          <w:rFonts w:asciiTheme="minorHAnsi" w:hAnsiTheme="minorHAnsi" w:cstheme="minorHAnsi"/>
          <w:color w:val="auto"/>
          <w:sz w:val="18"/>
          <w:szCs w:val="18"/>
        </w:rPr>
        <w:t>).</w:t>
      </w:r>
    </w:p>
    <w:p w14:paraId="4F2F6918" w14:textId="7F3108F5" w:rsidR="008A1D4F" w:rsidRPr="008A1D4F" w:rsidRDefault="007815F4" w:rsidP="008A1D4F">
      <w:pPr>
        <w:pStyle w:val="Default"/>
        <w:ind w:right="-1"/>
        <w:jc w:val="both"/>
        <w:rPr>
          <w:rFonts w:asciiTheme="minorHAnsi" w:hAnsiTheme="minorHAnsi" w:cstheme="minorHAnsi"/>
          <w:color w:val="auto"/>
          <w:sz w:val="18"/>
          <w:szCs w:val="18"/>
        </w:rPr>
      </w:pPr>
      <w:r w:rsidRPr="007815F4">
        <w:rPr>
          <w:rFonts w:asciiTheme="minorHAnsi" w:hAnsiTheme="minorHAnsi" w:cstheme="minorHAnsi"/>
          <w:color w:val="auto"/>
          <w:sz w:val="18"/>
          <w:szCs w:val="18"/>
          <w:vertAlign w:val="superscript"/>
        </w:rPr>
        <w:t>4</w:t>
      </w:r>
      <w:r w:rsidRPr="007815F4">
        <w:rPr>
          <w:rFonts w:asciiTheme="minorHAnsi" w:hAnsiTheme="minorHAnsi" w:cstheme="minorHAnsi"/>
          <w:color w:val="auto"/>
          <w:sz w:val="18"/>
          <w:szCs w:val="18"/>
        </w:rPr>
        <w:t>Directive (EU) 2020/2184 of the European Parliament and of the Council of 16 December 2020 on the quality of water intended for human consumption (OJ L 435, 23.12.2020, p. 1, ELI: http://data.europa.eu/eli/dir/2020/2184/oj).</w:t>
      </w:r>
    </w:p>
    <w:p w14:paraId="6B18189D" w14:textId="540DACCD" w:rsidR="00766D2F" w:rsidRPr="0095408C" w:rsidRDefault="00766D2F" w:rsidP="00307C6B">
      <w:pPr>
        <w:pStyle w:val="Default"/>
        <w:ind w:right="-1" w:hanging="11"/>
        <w:jc w:val="both"/>
        <w:rPr>
          <w:rFonts w:asciiTheme="minorHAnsi" w:hAnsiTheme="minorHAnsi" w:cstheme="minorHAnsi"/>
          <w:color w:val="auto"/>
          <w:sz w:val="22"/>
          <w:szCs w:val="22"/>
        </w:rPr>
      </w:pPr>
    </w:p>
    <w:p w14:paraId="69B08F35" w14:textId="77777777" w:rsidR="00E025D3" w:rsidRPr="0095408C" w:rsidRDefault="00E025D3" w:rsidP="00307C6B">
      <w:pPr>
        <w:pStyle w:val="Default"/>
        <w:tabs>
          <w:tab w:val="left" w:pos="142"/>
        </w:tabs>
        <w:ind w:right="-1" w:hanging="11"/>
        <w:jc w:val="both"/>
        <w:rPr>
          <w:rFonts w:asciiTheme="minorHAnsi" w:hAnsiTheme="minorHAnsi" w:cstheme="minorHAnsi"/>
          <w:color w:val="auto"/>
          <w:sz w:val="22"/>
          <w:szCs w:val="22"/>
        </w:rPr>
      </w:pPr>
    </w:p>
    <w:p w14:paraId="077DEAF8" w14:textId="6F9778FF" w:rsidR="002D46CA" w:rsidRDefault="00BA03DB" w:rsidP="00307C6B">
      <w:pPr>
        <w:pStyle w:val="Default"/>
        <w:ind w:right="-1" w:hanging="11"/>
        <w:jc w:val="both"/>
        <w:rPr>
          <w:rFonts w:asciiTheme="minorHAnsi" w:hAnsiTheme="minorHAnsi" w:cstheme="minorHAnsi"/>
          <w:b/>
          <w:color w:val="0070C0"/>
          <w:sz w:val="22"/>
          <w:szCs w:val="22"/>
        </w:rPr>
      </w:pPr>
      <w:r>
        <w:rPr>
          <w:rFonts w:asciiTheme="minorHAnsi" w:hAnsiTheme="minorHAnsi" w:cstheme="minorHAnsi"/>
          <w:b/>
          <w:color w:val="0070C0"/>
          <w:sz w:val="22"/>
          <w:szCs w:val="22"/>
        </w:rPr>
        <w:t>PART</w:t>
      </w:r>
      <w:r w:rsidR="002D46CA" w:rsidRPr="0095408C">
        <w:rPr>
          <w:rFonts w:asciiTheme="minorHAnsi" w:hAnsiTheme="minorHAnsi" w:cstheme="minorHAnsi"/>
          <w:b/>
          <w:color w:val="0070C0"/>
          <w:sz w:val="22"/>
          <w:szCs w:val="22"/>
        </w:rPr>
        <w:t xml:space="preserve"> </w:t>
      </w:r>
      <w:r>
        <w:rPr>
          <w:rFonts w:asciiTheme="minorHAnsi" w:hAnsiTheme="minorHAnsi" w:cstheme="minorHAnsi"/>
          <w:b/>
          <w:color w:val="0070C0"/>
          <w:sz w:val="22"/>
          <w:szCs w:val="22"/>
        </w:rPr>
        <w:t>B</w:t>
      </w:r>
      <w:r w:rsidR="002D46CA" w:rsidRPr="0095408C">
        <w:rPr>
          <w:rFonts w:asciiTheme="minorHAnsi" w:hAnsiTheme="minorHAnsi" w:cstheme="minorHAnsi"/>
          <w:b/>
          <w:color w:val="0070C0"/>
          <w:sz w:val="22"/>
          <w:szCs w:val="22"/>
        </w:rPr>
        <w:t xml:space="preserve"> – </w:t>
      </w:r>
      <w:r>
        <w:rPr>
          <w:rFonts w:asciiTheme="minorHAnsi" w:hAnsiTheme="minorHAnsi" w:cstheme="minorHAnsi"/>
          <w:b/>
          <w:color w:val="0070C0"/>
          <w:sz w:val="22"/>
          <w:szCs w:val="22"/>
        </w:rPr>
        <w:t>A</w:t>
      </w:r>
      <w:r w:rsidRPr="00BA03DB">
        <w:rPr>
          <w:rFonts w:asciiTheme="minorHAnsi" w:hAnsiTheme="minorHAnsi" w:cstheme="minorHAnsi"/>
          <w:b/>
          <w:color w:val="0070C0"/>
          <w:sz w:val="22"/>
          <w:szCs w:val="22"/>
        </w:rPr>
        <w:t>uthor</w:t>
      </w:r>
      <w:r>
        <w:rPr>
          <w:rFonts w:asciiTheme="minorHAnsi" w:hAnsiTheme="minorHAnsi" w:cstheme="minorHAnsi"/>
          <w:b/>
          <w:color w:val="0070C0"/>
          <w:sz w:val="22"/>
          <w:szCs w:val="22"/>
        </w:rPr>
        <w:t>i</w:t>
      </w:r>
      <w:r w:rsidRPr="00BA03DB">
        <w:rPr>
          <w:rFonts w:asciiTheme="minorHAnsi" w:hAnsiTheme="minorHAnsi" w:cstheme="minorHAnsi"/>
          <w:b/>
          <w:color w:val="0070C0"/>
          <w:sz w:val="22"/>
          <w:szCs w:val="22"/>
        </w:rPr>
        <w:t>sed non-organ</w:t>
      </w:r>
      <w:r>
        <w:rPr>
          <w:rFonts w:asciiTheme="minorHAnsi" w:hAnsiTheme="minorHAnsi" w:cstheme="minorHAnsi"/>
          <w:b/>
          <w:color w:val="0070C0"/>
          <w:sz w:val="22"/>
          <w:szCs w:val="22"/>
        </w:rPr>
        <w:t>i</w:t>
      </w:r>
      <w:r w:rsidRPr="00BA03DB">
        <w:rPr>
          <w:rFonts w:asciiTheme="minorHAnsi" w:hAnsiTheme="minorHAnsi" w:cstheme="minorHAnsi"/>
          <w:b/>
          <w:color w:val="0070C0"/>
          <w:sz w:val="22"/>
          <w:szCs w:val="22"/>
        </w:rPr>
        <w:t>c agr</w:t>
      </w:r>
      <w:r>
        <w:rPr>
          <w:rFonts w:asciiTheme="minorHAnsi" w:hAnsiTheme="minorHAnsi" w:cstheme="minorHAnsi"/>
          <w:b/>
          <w:color w:val="0070C0"/>
          <w:sz w:val="22"/>
          <w:szCs w:val="22"/>
        </w:rPr>
        <w:t>i</w:t>
      </w:r>
      <w:r w:rsidRPr="00BA03DB">
        <w:rPr>
          <w:rFonts w:asciiTheme="minorHAnsi" w:hAnsiTheme="minorHAnsi" w:cstheme="minorHAnsi"/>
          <w:b/>
          <w:color w:val="0070C0"/>
          <w:sz w:val="22"/>
          <w:szCs w:val="22"/>
        </w:rPr>
        <w:t xml:space="preserve">cultural </w:t>
      </w:r>
      <w:r>
        <w:rPr>
          <w:rFonts w:asciiTheme="minorHAnsi" w:hAnsiTheme="minorHAnsi" w:cstheme="minorHAnsi"/>
          <w:b/>
          <w:color w:val="0070C0"/>
          <w:sz w:val="22"/>
          <w:szCs w:val="22"/>
        </w:rPr>
        <w:t>i</w:t>
      </w:r>
      <w:r w:rsidRPr="00BA03DB">
        <w:rPr>
          <w:rFonts w:asciiTheme="minorHAnsi" w:hAnsiTheme="minorHAnsi" w:cstheme="minorHAnsi"/>
          <w:b/>
          <w:color w:val="0070C0"/>
          <w:sz w:val="22"/>
          <w:szCs w:val="22"/>
        </w:rPr>
        <w:t>ngred</w:t>
      </w:r>
      <w:r>
        <w:rPr>
          <w:rFonts w:asciiTheme="minorHAnsi" w:hAnsiTheme="minorHAnsi" w:cstheme="minorHAnsi"/>
          <w:b/>
          <w:color w:val="0070C0"/>
          <w:sz w:val="22"/>
          <w:szCs w:val="22"/>
        </w:rPr>
        <w:t>i</w:t>
      </w:r>
      <w:r w:rsidRPr="00BA03DB">
        <w:rPr>
          <w:rFonts w:asciiTheme="minorHAnsi" w:hAnsiTheme="minorHAnsi" w:cstheme="minorHAnsi"/>
          <w:b/>
          <w:color w:val="0070C0"/>
          <w:sz w:val="22"/>
          <w:szCs w:val="22"/>
        </w:rPr>
        <w:t>ents to be used for the product</w:t>
      </w:r>
      <w:r>
        <w:rPr>
          <w:rFonts w:asciiTheme="minorHAnsi" w:hAnsiTheme="minorHAnsi" w:cstheme="minorHAnsi"/>
          <w:b/>
          <w:color w:val="0070C0"/>
          <w:sz w:val="22"/>
          <w:szCs w:val="22"/>
        </w:rPr>
        <w:t>i</w:t>
      </w:r>
      <w:r w:rsidRPr="00BA03DB">
        <w:rPr>
          <w:rFonts w:asciiTheme="minorHAnsi" w:hAnsiTheme="minorHAnsi" w:cstheme="minorHAnsi"/>
          <w:b/>
          <w:color w:val="0070C0"/>
          <w:sz w:val="22"/>
          <w:szCs w:val="22"/>
        </w:rPr>
        <w:t>on of processed organ</w:t>
      </w:r>
      <w:r>
        <w:rPr>
          <w:rFonts w:asciiTheme="minorHAnsi" w:hAnsiTheme="minorHAnsi" w:cstheme="minorHAnsi"/>
          <w:b/>
          <w:color w:val="0070C0"/>
          <w:sz w:val="22"/>
          <w:szCs w:val="22"/>
        </w:rPr>
        <w:t>i</w:t>
      </w:r>
      <w:r w:rsidRPr="00BA03DB">
        <w:rPr>
          <w:rFonts w:asciiTheme="minorHAnsi" w:hAnsiTheme="minorHAnsi" w:cstheme="minorHAnsi"/>
          <w:b/>
          <w:color w:val="0070C0"/>
          <w:sz w:val="22"/>
          <w:szCs w:val="22"/>
        </w:rPr>
        <w:t xml:space="preserve">c food referred to </w:t>
      </w:r>
      <w:r>
        <w:rPr>
          <w:rFonts w:asciiTheme="minorHAnsi" w:hAnsiTheme="minorHAnsi" w:cstheme="minorHAnsi"/>
          <w:b/>
          <w:color w:val="0070C0"/>
          <w:sz w:val="22"/>
          <w:szCs w:val="22"/>
        </w:rPr>
        <w:t>i</w:t>
      </w:r>
      <w:r w:rsidRPr="00BA03DB">
        <w:rPr>
          <w:rFonts w:asciiTheme="minorHAnsi" w:hAnsiTheme="minorHAnsi" w:cstheme="minorHAnsi"/>
          <w:b/>
          <w:color w:val="0070C0"/>
          <w:sz w:val="22"/>
          <w:szCs w:val="22"/>
        </w:rPr>
        <w:t>n point (b) of art</w:t>
      </w:r>
      <w:r>
        <w:rPr>
          <w:rFonts w:asciiTheme="minorHAnsi" w:hAnsiTheme="minorHAnsi" w:cstheme="minorHAnsi"/>
          <w:b/>
          <w:color w:val="0070C0"/>
          <w:sz w:val="22"/>
          <w:szCs w:val="22"/>
        </w:rPr>
        <w:t>i</w:t>
      </w:r>
      <w:r w:rsidRPr="00BA03DB">
        <w:rPr>
          <w:rFonts w:asciiTheme="minorHAnsi" w:hAnsiTheme="minorHAnsi" w:cstheme="minorHAnsi"/>
          <w:b/>
          <w:color w:val="0070C0"/>
          <w:sz w:val="22"/>
          <w:szCs w:val="22"/>
        </w:rPr>
        <w:t xml:space="preserve">cle 24(2) of </w:t>
      </w:r>
      <w:r>
        <w:rPr>
          <w:rFonts w:asciiTheme="minorHAnsi" w:hAnsiTheme="minorHAnsi" w:cstheme="minorHAnsi"/>
          <w:b/>
          <w:color w:val="0070C0"/>
          <w:sz w:val="22"/>
          <w:szCs w:val="22"/>
        </w:rPr>
        <w:t>R</w:t>
      </w:r>
      <w:r w:rsidRPr="00BA03DB">
        <w:rPr>
          <w:rFonts w:asciiTheme="minorHAnsi" w:hAnsiTheme="minorHAnsi" w:cstheme="minorHAnsi"/>
          <w:b/>
          <w:color w:val="0070C0"/>
          <w:sz w:val="22"/>
          <w:szCs w:val="22"/>
        </w:rPr>
        <w:t>egulat</w:t>
      </w:r>
      <w:r>
        <w:rPr>
          <w:rFonts w:asciiTheme="minorHAnsi" w:hAnsiTheme="minorHAnsi" w:cstheme="minorHAnsi"/>
          <w:b/>
          <w:color w:val="0070C0"/>
          <w:sz w:val="22"/>
          <w:szCs w:val="22"/>
        </w:rPr>
        <w:t>i</w:t>
      </w:r>
      <w:r w:rsidRPr="00BA03DB">
        <w:rPr>
          <w:rFonts w:asciiTheme="minorHAnsi" w:hAnsiTheme="minorHAnsi" w:cstheme="minorHAnsi"/>
          <w:b/>
          <w:color w:val="0070C0"/>
          <w:sz w:val="22"/>
          <w:szCs w:val="22"/>
        </w:rPr>
        <w:t>on (eu) 2018/848</w:t>
      </w:r>
    </w:p>
    <w:p w14:paraId="4CC4F7C8" w14:textId="0E75BDD2" w:rsidR="00CF2E71" w:rsidRPr="00FF520B" w:rsidRDefault="00CF2E71" w:rsidP="00BA03DB">
      <w:pPr>
        <w:pStyle w:val="Default"/>
        <w:ind w:right="-1"/>
        <w:jc w:val="both"/>
        <w:rPr>
          <w:rFonts w:asciiTheme="minorHAnsi" w:hAnsiTheme="minorHAnsi" w:cstheme="minorHAnsi"/>
          <w:b/>
          <w:color w:val="0070C0"/>
          <w:sz w:val="16"/>
          <w:szCs w:val="16"/>
        </w:rPr>
      </w:pPr>
    </w:p>
    <w:tbl>
      <w:tblPr>
        <w:tblStyle w:val="TableGrid"/>
        <w:tblW w:w="5000" w:type="pct"/>
        <w:tblLook w:val="04A0" w:firstRow="1" w:lastRow="0" w:firstColumn="1" w:lastColumn="0" w:noHBand="0" w:noVBand="1"/>
      </w:tblPr>
      <w:tblGrid>
        <w:gridCol w:w="5423"/>
        <w:gridCol w:w="5423"/>
      </w:tblGrid>
      <w:tr w:rsidR="00CF2E71" w:rsidRPr="00D82621" w14:paraId="46CC9063" w14:textId="77777777" w:rsidTr="0097382F">
        <w:tc>
          <w:tcPr>
            <w:tcW w:w="2500" w:type="pct"/>
            <w:shd w:val="clear" w:color="auto" w:fill="DBE5F1" w:themeFill="accent1" w:themeFillTint="33"/>
          </w:tcPr>
          <w:p w14:paraId="7299E56E" w14:textId="227B7482" w:rsidR="00CF2E71" w:rsidRPr="00D82621" w:rsidRDefault="00D82621" w:rsidP="00307C6B">
            <w:pPr>
              <w:pStyle w:val="Default"/>
              <w:ind w:right="-1" w:hanging="11"/>
              <w:jc w:val="both"/>
              <w:rPr>
                <w:rFonts w:asciiTheme="minorHAnsi" w:hAnsiTheme="minorHAnsi" w:cstheme="minorHAnsi"/>
                <w:b/>
                <w:color w:val="auto"/>
                <w:sz w:val="22"/>
                <w:szCs w:val="22"/>
              </w:rPr>
            </w:pPr>
            <w:r w:rsidRPr="00D82621">
              <w:rPr>
                <w:rFonts w:asciiTheme="minorHAnsi" w:hAnsiTheme="minorHAnsi" w:cstheme="minorHAnsi"/>
                <w:b/>
                <w:color w:val="auto"/>
                <w:sz w:val="22"/>
                <w:szCs w:val="22"/>
              </w:rPr>
              <w:t>Name</w:t>
            </w:r>
          </w:p>
        </w:tc>
        <w:tc>
          <w:tcPr>
            <w:tcW w:w="2500" w:type="pct"/>
            <w:shd w:val="clear" w:color="auto" w:fill="DBE5F1" w:themeFill="accent1" w:themeFillTint="33"/>
          </w:tcPr>
          <w:p w14:paraId="15039DE1" w14:textId="23CE3F58" w:rsidR="00CF2E71" w:rsidRPr="00D82621" w:rsidRDefault="00D82621" w:rsidP="00307C6B">
            <w:pPr>
              <w:pStyle w:val="Default"/>
              <w:ind w:right="-1" w:hanging="11"/>
              <w:jc w:val="both"/>
              <w:rPr>
                <w:rFonts w:asciiTheme="minorHAnsi" w:hAnsiTheme="minorHAnsi" w:cstheme="minorHAnsi"/>
                <w:b/>
                <w:color w:val="auto"/>
                <w:sz w:val="22"/>
                <w:szCs w:val="22"/>
              </w:rPr>
            </w:pPr>
            <w:r w:rsidRPr="00D82621">
              <w:rPr>
                <w:rFonts w:asciiTheme="minorHAnsi" w:hAnsiTheme="minorHAnsi" w:cstheme="minorHAnsi"/>
                <w:b/>
                <w:color w:val="auto"/>
                <w:sz w:val="22"/>
                <w:szCs w:val="22"/>
              </w:rPr>
              <w:t>Specific conditions and limits</w:t>
            </w:r>
          </w:p>
        </w:tc>
      </w:tr>
      <w:tr w:rsidR="00D30042" w:rsidRPr="0095408C" w14:paraId="286144EB" w14:textId="77777777" w:rsidTr="00DD0947">
        <w:tc>
          <w:tcPr>
            <w:tcW w:w="2500" w:type="pct"/>
            <w:tcBorders>
              <w:top w:val="outset" w:sz="6" w:space="0" w:color="auto"/>
              <w:left w:val="outset" w:sz="6" w:space="0" w:color="auto"/>
              <w:bottom w:val="outset" w:sz="6" w:space="0" w:color="auto"/>
              <w:right w:val="outset" w:sz="6" w:space="0" w:color="auto"/>
            </w:tcBorders>
            <w:shd w:val="clear" w:color="auto" w:fill="FFFFFF"/>
          </w:tcPr>
          <w:p w14:paraId="30CC0307" w14:textId="3EF5B53C"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Alga Arame (</w:t>
            </w:r>
            <w:r w:rsidRPr="00D30042">
              <w:rPr>
                <w:rStyle w:val="italics"/>
                <w:rFonts w:asciiTheme="minorHAnsi" w:hAnsiTheme="minorHAnsi" w:cstheme="minorHAnsi"/>
                <w:i/>
                <w:iCs/>
                <w:color w:val="333333"/>
                <w:sz w:val="20"/>
                <w:szCs w:val="20"/>
              </w:rPr>
              <w:t>Eisenia bicyclis),</w:t>
            </w:r>
            <w:r w:rsidRPr="00D30042">
              <w:rPr>
                <w:rFonts w:asciiTheme="minorHAnsi" w:hAnsiTheme="minorHAnsi" w:cstheme="minorHAnsi"/>
                <w:color w:val="333333"/>
                <w:sz w:val="20"/>
                <w:szCs w:val="20"/>
              </w:rPr>
              <w:t> unprocessed as well as products of first-stage processing directly related to this alga</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1D9CEDF3" w14:textId="73368740" w:rsidR="00D30042" w:rsidRPr="00D30042" w:rsidRDefault="00D30042" w:rsidP="00D30042">
            <w:pPr>
              <w:pStyle w:val="Default"/>
              <w:ind w:right="-1" w:hanging="11"/>
              <w:jc w:val="both"/>
              <w:rPr>
                <w:rFonts w:asciiTheme="minorHAnsi" w:hAnsiTheme="minorHAnsi" w:cstheme="minorHAnsi"/>
                <w:b/>
                <w:color w:val="auto"/>
                <w:sz w:val="20"/>
                <w:szCs w:val="20"/>
              </w:rPr>
            </w:pPr>
            <w:r w:rsidRPr="00D30042">
              <w:rPr>
                <w:rFonts w:asciiTheme="minorHAnsi" w:hAnsiTheme="minorHAnsi" w:cstheme="minorHAnsi"/>
                <w:color w:val="333333"/>
                <w:sz w:val="20"/>
                <w:szCs w:val="20"/>
              </w:rPr>
              <w:t> </w:t>
            </w:r>
          </w:p>
        </w:tc>
      </w:tr>
      <w:tr w:rsidR="00D30042" w:rsidRPr="0095408C" w14:paraId="2F444BB2" w14:textId="77777777" w:rsidTr="00DD0947">
        <w:tc>
          <w:tcPr>
            <w:tcW w:w="2500" w:type="pct"/>
            <w:tcBorders>
              <w:top w:val="outset" w:sz="6" w:space="0" w:color="auto"/>
              <w:left w:val="outset" w:sz="6" w:space="0" w:color="auto"/>
              <w:bottom w:val="outset" w:sz="6" w:space="0" w:color="auto"/>
              <w:right w:val="outset" w:sz="6" w:space="0" w:color="auto"/>
            </w:tcBorders>
            <w:shd w:val="clear" w:color="auto" w:fill="FFFFFF"/>
          </w:tcPr>
          <w:p w14:paraId="369DA358" w14:textId="3B2FC55F" w:rsidR="00D30042" w:rsidRPr="00D30042" w:rsidRDefault="00D30042" w:rsidP="00D30042">
            <w:pPr>
              <w:pStyle w:val="Default"/>
              <w:ind w:right="-1" w:hanging="11"/>
              <w:jc w:val="both"/>
              <w:rPr>
                <w:rFonts w:asciiTheme="minorHAnsi" w:hAnsiTheme="minorHAnsi" w:cstheme="minorHAnsi"/>
                <w:b/>
                <w:color w:val="auto"/>
                <w:sz w:val="20"/>
                <w:szCs w:val="20"/>
              </w:rPr>
            </w:pPr>
            <w:r w:rsidRPr="00D30042">
              <w:rPr>
                <w:rFonts w:asciiTheme="minorHAnsi" w:hAnsiTheme="minorHAnsi" w:cstheme="minorHAnsi"/>
                <w:color w:val="333333"/>
                <w:sz w:val="20"/>
                <w:szCs w:val="20"/>
              </w:rPr>
              <w:t>Alga Hijiki (</w:t>
            </w:r>
            <w:r w:rsidRPr="00D30042">
              <w:rPr>
                <w:rStyle w:val="italics"/>
                <w:rFonts w:asciiTheme="minorHAnsi" w:hAnsiTheme="minorHAnsi" w:cstheme="minorHAnsi"/>
                <w:i/>
                <w:iCs/>
                <w:color w:val="333333"/>
                <w:sz w:val="20"/>
                <w:szCs w:val="20"/>
              </w:rPr>
              <w:t>Hizikia fusiforme),</w:t>
            </w:r>
            <w:r w:rsidRPr="00D30042">
              <w:rPr>
                <w:rFonts w:asciiTheme="minorHAnsi" w:hAnsiTheme="minorHAnsi" w:cstheme="minorHAnsi"/>
                <w:color w:val="333333"/>
                <w:sz w:val="20"/>
                <w:szCs w:val="20"/>
              </w:rPr>
              <w:t> unprocessed as well as products of first-stage processing directly related to this alga</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589034BE" w14:textId="32B39F7C" w:rsidR="00D30042" w:rsidRPr="00D30042" w:rsidRDefault="00D30042" w:rsidP="00D30042">
            <w:pPr>
              <w:pStyle w:val="Default"/>
              <w:ind w:right="-1" w:hanging="11"/>
              <w:jc w:val="both"/>
              <w:rPr>
                <w:rFonts w:asciiTheme="minorHAnsi" w:hAnsiTheme="minorHAnsi" w:cstheme="minorHAnsi"/>
                <w:b/>
                <w:color w:val="auto"/>
                <w:sz w:val="20"/>
                <w:szCs w:val="20"/>
              </w:rPr>
            </w:pPr>
            <w:r w:rsidRPr="00D30042">
              <w:rPr>
                <w:rFonts w:asciiTheme="minorHAnsi" w:hAnsiTheme="minorHAnsi" w:cstheme="minorHAnsi"/>
                <w:color w:val="333333"/>
                <w:sz w:val="20"/>
                <w:szCs w:val="20"/>
              </w:rPr>
              <w:t> </w:t>
            </w:r>
          </w:p>
        </w:tc>
      </w:tr>
      <w:tr w:rsidR="00D30042" w:rsidRPr="0095408C" w14:paraId="36650E49" w14:textId="77777777" w:rsidTr="00DD0947">
        <w:tc>
          <w:tcPr>
            <w:tcW w:w="2500" w:type="pct"/>
            <w:tcBorders>
              <w:top w:val="outset" w:sz="6" w:space="0" w:color="auto"/>
              <w:left w:val="outset" w:sz="6" w:space="0" w:color="auto"/>
              <w:bottom w:val="outset" w:sz="6" w:space="0" w:color="auto"/>
              <w:right w:val="outset" w:sz="6" w:space="0" w:color="auto"/>
            </w:tcBorders>
            <w:shd w:val="clear" w:color="auto" w:fill="FFFFFF"/>
          </w:tcPr>
          <w:p w14:paraId="6A18AA01" w14:textId="2AB4F605" w:rsidR="00D30042" w:rsidRPr="00D30042" w:rsidRDefault="00D30042" w:rsidP="00D30042">
            <w:pPr>
              <w:pStyle w:val="Default"/>
              <w:ind w:right="-1" w:hanging="11"/>
              <w:rPr>
                <w:rFonts w:asciiTheme="minorHAnsi" w:hAnsiTheme="minorHAnsi" w:cstheme="minorHAnsi"/>
                <w:b/>
                <w:color w:val="auto"/>
                <w:sz w:val="20"/>
                <w:szCs w:val="20"/>
              </w:rPr>
            </w:pPr>
            <w:r w:rsidRPr="00D30042">
              <w:rPr>
                <w:rFonts w:asciiTheme="minorHAnsi" w:hAnsiTheme="minorHAnsi" w:cstheme="minorHAnsi"/>
                <w:color w:val="333333"/>
                <w:sz w:val="20"/>
                <w:szCs w:val="20"/>
              </w:rPr>
              <w:t>Bark of the Pau d’arco tree </w:t>
            </w:r>
            <w:r w:rsidRPr="00D30042">
              <w:rPr>
                <w:rStyle w:val="italics"/>
                <w:rFonts w:asciiTheme="minorHAnsi" w:hAnsiTheme="minorHAnsi" w:cstheme="minorHAnsi"/>
                <w:i/>
                <w:iCs/>
                <w:color w:val="333333"/>
                <w:sz w:val="20"/>
                <w:szCs w:val="20"/>
              </w:rPr>
              <w:t>Handroanthus impetiginosus</w:t>
            </w:r>
            <w:r w:rsidRPr="00D30042">
              <w:rPr>
                <w:rFonts w:asciiTheme="minorHAnsi" w:hAnsiTheme="minorHAnsi" w:cstheme="minorHAnsi"/>
                <w:color w:val="333333"/>
                <w:sz w:val="20"/>
                <w:szCs w:val="20"/>
              </w:rPr>
              <w:t> (‘lapacho’)</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4F3EC6FF" w14:textId="1D9CCF6F" w:rsidR="00D30042" w:rsidRPr="00D30042" w:rsidRDefault="00D30042" w:rsidP="00D30042">
            <w:pPr>
              <w:pStyle w:val="Default"/>
              <w:ind w:right="-1" w:hanging="11"/>
              <w:jc w:val="both"/>
              <w:rPr>
                <w:rFonts w:asciiTheme="minorHAnsi" w:hAnsiTheme="minorHAnsi" w:cstheme="minorHAnsi"/>
                <w:b/>
                <w:color w:val="auto"/>
                <w:sz w:val="20"/>
                <w:szCs w:val="20"/>
              </w:rPr>
            </w:pPr>
            <w:r w:rsidRPr="00D30042">
              <w:rPr>
                <w:rFonts w:asciiTheme="minorHAnsi" w:hAnsiTheme="minorHAnsi" w:cstheme="minorHAnsi"/>
                <w:color w:val="333333"/>
                <w:sz w:val="20"/>
                <w:szCs w:val="20"/>
              </w:rPr>
              <w:t>only for use in Kombucha and tea mixtures</w:t>
            </w:r>
          </w:p>
        </w:tc>
      </w:tr>
      <w:tr w:rsidR="00D30042" w:rsidRPr="0095408C" w14:paraId="6ABC39E5" w14:textId="77777777" w:rsidTr="00DD0947">
        <w:tc>
          <w:tcPr>
            <w:tcW w:w="2500" w:type="pct"/>
            <w:tcBorders>
              <w:top w:val="outset" w:sz="6" w:space="0" w:color="auto"/>
              <w:left w:val="outset" w:sz="6" w:space="0" w:color="auto"/>
              <w:bottom w:val="outset" w:sz="6" w:space="0" w:color="auto"/>
              <w:right w:val="outset" w:sz="6" w:space="0" w:color="auto"/>
            </w:tcBorders>
            <w:shd w:val="clear" w:color="auto" w:fill="FFFFFF"/>
          </w:tcPr>
          <w:p w14:paraId="7ACA3889" w14:textId="459C6F8F"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Casings</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3AE7D3FC" w14:textId="030353AA"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from natural raw materials of animal or from plant origin material</w:t>
            </w:r>
          </w:p>
        </w:tc>
      </w:tr>
      <w:tr w:rsidR="00D30042" w:rsidRPr="0095408C" w14:paraId="4C8801E2" w14:textId="77777777" w:rsidTr="00DD0947">
        <w:tc>
          <w:tcPr>
            <w:tcW w:w="2500" w:type="pct"/>
            <w:tcBorders>
              <w:top w:val="outset" w:sz="6" w:space="0" w:color="auto"/>
              <w:left w:val="outset" w:sz="6" w:space="0" w:color="auto"/>
              <w:bottom w:val="outset" w:sz="6" w:space="0" w:color="auto"/>
              <w:right w:val="outset" w:sz="6" w:space="0" w:color="auto"/>
            </w:tcBorders>
            <w:shd w:val="clear" w:color="auto" w:fill="FFFFFF"/>
          </w:tcPr>
          <w:p w14:paraId="51D552B4" w14:textId="605A60EB"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Gelatin</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7FD29416" w14:textId="2244A3FC"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from other sources than porcine</w:t>
            </w:r>
          </w:p>
        </w:tc>
      </w:tr>
      <w:tr w:rsidR="00D30042" w:rsidRPr="0095408C" w14:paraId="6AA5DE96" w14:textId="77777777" w:rsidTr="00DD0947">
        <w:tc>
          <w:tcPr>
            <w:tcW w:w="2500" w:type="pct"/>
            <w:tcBorders>
              <w:top w:val="outset" w:sz="6" w:space="0" w:color="auto"/>
              <w:left w:val="outset" w:sz="6" w:space="0" w:color="auto"/>
              <w:bottom w:val="outset" w:sz="6" w:space="0" w:color="auto"/>
              <w:right w:val="outset" w:sz="6" w:space="0" w:color="auto"/>
            </w:tcBorders>
            <w:shd w:val="clear" w:color="auto" w:fill="FFFFFF"/>
          </w:tcPr>
          <w:p w14:paraId="04BE8C0B" w14:textId="2C700088"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Milk mineral powder/liquid</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1D0F2FB4" w14:textId="786A9699"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only when used for its sensory function to replace wholly or partly sodium chloride</w:t>
            </w:r>
          </w:p>
        </w:tc>
      </w:tr>
      <w:tr w:rsidR="00D30042" w:rsidRPr="0095408C" w14:paraId="5F8CB691" w14:textId="77777777" w:rsidTr="00DD0947">
        <w:tc>
          <w:tcPr>
            <w:tcW w:w="2500" w:type="pct"/>
            <w:tcBorders>
              <w:top w:val="outset" w:sz="6" w:space="0" w:color="auto"/>
              <w:left w:val="outset" w:sz="6" w:space="0" w:color="auto"/>
              <w:bottom w:val="outset" w:sz="6" w:space="0" w:color="auto"/>
              <w:right w:val="outset" w:sz="6" w:space="0" w:color="auto"/>
            </w:tcBorders>
            <w:shd w:val="clear" w:color="auto" w:fill="FFFFFF"/>
          </w:tcPr>
          <w:p w14:paraId="16D6FC97" w14:textId="73D96412"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Wild fishes and wild aquatic animals, unprocessed as well as products derived therefrom by processes</w:t>
            </w:r>
          </w:p>
        </w:tc>
        <w:tc>
          <w:tcPr>
            <w:tcW w:w="2500" w:type="pct"/>
            <w:tcBorders>
              <w:top w:val="outset" w:sz="6" w:space="0" w:color="auto"/>
              <w:left w:val="outset" w:sz="6" w:space="0" w:color="auto"/>
              <w:bottom w:val="outset" w:sz="6" w:space="0" w:color="auto"/>
              <w:right w:val="outset" w:sz="6" w:space="0" w:color="auto"/>
            </w:tcBorders>
            <w:shd w:val="clear" w:color="auto" w:fill="FFFFFF"/>
          </w:tcPr>
          <w:p w14:paraId="525CB4E8" w14:textId="77777777" w:rsidR="00D30042" w:rsidRPr="00D30042" w:rsidRDefault="00D30042" w:rsidP="00D30042">
            <w:pPr>
              <w:pStyle w:val="tbl-norm"/>
              <w:spacing w:before="60" w:beforeAutospacing="0" w:after="60" w:afterAutospacing="0" w:line="312" w:lineRule="atLeast"/>
              <w:jc w:val="both"/>
              <w:rPr>
                <w:rFonts w:asciiTheme="minorHAnsi" w:hAnsiTheme="minorHAnsi" w:cstheme="minorHAnsi"/>
                <w:color w:val="333333"/>
                <w:sz w:val="20"/>
                <w:szCs w:val="20"/>
              </w:rPr>
            </w:pPr>
            <w:r w:rsidRPr="00D30042">
              <w:rPr>
                <w:rFonts w:asciiTheme="minorHAnsi" w:hAnsiTheme="minorHAnsi" w:cstheme="minorHAnsi"/>
                <w:color w:val="333333"/>
                <w:sz w:val="20"/>
                <w:szCs w:val="20"/>
              </w:rPr>
              <w:t>only from fisheries that have been certified as sustainable under a scheme recognised by the competent authority in line with the principles laid down in Regulation (EU) No 1380/2013, in accordance with point 3.1.3.1(c) of Part III of Annex II to Regulation (EU) 2018/848</w:t>
            </w:r>
          </w:p>
          <w:p w14:paraId="50A4DBAF" w14:textId="49951B98"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only when not available in organic aquaculture</w:t>
            </w:r>
          </w:p>
        </w:tc>
      </w:tr>
    </w:tbl>
    <w:p w14:paraId="50F8E32F" w14:textId="48109DFE" w:rsidR="00CF036D" w:rsidRPr="00FF520B" w:rsidRDefault="00CF036D" w:rsidP="00FF520B">
      <w:pPr>
        <w:pStyle w:val="Default"/>
        <w:ind w:right="-1" w:firstLine="708"/>
        <w:jc w:val="both"/>
        <w:rPr>
          <w:rFonts w:asciiTheme="minorHAnsi" w:hAnsiTheme="minorHAnsi" w:cstheme="minorHAnsi"/>
          <w:b/>
          <w:color w:val="0070C0"/>
          <w:sz w:val="16"/>
          <w:szCs w:val="16"/>
        </w:rPr>
      </w:pPr>
    </w:p>
    <w:p w14:paraId="537DFCB0" w14:textId="09C5E7EA" w:rsidR="00CF036D" w:rsidRPr="0095408C" w:rsidRDefault="001B6481" w:rsidP="00307C6B">
      <w:pPr>
        <w:pStyle w:val="Default"/>
        <w:ind w:right="-1" w:hanging="11"/>
        <w:jc w:val="both"/>
        <w:rPr>
          <w:rFonts w:asciiTheme="minorHAnsi" w:hAnsiTheme="minorHAnsi" w:cstheme="minorHAnsi"/>
          <w:b/>
          <w:color w:val="0070C0"/>
          <w:sz w:val="22"/>
          <w:szCs w:val="22"/>
        </w:rPr>
      </w:pPr>
      <w:r>
        <w:rPr>
          <w:rFonts w:asciiTheme="minorHAnsi" w:hAnsiTheme="minorHAnsi" w:cstheme="minorHAnsi"/>
          <w:b/>
          <w:color w:val="0070C0"/>
          <w:sz w:val="22"/>
          <w:szCs w:val="22"/>
        </w:rPr>
        <w:lastRenderedPageBreak/>
        <w:t>PART</w:t>
      </w:r>
      <w:r w:rsidR="00CF036D" w:rsidRPr="0095408C">
        <w:rPr>
          <w:rFonts w:asciiTheme="minorHAnsi" w:hAnsiTheme="minorHAnsi" w:cstheme="minorHAnsi"/>
          <w:b/>
          <w:color w:val="0070C0"/>
          <w:sz w:val="22"/>
          <w:szCs w:val="22"/>
        </w:rPr>
        <w:t xml:space="preserve"> C</w:t>
      </w:r>
    </w:p>
    <w:p w14:paraId="4F44301C" w14:textId="16A935FE" w:rsidR="00CF036D" w:rsidRPr="0095408C" w:rsidRDefault="00D30042" w:rsidP="00307C6B">
      <w:pPr>
        <w:pStyle w:val="Default"/>
        <w:ind w:right="-1" w:hanging="11"/>
        <w:jc w:val="both"/>
        <w:rPr>
          <w:rFonts w:asciiTheme="minorHAnsi" w:hAnsiTheme="minorHAnsi" w:cstheme="minorHAnsi"/>
          <w:b/>
          <w:color w:val="0070C0"/>
          <w:sz w:val="22"/>
          <w:szCs w:val="22"/>
        </w:rPr>
      </w:pPr>
      <w:r w:rsidRPr="00D30042">
        <w:rPr>
          <w:rFonts w:asciiTheme="minorHAnsi" w:hAnsiTheme="minorHAnsi" w:cstheme="minorHAnsi"/>
          <w:b/>
          <w:color w:val="0070C0"/>
          <w:sz w:val="22"/>
          <w:szCs w:val="22"/>
        </w:rPr>
        <w:t>Authorised processing aids and other products for the production of yeast and yeast products referred to in point (c) of Article 24(2) of Regulation (EU) 2018/848</w:t>
      </w:r>
    </w:p>
    <w:p w14:paraId="00CD5C71" w14:textId="3D9390D9" w:rsidR="00CF036D" w:rsidRPr="00FF520B" w:rsidRDefault="00CF036D" w:rsidP="00307C6B">
      <w:pPr>
        <w:pStyle w:val="Default"/>
        <w:ind w:right="-1" w:hanging="11"/>
        <w:jc w:val="both"/>
        <w:rPr>
          <w:rFonts w:asciiTheme="minorHAnsi" w:hAnsiTheme="minorHAnsi" w:cstheme="minorHAnsi"/>
          <w:b/>
          <w:color w:val="0070C0"/>
          <w:sz w:val="18"/>
          <w:szCs w:val="18"/>
        </w:rPr>
      </w:pPr>
    </w:p>
    <w:tbl>
      <w:tblPr>
        <w:tblStyle w:val="TableGrid"/>
        <w:tblW w:w="5000" w:type="pct"/>
        <w:tblLook w:val="04A0" w:firstRow="1" w:lastRow="0" w:firstColumn="1" w:lastColumn="0" w:noHBand="0" w:noVBand="1"/>
      </w:tblPr>
      <w:tblGrid>
        <w:gridCol w:w="2184"/>
        <w:gridCol w:w="924"/>
        <w:gridCol w:w="3664"/>
        <w:gridCol w:w="4074"/>
      </w:tblGrid>
      <w:tr w:rsidR="00D30042" w:rsidRPr="0095408C" w14:paraId="40A35D20" w14:textId="77777777" w:rsidTr="0031251C">
        <w:tc>
          <w:tcPr>
            <w:tcW w:w="1007" w:type="pct"/>
            <w:tcBorders>
              <w:top w:val="outset" w:sz="6" w:space="0" w:color="auto"/>
              <w:left w:val="outset" w:sz="6" w:space="0" w:color="auto"/>
              <w:bottom w:val="outset" w:sz="6" w:space="0" w:color="auto"/>
              <w:right w:val="outset" w:sz="6" w:space="0" w:color="auto"/>
            </w:tcBorders>
            <w:shd w:val="clear" w:color="auto" w:fill="FFFFFF"/>
          </w:tcPr>
          <w:p w14:paraId="7BC3271F" w14:textId="4FE8FD55" w:rsidR="00D30042" w:rsidRPr="00D30042" w:rsidRDefault="00D30042" w:rsidP="00D30042">
            <w:pPr>
              <w:pStyle w:val="Default"/>
              <w:ind w:right="-1" w:hanging="11"/>
              <w:jc w:val="both"/>
              <w:rPr>
                <w:rFonts w:asciiTheme="minorHAnsi" w:hAnsiTheme="minorHAnsi" w:cstheme="minorHAnsi"/>
                <w:color w:val="auto"/>
                <w:sz w:val="22"/>
                <w:szCs w:val="22"/>
              </w:rPr>
            </w:pPr>
            <w:r w:rsidRPr="00D30042">
              <w:rPr>
                <w:rFonts w:asciiTheme="minorHAnsi" w:hAnsiTheme="minorHAnsi" w:cstheme="minorHAnsi"/>
                <w:b/>
                <w:bCs/>
                <w:color w:val="333333"/>
                <w:sz w:val="22"/>
                <w:szCs w:val="22"/>
              </w:rPr>
              <w:t>Name</w:t>
            </w:r>
          </w:p>
        </w:tc>
        <w:tc>
          <w:tcPr>
            <w:tcW w:w="426" w:type="pct"/>
            <w:tcBorders>
              <w:top w:val="outset" w:sz="6" w:space="0" w:color="auto"/>
              <w:left w:val="outset" w:sz="6" w:space="0" w:color="auto"/>
              <w:bottom w:val="outset" w:sz="6" w:space="0" w:color="auto"/>
              <w:right w:val="outset" w:sz="6" w:space="0" w:color="auto"/>
            </w:tcBorders>
            <w:shd w:val="clear" w:color="auto" w:fill="FFFFFF"/>
          </w:tcPr>
          <w:p w14:paraId="08C0BDBC" w14:textId="42221685" w:rsidR="00D30042" w:rsidRPr="00D30042" w:rsidRDefault="00D30042" w:rsidP="00D30042">
            <w:pPr>
              <w:pStyle w:val="Default"/>
              <w:ind w:right="-1" w:hanging="11"/>
              <w:jc w:val="both"/>
              <w:rPr>
                <w:rFonts w:asciiTheme="minorHAnsi" w:hAnsiTheme="minorHAnsi" w:cstheme="minorHAnsi"/>
                <w:color w:val="auto"/>
                <w:sz w:val="22"/>
                <w:szCs w:val="22"/>
              </w:rPr>
            </w:pPr>
            <w:r w:rsidRPr="00D30042">
              <w:rPr>
                <w:rFonts w:asciiTheme="minorHAnsi" w:hAnsiTheme="minorHAnsi" w:cstheme="minorHAnsi"/>
                <w:b/>
                <w:bCs/>
                <w:color w:val="333333"/>
                <w:sz w:val="22"/>
                <w:szCs w:val="22"/>
              </w:rPr>
              <w:t>Primary yeast</w:t>
            </w:r>
          </w:p>
        </w:tc>
        <w:tc>
          <w:tcPr>
            <w:tcW w:w="1689" w:type="pct"/>
            <w:tcBorders>
              <w:top w:val="outset" w:sz="6" w:space="0" w:color="auto"/>
              <w:left w:val="outset" w:sz="6" w:space="0" w:color="auto"/>
              <w:bottom w:val="outset" w:sz="6" w:space="0" w:color="auto"/>
              <w:right w:val="outset" w:sz="6" w:space="0" w:color="auto"/>
            </w:tcBorders>
            <w:shd w:val="clear" w:color="auto" w:fill="FFFFFF"/>
          </w:tcPr>
          <w:p w14:paraId="653B974F" w14:textId="518222AC" w:rsidR="00D30042" w:rsidRPr="00D30042" w:rsidRDefault="00D30042" w:rsidP="00D30042">
            <w:pPr>
              <w:pStyle w:val="Default"/>
              <w:ind w:right="-1" w:hanging="11"/>
              <w:jc w:val="both"/>
              <w:rPr>
                <w:rFonts w:asciiTheme="minorHAnsi" w:hAnsiTheme="minorHAnsi" w:cstheme="minorHAnsi"/>
                <w:color w:val="auto"/>
                <w:sz w:val="22"/>
                <w:szCs w:val="22"/>
              </w:rPr>
            </w:pPr>
            <w:r w:rsidRPr="00D30042">
              <w:rPr>
                <w:rFonts w:asciiTheme="minorHAnsi" w:hAnsiTheme="minorHAnsi" w:cstheme="minorHAnsi"/>
                <w:b/>
                <w:bCs/>
                <w:color w:val="333333"/>
                <w:sz w:val="22"/>
                <w:szCs w:val="22"/>
              </w:rPr>
              <w:t>Yeast production/confection/formulation</w:t>
            </w:r>
          </w:p>
        </w:tc>
        <w:tc>
          <w:tcPr>
            <w:tcW w:w="1878" w:type="pct"/>
            <w:tcBorders>
              <w:top w:val="outset" w:sz="6" w:space="0" w:color="auto"/>
              <w:left w:val="outset" w:sz="6" w:space="0" w:color="auto"/>
              <w:bottom w:val="outset" w:sz="6" w:space="0" w:color="auto"/>
              <w:right w:val="outset" w:sz="6" w:space="0" w:color="auto"/>
            </w:tcBorders>
            <w:shd w:val="clear" w:color="auto" w:fill="FFFFFF"/>
          </w:tcPr>
          <w:p w14:paraId="3A288C83" w14:textId="25C60134" w:rsidR="00D30042" w:rsidRPr="00D30042" w:rsidRDefault="00D30042" w:rsidP="00D30042">
            <w:pPr>
              <w:pStyle w:val="Default"/>
              <w:ind w:right="-1" w:hanging="11"/>
              <w:jc w:val="both"/>
              <w:rPr>
                <w:rFonts w:asciiTheme="minorHAnsi" w:hAnsiTheme="minorHAnsi" w:cstheme="minorHAnsi"/>
                <w:color w:val="auto"/>
                <w:sz w:val="22"/>
                <w:szCs w:val="22"/>
              </w:rPr>
            </w:pPr>
            <w:r w:rsidRPr="00D30042">
              <w:rPr>
                <w:rFonts w:asciiTheme="minorHAnsi" w:hAnsiTheme="minorHAnsi" w:cstheme="minorHAnsi"/>
                <w:b/>
                <w:bCs/>
                <w:color w:val="333333"/>
                <w:sz w:val="22"/>
                <w:szCs w:val="22"/>
              </w:rPr>
              <w:t>Specific conditions and limits</w:t>
            </w:r>
          </w:p>
        </w:tc>
      </w:tr>
      <w:tr w:rsidR="00D30042" w:rsidRPr="0095408C" w14:paraId="01E88ABC" w14:textId="77777777" w:rsidTr="0031251C">
        <w:tc>
          <w:tcPr>
            <w:tcW w:w="1007" w:type="pct"/>
            <w:tcBorders>
              <w:top w:val="outset" w:sz="6" w:space="0" w:color="auto"/>
              <w:left w:val="outset" w:sz="6" w:space="0" w:color="auto"/>
              <w:bottom w:val="outset" w:sz="6" w:space="0" w:color="auto"/>
              <w:right w:val="outset" w:sz="6" w:space="0" w:color="auto"/>
            </w:tcBorders>
            <w:shd w:val="clear" w:color="auto" w:fill="FFFFFF"/>
          </w:tcPr>
          <w:p w14:paraId="56385ECE" w14:textId="1571146C"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Calcium chloride</w:t>
            </w:r>
          </w:p>
        </w:tc>
        <w:tc>
          <w:tcPr>
            <w:tcW w:w="426" w:type="pct"/>
            <w:tcBorders>
              <w:top w:val="outset" w:sz="6" w:space="0" w:color="auto"/>
              <w:left w:val="outset" w:sz="6" w:space="0" w:color="auto"/>
              <w:bottom w:val="outset" w:sz="6" w:space="0" w:color="auto"/>
              <w:right w:val="outset" w:sz="6" w:space="0" w:color="auto"/>
            </w:tcBorders>
            <w:shd w:val="clear" w:color="auto" w:fill="FFFFFF"/>
          </w:tcPr>
          <w:p w14:paraId="4B99D7EE" w14:textId="2E293699" w:rsidR="00D30042" w:rsidRPr="00D30042" w:rsidRDefault="00D30042" w:rsidP="00D30042">
            <w:pPr>
              <w:pStyle w:val="Default"/>
              <w:ind w:right="-1" w:hanging="11"/>
              <w:jc w:val="both"/>
              <w:rPr>
                <w:rFonts w:asciiTheme="minorHAnsi" w:hAnsiTheme="minorHAnsi" w:cstheme="minorHAnsi"/>
                <w:b/>
                <w:color w:val="0070C0"/>
                <w:sz w:val="20"/>
                <w:szCs w:val="20"/>
              </w:rPr>
            </w:pPr>
            <w:r w:rsidRPr="00D30042">
              <w:rPr>
                <w:rFonts w:asciiTheme="minorHAnsi" w:hAnsiTheme="minorHAnsi" w:cstheme="minorHAnsi"/>
                <w:color w:val="333333"/>
                <w:sz w:val="20"/>
                <w:szCs w:val="20"/>
              </w:rPr>
              <w:t>X</w:t>
            </w:r>
          </w:p>
        </w:tc>
        <w:tc>
          <w:tcPr>
            <w:tcW w:w="1689" w:type="pct"/>
            <w:tcBorders>
              <w:top w:val="outset" w:sz="6" w:space="0" w:color="auto"/>
              <w:left w:val="outset" w:sz="6" w:space="0" w:color="auto"/>
              <w:bottom w:val="outset" w:sz="6" w:space="0" w:color="auto"/>
              <w:right w:val="outset" w:sz="6" w:space="0" w:color="auto"/>
            </w:tcBorders>
            <w:shd w:val="clear" w:color="auto" w:fill="FFFFFF"/>
          </w:tcPr>
          <w:p w14:paraId="67FDB028" w14:textId="7E204A5E" w:rsidR="00D30042" w:rsidRPr="00D30042" w:rsidRDefault="00D30042" w:rsidP="00D30042">
            <w:pPr>
              <w:pStyle w:val="Default"/>
              <w:ind w:right="-1" w:hanging="11"/>
              <w:jc w:val="both"/>
              <w:rPr>
                <w:rFonts w:asciiTheme="minorHAnsi" w:hAnsiTheme="minorHAnsi" w:cstheme="minorHAnsi"/>
                <w:b/>
                <w:color w:val="0070C0"/>
                <w:sz w:val="20"/>
                <w:szCs w:val="20"/>
              </w:rPr>
            </w:pPr>
            <w:r w:rsidRPr="00D30042">
              <w:rPr>
                <w:rFonts w:asciiTheme="minorHAnsi" w:hAnsiTheme="minorHAnsi" w:cstheme="minorHAnsi"/>
                <w:color w:val="333333"/>
                <w:sz w:val="20"/>
                <w:szCs w:val="20"/>
              </w:rPr>
              <w:t> </w:t>
            </w:r>
          </w:p>
        </w:tc>
        <w:tc>
          <w:tcPr>
            <w:tcW w:w="1878" w:type="pct"/>
            <w:tcBorders>
              <w:top w:val="outset" w:sz="6" w:space="0" w:color="auto"/>
              <w:left w:val="outset" w:sz="6" w:space="0" w:color="auto"/>
              <w:bottom w:val="outset" w:sz="6" w:space="0" w:color="auto"/>
              <w:right w:val="outset" w:sz="6" w:space="0" w:color="auto"/>
            </w:tcBorders>
            <w:shd w:val="clear" w:color="auto" w:fill="FFFFFF"/>
          </w:tcPr>
          <w:p w14:paraId="0A5BE18D" w14:textId="37D20098"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 </w:t>
            </w:r>
          </w:p>
        </w:tc>
      </w:tr>
      <w:tr w:rsidR="00D30042" w:rsidRPr="0095408C" w14:paraId="589EF9DA" w14:textId="77777777" w:rsidTr="0031251C">
        <w:tc>
          <w:tcPr>
            <w:tcW w:w="1007" w:type="pct"/>
            <w:tcBorders>
              <w:top w:val="outset" w:sz="6" w:space="0" w:color="auto"/>
              <w:left w:val="outset" w:sz="6" w:space="0" w:color="auto"/>
              <w:bottom w:val="outset" w:sz="6" w:space="0" w:color="auto"/>
              <w:right w:val="outset" w:sz="6" w:space="0" w:color="auto"/>
            </w:tcBorders>
            <w:shd w:val="clear" w:color="auto" w:fill="FFFFFF"/>
          </w:tcPr>
          <w:p w14:paraId="511EFDBA" w14:textId="1D755D62"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Carbon dioxide</w:t>
            </w:r>
          </w:p>
        </w:tc>
        <w:tc>
          <w:tcPr>
            <w:tcW w:w="426" w:type="pct"/>
            <w:tcBorders>
              <w:top w:val="outset" w:sz="6" w:space="0" w:color="auto"/>
              <w:left w:val="outset" w:sz="6" w:space="0" w:color="auto"/>
              <w:bottom w:val="outset" w:sz="6" w:space="0" w:color="auto"/>
              <w:right w:val="outset" w:sz="6" w:space="0" w:color="auto"/>
            </w:tcBorders>
            <w:shd w:val="clear" w:color="auto" w:fill="FFFFFF"/>
          </w:tcPr>
          <w:p w14:paraId="2CF8A197" w14:textId="3A8C458E" w:rsidR="00D30042" w:rsidRPr="00D30042" w:rsidRDefault="00D30042" w:rsidP="00D30042">
            <w:pPr>
              <w:pStyle w:val="Default"/>
              <w:ind w:right="-1" w:hanging="11"/>
              <w:jc w:val="both"/>
              <w:rPr>
                <w:rFonts w:asciiTheme="minorHAnsi" w:hAnsiTheme="minorHAnsi" w:cstheme="minorHAnsi"/>
                <w:b/>
                <w:color w:val="0070C0"/>
                <w:sz w:val="20"/>
                <w:szCs w:val="20"/>
              </w:rPr>
            </w:pPr>
            <w:r w:rsidRPr="00D30042">
              <w:rPr>
                <w:rFonts w:asciiTheme="minorHAnsi" w:hAnsiTheme="minorHAnsi" w:cstheme="minorHAnsi"/>
                <w:color w:val="333333"/>
                <w:sz w:val="20"/>
                <w:szCs w:val="20"/>
              </w:rPr>
              <w:t>X</w:t>
            </w:r>
          </w:p>
        </w:tc>
        <w:tc>
          <w:tcPr>
            <w:tcW w:w="1689" w:type="pct"/>
            <w:tcBorders>
              <w:top w:val="outset" w:sz="6" w:space="0" w:color="auto"/>
              <w:left w:val="outset" w:sz="6" w:space="0" w:color="auto"/>
              <w:bottom w:val="outset" w:sz="6" w:space="0" w:color="auto"/>
              <w:right w:val="outset" w:sz="6" w:space="0" w:color="auto"/>
            </w:tcBorders>
            <w:shd w:val="clear" w:color="auto" w:fill="FFFFFF"/>
          </w:tcPr>
          <w:p w14:paraId="595BE03E" w14:textId="325520F8" w:rsidR="00D30042" w:rsidRPr="00D30042" w:rsidRDefault="00D30042" w:rsidP="00D30042">
            <w:pPr>
              <w:pStyle w:val="Default"/>
              <w:ind w:right="-1" w:hanging="11"/>
              <w:jc w:val="both"/>
              <w:rPr>
                <w:rFonts w:asciiTheme="minorHAnsi" w:hAnsiTheme="minorHAnsi" w:cstheme="minorHAnsi"/>
                <w:b/>
                <w:color w:val="0070C0"/>
                <w:sz w:val="20"/>
                <w:szCs w:val="20"/>
              </w:rPr>
            </w:pPr>
            <w:r w:rsidRPr="00D30042">
              <w:rPr>
                <w:rFonts w:asciiTheme="minorHAnsi" w:hAnsiTheme="minorHAnsi" w:cstheme="minorHAnsi"/>
                <w:color w:val="333333"/>
                <w:sz w:val="20"/>
                <w:szCs w:val="20"/>
              </w:rPr>
              <w:t>X</w:t>
            </w:r>
          </w:p>
        </w:tc>
        <w:tc>
          <w:tcPr>
            <w:tcW w:w="1878" w:type="pct"/>
            <w:tcBorders>
              <w:top w:val="outset" w:sz="6" w:space="0" w:color="auto"/>
              <w:left w:val="outset" w:sz="6" w:space="0" w:color="auto"/>
              <w:bottom w:val="outset" w:sz="6" w:space="0" w:color="auto"/>
              <w:right w:val="outset" w:sz="6" w:space="0" w:color="auto"/>
            </w:tcBorders>
            <w:shd w:val="clear" w:color="auto" w:fill="FFFFFF"/>
          </w:tcPr>
          <w:p w14:paraId="34B681D1" w14:textId="06DE8F68"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 </w:t>
            </w:r>
          </w:p>
        </w:tc>
      </w:tr>
      <w:tr w:rsidR="00D30042" w:rsidRPr="0095408C" w14:paraId="24C3DFF3" w14:textId="77777777" w:rsidTr="0031251C">
        <w:tc>
          <w:tcPr>
            <w:tcW w:w="1007" w:type="pct"/>
            <w:tcBorders>
              <w:top w:val="outset" w:sz="6" w:space="0" w:color="auto"/>
              <w:left w:val="outset" w:sz="6" w:space="0" w:color="auto"/>
              <w:bottom w:val="outset" w:sz="6" w:space="0" w:color="auto"/>
              <w:right w:val="outset" w:sz="6" w:space="0" w:color="auto"/>
            </w:tcBorders>
            <w:shd w:val="clear" w:color="auto" w:fill="FFFFFF"/>
          </w:tcPr>
          <w:p w14:paraId="65E4129C" w14:textId="0C9E607D"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Citric acid</w:t>
            </w:r>
          </w:p>
        </w:tc>
        <w:tc>
          <w:tcPr>
            <w:tcW w:w="426" w:type="pct"/>
            <w:tcBorders>
              <w:top w:val="outset" w:sz="6" w:space="0" w:color="auto"/>
              <w:left w:val="outset" w:sz="6" w:space="0" w:color="auto"/>
              <w:bottom w:val="outset" w:sz="6" w:space="0" w:color="auto"/>
              <w:right w:val="outset" w:sz="6" w:space="0" w:color="auto"/>
            </w:tcBorders>
            <w:shd w:val="clear" w:color="auto" w:fill="FFFFFF"/>
          </w:tcPr>
          <w:p w14:paraId="79AAD285" w14:textId="32E84FB6" w:rsidR="00D30042" w:rsidRPr="00D30042" w:rsidRDefault="00D30042" w:rsidP="00D30042">
            <w:pPr>
              <w:pStyle w:val="Default"/>
              <w:ind w:right="-1" w:hanging="11"/>
              <w:jc w:val="both"/>
              <w:rPr>
                <w:rFonts w:asciiTheme="minorHAnsi" w:hAnsiTheme="minorHAnsi" w:cstheme="minorHAnsi"/>
                <w:b/>
                <w:color w:val="0070C0"/>
                <w:sz w:val="20"/>
                <w:szCs w:val="20"/>
              </w:rPr>
            </w:pPr>
            <w:r w:rsidRPr="00D30042">
              <w:rPr>
                <w:rFonts w:asciiTheme="minorHAnsi" w:hAnsiTheme="minorHAnsi" w:cstheme="minorHAnsi"/>
                <w:color w:val="333333"/>
                <w:sz w:val="20"/>
                <w:szCs w:val="20"/>
              </w:rPr>
              <w:t>X</w:t>
            </w:r>
          </w:p>
        </w:tc>
        <w:tc>
          <w:tcPr>
            <w:tcW w:w="1689" w:type="pct"/>
            <w:tcBorders>
              <w:top w:val="outset" w:sz="6" w:space="0" w:color="auto"/>
              <w:left w:val="outset" w:sz="6" w:space="0" w:color="auto"/>
              <w:bottom w:val="outset" w:sz="6" w:space="0" w:color="auto"/>
              <w:right w:val="outset" w:sz="6" w:space="0" w:color="auto"/>
            </w:tcBorders>
            <w:shd w:val="clear" w:color="auto" w:fill="FFFFFF"/>
          </w:tcPr>
          <w:p w14:paraId="295B2F14" w14:textId="1546CAB8" w:rsidR="00D30042" w:rsidRPr="00D30042" w:rsidRDefault="00D30042" w:rsidP="00D30042">
            <w:pPr>
              <w:pStyle w:val="Default"/>
              <w:ind w:right="-1" w:hanging="11"/>
              <w:jc w:val="both"/>
              <w:rPr>
                <w:rFonts w:asciiTheme="minorHAnsi" w:hAnsiTheme="minorHAnsi" w:cstheme="minorHAnsi"/>
                <w:b/>
                <w:color w:val="0070C0"/>
                <w:sz w:val="20"/>
                <w:szCs w:val="20"/>
              </w:rPr>
            </w:pPr>
            <w:r w:rsidRPr="00D30042">
              <w:rPr>
                <w:rFonts w:asciiTheme="minorHAnsi" w:hAnsiTheme="minorHAnsi" w:cstheme="minorHAnsi"/>
                <w:color w:val="333333"/>
                <w:sz w:val="20"/>
                <w:szCs w:val="20"/>
              </w:rPr>
              <w:t> </w:t>
            </w:r>
          </w:p>
        </w:tc>
        <w:tc>
          <w:tcPr>
            <w:tcW w:w="1878" w:type="pct"/>
            <w:tcBorders>
              <w:top w:val="outset" w:sz="6" w:space="0" w:color="auto"/>
              <w:left w:val="outset" w:sz="6" w:space="0" w:color="auto"/>
              <w:bottom w:val="outset" w:sz="6" w:space="0" w:color="auto"/>
              <w:right w:val="outset" w:sz="6" w:space="0" w:color="auto"/>
            </w:tcBorders>
            <w:shd w:val="clear" w:color="auto" w:fill="FFFFFF"/>
          </w:tcPr>
          <w:p w14:paraId="2A29E85C" w14:textId="1FB89044"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for the regulation of the pH in yeast production</w:t>
            </w:r>
          </w:p>
        </w:tc>
      </w:tr>
      <w:tr w:rsidR="00D30042" w:rsidRPr="0095408C" w14:paraId="7DBA7F28" w14:textId="77777777" w:rsidTr="0031251C">
        <w:tc>
          <w:tcPr>
            <w:tcW w:w="1007" w:type="pct"/>
            <w:tcBorders>
              <w:top w:val="outset" w:sz="6" w:space="0" w:color="auto"/>
              <w:left w:val="outset" w:sz="6" w:space="0" w:color="auto"/>
              <w:bottom w:val="outset" w:sz="6" w:space="0" w:color="auto"/>
              <w:right w:val="outset" w:sz="6" w:space="0" w:color="auto"/>
            </w:tcBorders>
            <w:shd w:val="clear" w:color="auto" w:fill="FFFFFF"/>
          </w:tcPr>
          <w:p w14:paraId="09732E8B" w14:textId="760A9120"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Lactic acid</w:t>
            </w:r>
          </w:p>
        </w:tc>
        <w:tc>
          <w:tcPr>
            <w:tcW w:w="426" w:type="pct"/>
            <w:tcBorders>
              <w:top w:val="outset" w:sz="6" w:space="0" w:color="auto"/>
              <w:left w:val="outset" w:sz="6" w:space="0" w:color="auto"/>
              <w:bottom w:val="outset" w:sz="6" w:space="0" w:color="auto"/>
              <w:right w:val="outset" w:sz="6" w:space="0" w:color="auto"/>
            </w:tcBorders>
            <w:shd w:val="clear" w:color="auto" w:fill="FFFFFF"/>
          </w:tcPr>
          <w:p w14:paraId="22CD45FE" w14:textId="0E6E6E1E" w:rsidR="00D30042" w:rsidRPr="00D30042" w:rsidRDefault="00D30042" w:rsidP="00D30042">
            <w:pPr>
              <w:pStyle w:val="Default"/>
              <w:ind w:right="-1" w:hanging="11"/>
              <w:jc w:val="both"/>
              <w:rPr>
                <w:rFonts w:asciiTheme="minorHAnsi" w:hAnsiTheme="minorHAnsi" w:cstheme="minorHAnsi"/>
                <w:b/>
                <w:color w:val="0070C0"/>
                <w:sz w:val="20"/>
                <w:szCs w:val="20"/>
              </w:rPr>
            </w:pPr>
            <w:r w:rsidRPr="00D30042">
              <w:rPr>
                <w:rFonts w:asciiTheme="minorHAnsi" w:hAnsiTheme="minorHAnsi" w:cstheme="minorHAnsi"/>
                <w:color w:val="333333"/>
                <w:sz w:val="20"/>
                <w:szCs w:val="20"/>
              </w:rPr>
              <w:t>X</w:t>
            </w:r>
          </w:p>
        </w:tc>
        <w:tc>
          <w:tcPr>
            <w:tcW w:w="1689" w:type="pct"/>
            <w:tcBorders>
              <w:top w:val="outset" w:sz="6" w:space="0" w:color="auto"/>
              <w:left w:val="outset" w:sz="6" w:space="0" w:color="auto"/>
              <w:bottom w:val="outset" w:sz="6" w:space="0" w:color="auto"/>
              <w:right w:val="outset" w:sz="6" w:space="0" w:color="auto"/>
            </w:tcBorders>
            <w:shd w:val="clear" w:color="auto" w:fill="FFFFFF"/>
          </w:tcPr>
          <w:p w14:paraId="3802DD4B" w14:textId="3D83212E" w:rsidR="00D30042" w:rsidRPr="00D30042" w:rsidRDefault="00D30042" w:rsidP="00D30042">
            <w:pPr>
              <w:pStyle w:val="Default"/>
              <w:ind w:right="-1" w:hanging="11"/>
              <w:jc w:val="both"/>
              <w:rPr>
                <w:rFonts w:asciiTheme="minorHAnsi" w:hAnsiTheme="minorHAnsi" w:cstheme="minorHAnsi"/>
                <w:b/>
                <w:color w:val="0070C0"/>
                <w:sz w:val="20"/>
                <w:szCs w:val="20"/>
              </w:rPr>
            </w:pPr>
            <w:r w:rsidRPr="00D30042">
              <w:rPr>
                <w:rFonts w:asciiTheme="minorHAnsi" w:hAnsiTheme="minorHAnsi" w:cstheme="minorHAnsi"/>
                <w:color w:val="333333"/>
                <w:sz w:val="20"/>
                <w:szCs w:val="20"/>
              </w:rPr>
              <w:t> </w:t>
            </w:r>
          </w:p>
        </w:tc>
        <w:tc>
          <w:tcPr>
            <w:tcW w:w="1878" w:type="pct"/>
            <w:tcBorders>
              <w:top w:val="outset" w:sz="6" w:space="0" w:color="auto"/>
              <w:left w:val="outset" w:sz="6" w:space="0" w:color="auto"/>
              <w:bottom w:val="outset" w:sz="6" w:space="0" w:color="auto"/>
              <w:right w:val="outset" w:sz="6" w:space="0" w:color="auto"/>
            </w:tcBorders>
            <w:shd w:val="clear" w:color="auto" w:fill="FFFFFF"/>
          </w:tcPr>
          <w:p w14:paraId="60F04CAD" w14:textId="1BD66ABF"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for the regulation of the pH in yeast production</w:t>
            </w:r>
          </w:p>
        </w:tc>
      </w:tr>
      <w:tr w:rsidR="00D30042" w:rsidRPr="0095408C" w14:paraId="07F256B0" w14:textId="77777777" w:rsidTr="0031251C">
        <w:tc>
          <w:tcPr>
            <w:tcW w:w="1007" w:type="pct"/>
            <w:tcBorders>
              <w:top w:val="outset" w:sz="6" w:space="0" w:color="auto"/>
              <w:left w:val="outset" w:sz="6" w:space="0" w:color="auto"/>
              <w:bottom w:val="outset" w:sz="6" w:space="0" w:color="auto"/>
              <w:right w:val="outset" w:sz="6" w:space="0" w:color="auto"/>
            </w:tcBorders>
            <w:shd w:val="clear" w:color="auto" w:fill="FFFFFF"/>
          </w:tcPr>
          <w:p w14:paraId="26B3308B" w14:textId="5D5621A6"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Nitrogen</w:t>
            </w:r>
          </w:p>
        </w:tc>
        <w:tc>
          <w:tcPr>
            <w:tcW w:w="426" w:type="pct"/>
            <w:tcBorders>
              <w:top w:val="outset" w:sz="6" w:space="0" w:color="auto"/>
              <w:left w:val="outset" w:sz="6" w:space="0" w:color="auto"/>
              <w:bottom w:val="outset" w:sz="6" w:space="0" w:color="auto"/>
              <w:right w:val="outset" w:sz="6" w:space="0" w:color="auto"/>
            </w:tcBorders>
            <w:shd w:val="clear" w:color="auto" w:fill="FFFFFF"/>
          </w:tcPr>
          <w:p w14:paraId="435A1A5D" w14:textId="4C55BEDC" w:rsidR="00D30042" w:rsidRPr="00D30042" w:rsidRDefault="00D30042" w:rsidP="00D30042">
            <w:pPr>
              <w:pStyle w:val="Default"/>
              <w:ind w:right="-1" w:hanging="11"/>
              <w:jc w:val="both"/>
              <w:rPr>
                <w:rFonts w:asciiTheme="minorHAnsi" w:hAnsiTheme="minorHAnsi" w:cstheme="minorHAnsi"/>
                <w:b/>
                <w:color w:val="0070C0"/>
                <w:sz w:val="20"/>
                <w:szCs w:val="20"/>
              </w:rPr>
            </w:pPr>
            <w:r w:rsidRPr="00D30042">
              <w:rPr>
                <w:rFonts w:asciiTheme="minorHAnsi" w:hAnsiTheme="minorHAnsi" w:cstheme="minorHAnsi"/>
                <w:color w:val="333333"/>
                <w:sz w:val="20"/>
                <w:szCs w:val="20"/>
              </w:rPr>
              <w:t>X</w:t>
            </w:r>
          </w:p>
        </w:tc>
        <w:tc>
          <w:tcPr>
            <w:tcW w:w="1689" w:type="pct"/>
            <w:tcBorders>
              <w:top w:val="outset" w:sz="6" w:space="0" w:color="auto"/>
              <w:left w:val="outset" w:sz="6" w:space="0" w:color="auto"/>
              <w:bottom w:val="outset" w:sz="6" w:space="0" w:color="auto"/>
              <w:right w:val="outset" w:sz="6" w:space="0" w:color="auto"/>
            </w:tcBorders>
            <w:shd w:val="clear" w:color="auto" w:fill="FFFFFF"/>
          </w:tcPr>
          <w:p w14:paraId="72B24D44" w14:textId="1087EACC" w:rsidR="00D30042" w:rsidRPr="00D30042" w:rsidRDefault="00D30042" w:rsidP="00D30042">
            <w:pPr>
              <w:pStyle w:val="Default"/>
              <w:ind w:right="-1" w:hanging="11"/>
              <w:jc w:val="both"/>
              <w:rPr>
                <w:rFonts w:asciiTheme="minorHAnsi" w:hAnsiTheme="minorHAnsi" w:cstheme="minorHAnsi"/>
                <w:b/>
                <w:color w:val="0070C0"/>
                <w:sz w:val="20"/>
                <w:szCs w:val="20"/>
              </w:rPr>
            </w:pPr>
            <w:r w:rsidRPr="00D30042">
              <w:rPr>
                <w:rFonts w:asciiTheme="minorHAnsi" w:hAnsiTheme="minorHAnsi" w:cstheme="minorHAnsi"/>
                <w:color w:val="333333"/>
                <w:sz w:val="20"/>
                <w:szCs w:val="20"/>
              </w:rPr>
              <w:t>X</w:t>
            </w:r>
          </w:p>
        </w:tc>
        <w:tc>
          <w:tcPr>
            <w:tcW w:w="1878" w:type="pct"/>
            <w:tcBorders>
              <w:top w:val="outset" w:sz="6" w:space="0" w:color="auto"/>
              <w:left w:val="outset" w:sz="6" w:space="0" w:color="auto"/>
              <w:bottom w:val="outset" w:sz="6" w:space="0" w:color="auto"/>
              <w:right w:val="outset" w:sz="6" w:space="0" w:color="auto"/>
            </w:tcBorders>
            <w:shd w:val="clear" w:color="auto" w:fill="FFFFFF"/>
          </w:tcPr>
          <w:p w14:paraId="3D4B2C61" w14:textId="494744AA"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 </w:t>
            </w:r>
          </w:p>
        </w:tc>
      </w:tr>
      <w:tr w:rsidR="00D30042" w:rsidRPr="0095408C" w14:paraId="507221E2" w14:textId="77777777" w:rsidTr="0031251C">
        <w:tc>
          <w:tcPr>
            <w:tcW w:w="1007" w:type="pct"/>
            <w:tcBorders>
              <w:top w:val="outset" w:sz="6" w:space="0" w:color="auto"/>
              <w:left w:val="outset" w:sz="6" w:space="0" w:color="auto"/>
              <w:bottom w:val="outset" w:sz="6" w:space="0" w:color="auto"/>
              <w:right w:val="outset" w:sz="6" w:space="0" w:color="auto"/>
            </w:tcBorders>
            <w:shd w:val="clear" w:color="auto" w:fill="FFFFFF"/>
          </w:tcPr>
          <w:p w14:paraId="36BE7847" w14:textId="08D55DEA"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Oxygen</w:t>
            </w:r>
          </w:p>
        </w:tc>
        <w:tc>
          <w:tcPr>
            <w:tcW w:w="426" w:type="pct"/>
            <w:tcBorders>
              <w:top w:val="outset" w:sz="6" w:space="0" w:color="auto"/>
              <w:left w:val="outset" w:sz="6" w:space="0" w:color="auto"/>
              <w:bottom w:val="outset" w:sz="6" w:space="0" w:color="auto"/>
              <w:right w:val="outset" w:sz="6" w:space="0" w:color="auto"/>
            </w:tcBorders>
            <w:shd w:val="clear" w:color="auto" w:fill="FFFFFF"/>
          </w:tcPr>
          <w:p w14:paraId="44191376" w14:textId="7C80999E" w:rsidR="00D30042" w:rsidRPr="00D30042" w:rsidRDefault="00D30042" w:rsidP="00D30042">
            <w:pPr>
              <w:pStyle w:val="Default"/>
              <w:ind w:right="-1" w:hanging="11"/>
              <w:jc w:val="both"/>
              <w:rPr>
                <w:rFonts w:asciiTheme="minorHAnsi" w:hAnsiTheme="minorHAnsi" w:cstheme="minorHAnsi"/>
                <w:b/>
                <w:color w:val="0070C0"/>
                <w:sz w:val="20"/>
                <w:szCs w:val="20"/>
              </w:rPr>
            </w:pPr>
            <w:r w:rsidRPr="00D30042">
              <w:rPr>
                <w:rFonts w:asciiTheme="minorHAnsi" w:hAnsiTheme="minorHAnsi" w:cstheme="minorHAnsi"/>
                <w:color w:val="333333"/>
                <w:sz w:val="20"/>
                <w:szCs w:val="20"/>
              </w:rPr>
              <w:t>X</w:t>
            </w:r>
          </w:p>
        </w:tc>
        <w:tc>
          <w:tcPr>
            <w:tcW w:w="1689" w:type="pct"/>
            <w:tcBorders>
              <w:top w:val="outset" w:sz="6" w:space="0" w:color="auto"/>
              <w:left w:val="outset" w:sz="6" w:space="0" w:color="auto"/>
              <w:bottom w:val="outset" w:sz="6" w:space="0" w:color="auto"/>
              <w:right w:val="outset" w:sz="6" w:space="0" w:color="auto"/>
            </w:tcBorders>
            <w:shd w:val="clear" w:color="auto" w:fill="FFFFFF"/>
          </w:tcPr>
          <w:p w14:paraId="110C5D47" w14:textId="6C924AC4" w:rsidR="00D30042" w:rsidRPr="00D30042" w:rsidRDefault="00D30042" w:rsidP="00D30042">
            <w:pPr>
              <w:pStyle w:val="Default"/>
              <w:ind w:right="-1" w:hanging="11"/>
              <w:jc w:val="both"/>
              <w:rPr>
                <w:rFonts w:asciiTheme="minorHAnsi" w:hAnsiTheme="minorHAnsi" w:cstheme="minorHAnsi"/>
                <w:b/>
                <w:color w:val="0070C0"/>
                <w:sz w:val="20"/>
                <w:szCs w:val="20"/>
              </w:rPr>
            </w:pPr>
            <w:r w:rsidRPr="00D30042">
              <w:rPr>
                <w:rFonts w:asciiTheme="minorHAnsi" w:hAnsiTheme="minorHAnsi" w:cstheme="minorHAnsi"/>
                <w:color w:val="333333"/>
                <w:sz w:val="20"/>
                <w:szCs w:val="20"/>
              </w:rPr>
              <w:t>X</w:t>
            </w:r>
          </w:p>
        </w:tc>
        <w:tc>
          <w:tcPr>
            <w:tcW w:w="1878" w:type="pct"/>
            <w:tcBorders>
              <w:top w:val="outset" w:sz="6" w:space="0" w:color="auto"/>
              <w:left w:val="outset" w:sz="6" w:space="0" w:color="auto"/>
              <w:bottom w:val="outset" w:sz="6" w:space="0" w:color="auto"/>
              <w:right w:val="outset" w:sz="6" w:space="0" w:color="auto"/>
            </w:tcBorders>
            <w:shd w:val="clear" w:color="auto" w:fill="FFFFFF"/>
          </w:tcPr>
          <w:p w14:paraId="2263243E" w14:textId="434B3185"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 </w:t>
            </w:r>
          </w:p>
        </w:tc>
      </w:tr>
      <w:tr w:rsidR="00D30042" w:rsidRPr="0095408C" w14:paraId="69C5B075" w14:textId="77777777" w:rsidTr="0031251C">
        <w:tc>
          <w:tcPr>
            <w:tcW w:w="1007" w:type="pct"/>
            <w:tcBorders>
              <w:top w:val="outset" w:sz="6" w:space="0" w:color="auto"/>
              <w:left w:val="outset" w:sz="6" w:space="0" w:color="auto"/>
              <w:bottom w:val="outset" w:sz="6" w:space="0" w:color="auto"/>
              <w:right w:val="outset" w:sz="6" w:space="0" w:color="auto"/>
            </w:tcBorders>
            <w:shd w:val="clear" w:color="auto" w:fill="FFFFFF"/>
          </w:tcPr>
          <w:p w14:paraId="179348BC" w14:textId="3D7FDE95"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Potato starch</w:t>
            </w:r>
          </w:p>
        </w:tc>
        <w:tc>
          <w:tcPr>
            <w:tcW w:w="426" w:type="pct"/>
            <w:tcBorders>
              <w:top w:val="outset" w:sz="6" w:space="0" w:color="auto"/>
              <w:left w:val="outset" w:sz="6" w:space="0" w:color="auto"/>
              <w:bottom w:val="outset" w:sz="6" w:space="0" w:color="auto"/>
              <w:right w:val="outset" w:sz="6" w:space="0" w:color="auto"/>
            </w:tcBorders>
            <w:shd w:val="clear" w:color="auto" w:fill="FFFFFF"/>
          </w:tcPr>
          <w:p w14:paraId="085A0CF2" w14:textId="6D8AC188" w:rsidR="00D30042" w:rsidRPr="00D30042" w:rsidRDefault="00D30042" w:rsidP="00D30042">
            <w:pPr>
              <w:pStyle w:val="Default"/>
              <w:ind w:right="-1" w:hanging="11"/>
              <w:jc w:val="both"/>
              <w:rPr>
                <w:rFonts w:asciiTheme="minorHAnsi" w:hAnsiTheme="minorHAnsi" w:cstheme="minorHAnsi"/>
                <w:b/>
                <w:color w:val="0070C0"/>
                <w:sz w:val="20"/>
                <w:szCs w:val="20"/>
              </w:rPr>
            </w:pPr>
            <w:r w:rsidRPr="00D30042">
              <w:rPr>
                <w:rFonts w:asciiTheme="minorHAnsi" w:hAnsiTheme="minorHAnsi" w:cstheme="minorHAnsi"/>
                <w:color w:val="333333"/>
                <w:sz w:val="20"/>
                <w:szCs w:val="20"/>
              </w:rPr>
              <w:t>X</w:t>
            </w:r>
          </w:p>
        </w:tc>
        <w:tc>
          <w:tcPr>
            <w:tcW w:w="1689" w:type="pct"/>
            <w:tcBorders>
              <w:top w:val="outset" w:sz="6" w:space="0" w:color="auto"/>
              <w:left w:val="outset" w:sz="6" w:space="0" w:color="auto"/>
              <w:bottom w:val="outset" w:sz="6" w:space="0" w:color="auto"/>
              <w:right w:val="outset" w:sz="6" w:space="0" w:color="auto"/>
            </w:tcBorders>
            <w:shd w:val="clear" w:color="auto" w:fill="FFFFFF"/>
          </w:tcPr>
          <w:p w14:paraId="01AF5FAF" w14:textId="7F2F8294" w:rsidR="00D30042" w:rsidRPr="00D30042" w:rsidRDefault="00D30042" w:rsidP="00D30042">
            <w:pPr>
              <w:pStyle w:val="Default"/>
              <w:ind w:right="-1" w:hanging="11"/>
              <w:jc w:val="both"/>
              <w:rPr>
                <w:rFonts w:asciiTheme="minorHAnsi" w:hAnsiTheme="minorHAnsi" w:cstheme="minorHAnsi"/>
                <w:b/>
                <w:color w:val="0070C0"/>
                <w:sz w:val="20"/>
                <w:szCs w:val="20"/>
              </w:rPr>
            </w:pPr>
            <w:r w:rsidRPr="00D30042">
              <w:rPr>
                <w:rFonts w:asciiTheme="minorHAnsi" w:hAnsiTheme="minorHAnsi" w:cstheme="minorHAnsi"/>
                <w:color w:val="333333"/>
                <w:sz w:val="20"/>
                <w:szCs w:val="20"/>
              </w:rPr>
              <w:t>X</w:t>
            </w:r>
          </w:p>
        </w:tc>
        <w:tc>
          <w:tcPr>
            <w:tcW w:w="1878" w:type="pct"/>
            <w:tcBorders>
              <w:top w:val="outset" w:sz="6" w:space="0" w:color="auto"/>
              <w:left w:val="outset" w:sz="6" w:space="0" w:color="auto"/>
              <w:bottom w:val="outset" w:sz="6" w:space="0" w:color="auto"/>
              <w:right w:val="outset" w:sz="6" w:space="0" w:color="auto"/>
            </w:tcBorders>
            <w:shd w:val="clear" w:color="auto" w:fill="FFFFFF"/>
          </w:tcPr>
          <w:p w14:paraId="19900DA4" w14:textId="77777777" w:rsidR="00D30042" w:rsidRPr="00D30042" w:rsidRDefault="00D30042" w:rsidP="00D30042">
            <w:pPr>
              <w:pStyle w:val="tbl-norm"/>
              <w:spacing w:before="60" w:beforeAutospacing="0" w:after="60" w:afterAutospacing="0" w:line="312" w:lineRule="atLeast"/>
              <w:jc w:val="both"/>
              <w:rPr>
                <w:rFonts w:asciiTheme="minorHAnsi" w:hAnsiTheme="minorHAnsi" w:cstheme="minorHAnsi"/>
                <w:color w:val="333333"/>
                <w:sz w:val="20"/>
                <w:szCs w:val="20"/>
              </w:rPr>
            </w:pPr>
            <w:r w:rsidRPr="00D30042">
              <w:rPr>
                <w:rFonts w:asciiTheme="minorHAnsi" w:hAnsiTheme="minorHAnsi" w:cstheme="minorHAnsi"/>
                <w:color w:val="333333"/>
                <w:sz w:val="20"/>
                <w:szCs w:val="20"/>
              </w:rPr>
              <w:t>for filtering</w:t>
            </w:r>
          </w:p>
          <w:p w14:paraId="3FF65FCA" w14:textId="46680F44"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only from organic production</w:t>
            </w:r>
          </w:p>
        </w:tc>
      </w:tr>
      <w:tr w:rsidR="00D30042" w:rsidRPr="0095408C" w14:paraId="0356175A" w14:textId="77777777" w:rsidTr="0031251C">
        <w:tc>
          <w:tcPr>
            <w:tcW w:w="1007" w:type="pct"/>
            <w:tcBorders>
              <w:top w:val="outset" w:sz="6" w:space="0" w:color="auto"/>
              <w:left w:val="outset" w:sz="6" w:space="0" w:color="auto"/>
              <w:bottom w:val="outset" w:sz="6" w:space="0" w:color="auto"/>
              <w:right w:val="outset" w:sz="6" w:space="0" w:color="auto"/>
            </w:tcBorders>
            <w:shd w:val="clear" w:color="auto" w:fill="FFFFFF"/>
          </w:tcPr>
          <w:p w14:paraId="6721BF0A" w14:textId="27CEE5AC"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Sodium carbonate</w:t>
            </w:r>
          </w:p>
        </w:tc>
        <w:tc>
          <w:tcPr>
            <w:tcW w:w="426" w:type="pct"/>
            <w:tcBorders>
              <w:top w:val="outset" w:sz="6" w:space="0" w:color="auto"/>
              <w:left w:val="outset" w:sz="6" w:space="0" w:color="auto"/>
              <w:bottom w:val="outset" w:sz="6" w:space="0" w:color="auto"/>
              <w:right w:val="outset" w:sz="6" w:space="0" w:color="auto"/>
            </w:tcBorders>
            <w:shd w:val="clear" w:color="auto" w:fill="FFFFFF"/>
          </w:tcPr>
          <w:p w14:paraId="14AACA43" w14:textId="474DC509" w:rsidR="00D30042" w:rsidRPr="00D30042" w:rsidRDefault="00D30042" w:rsidP="00D30042">
            <w:pPr>
              <w:pStyle w:val="Default"/>
              <w:ind w:right="-1" w:hanging="11"/>
              <w:jc w:val="both"/>
              <w:rPr>
                <w:rFonts w:asciiTheme="minorHAnsi" w:hAnsiTheme="minorHAnsi" w:cstheme="minorHAnsi"/>
                <w:b/>
                <w:color w:val="0070C0"/>
                <w:sz w:val="20"/>
                <w:szCs w:val="20"/>
              </w:rPr>
            </w:pPr>
            <w:r w:rsidRPr="00D30042">
              <w:rPr>
                <w:rFonts w:asciiTheme="minorHAnsi" w:hAnsiTheme="minorHAnsi" w:cstheme="minorHAnsi"/>
                <w:color w:val="333333"/>
                <w:sz w:val="20"/>
                <w:szCs w:val="20"/>
              </w:rPr>
              <w:t>X</w:t>
            </w:r>
          </w:p>
        </w:tc>
        <w:tc>
          <w:tcPr>
            <w:tcW w:w="1689" w:type="pct"/>
            <w:tcBorders>
              <w:top w:val="outset" w:sz="6" w:space="0" w:color="auto"/>
              <w:left w:val="outset" w:sz="6" w:space="0" w:color="auto"/>
              <w:bottom w:val="outset" w:sz="6" w:space="0" w:color="auto"/>
              <w:right w:val="outset" w:sz="6" w:space="0" w:color="auto"/>
            </w:tcBorders>
            <w:shd w:val="clear" w:color="auto" w:fill="FFFFFF"/>
          </w:tcPr>
          <w:p w14:paraId="771E27D4" w14:textId="0D8CC409" w:rsidR="00D30042" w:rsidRPr="00D30042" w:rsidRDefault="00D30042" w:rsidP="00D30042">
            <w:pPr>
              <w:pStyle w:val="Default"/>
              <w:ind w:right="-1" w:hanging="11"/>
              <w:jc w:val="both"/>
              <w:rPr>
                <w:rFonts w:asciiTheme="minorHAnsi" w:hAnsiTheme="minorHAnsi" w:cstheme="minorHAnsi"/>
                <w:b/>
                <w:color w:val="0070C0"/>
                <w:sz w:val="20"/>
                <w:szCs w:val="20"/>
              </w:rPr>
            </w:pPr>
            <w:r w:rsidRPr="00D30042">
              <w:rPr>
                <w:rFonts w:asciiTheme="minorHAnsi" w:hAnsiTheme="minorHAnsi" w:cstheme="minorHAnsi"/>
                <w:color w:val="333333"/>
                <w:sz w:val="20"/>
                <w:szCs w:val="20"/>
              </w:rPr>
              <w:t>X</w:t>
            </w:r>
          </w:p>
        </w:tc>
        <w:tc>
          <w:tcPr>
            <w:tcW w:w="1878" w:type="pct"/>
            <w:tcBorders>
              <w:top w:val="outset" w:sz="6" w:space="0" w:color="auto"/>
              <w:left w:val="outset" w:sz="6" w:space="0" w:color="auto"/>
              <w:bottom w:val="outset" w:sz="6" w:space="0" w:color="auto"/>
              <w:right w:val="outset" w:sz="6" w:space="0" w:color="auto"/>
            </w:tcBorders>
            <w:shd w:val="clear" w:color="auto" w:fill="FFFFFF"/>
          </w:tcPr>
          <w:p w14:paraId="5AEAF8C2" w14:textId="54C0C8F7"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for the regulation of the pH</w:t>
            </w:r>
          </w:p>
        </w:tc>
      </w:tr>
      <w:tr w:rsidR="00D30042" w:rsidRPr="0095408C" w14:paraId="0BF8DF76" w14:textId="77777777" w:rsidTr="0031251C">
        <w:tc>
          <w:tcPr>
            <w:tcW w:w="1007" w:type="pct"/>
            <w:tcBorders>
              <w:top w:val="outset" w:sz="6" w:space="0" w:color="auto"/>
              <w:left w:val="outset" w:sz="6" w:space="0" w:color="auto"/>
              <w:bottom w:val="outset" w:sz="6" w:space="0" w:color="auto"/>
              <w:right w:val="outset" w:sz="6" w:space="0" w:color="auto"/>
            </w:tcBorders>
            <w:shd w:val="clear" w:color="auto" w:fill="FFFFFF"/>
          </w:tcPr>
          <w:p w14:paraId="3D10B276" w14:textId="7E06D62F"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Vegetable oils</w:t>
            </w:r>
          </w:p>
        </w:tc>
        <w:tc>
          <w:tcPr>
            <w:tcW w:w="426" w:type="pct"/>
            <w:tcBorders>
              <w:top w:val="outset" w:sz="6" w:space="0" w:color="auto"/>
              <w:left w:val="outset" w:sz="6" w:space="0" w:color="auto"/>
              <w:bottom w:val="outset" w:sz="6" w:space="0" w:color="auto"/>
              <w:right w:val="outset" w:sz="6" w:space="0" w:color="auto"/>
            </w:tcBorders>
            <w:shd w:val="clear" w:color="auto" w:fill="FFFFFF"/>
          </w:tcPr>
          <w:p w14:paraId="449B2059" w14:textId="6753D005" w:rsidR="00D30042" w:rsidRPr="00D30042" w:rsidRDefault="00D30042" w:rsidP="00D30042">
            <w:pPr>
              <w:pStyle w:val="Default"/>
              <w:ind w:right="-1" w:hanging="11"/>
              <w:jc w:val="both"/>
              <w:rPr>
                <w:rFonts w:asciiTheme="minorHAnsi" w:hAnsiTheme="minorHAnsi" w:cstheme="minorHAnsi"/>
                <w:b/>
                <w:color w:val="0070C0"/>
                <w:sz w:val="20"/>
                <w:szCs w:val="20"/>
              </w:rPr>
            </w:pPr>
            <w:r w:rsidRPr="00D30042">
              <w:rPr>
                <w:rFonts w:asciiTheme="minorHAnsi" w:hAnsiTheme="minorHAnsi" w:cstheme="minorHAnsi"/>
                <w:color w:val="333333"/>
                <w:sz w:val="20"/>
                <w:szCs w:val="20"/>
              </w:rPr>
              <w:t>X</w:t>
            </w:r>
          </w:p>
        </w:tc>
        <w:tc>
          <w:tcPr>
            <w:tcW w:w="1689" w:type="pct"/>
            <w:tcBorders>
              <w:top w:val="outset" w:sz="6" w:space="0" w:color="auto"/>
              <w:left w:val="outset" w:sz="6" w:space="0" w:color="auto"/>
              <w:bottom w:val="outset" w:sz="6" w:space="0" w:color="auto"/>
              <w:right w:val="outset" w:sz="6" w:space="0" w:color="auto"/>
            </w:tcBorders>
            <w:shd w:val="clear" w:color="auto" w:fill="FFFFFF"/>
          </w:tcPr>
          <w:p w14:paraId="0E34DB1D" w14:textId="156045D5" w:rsidR="00D30042" w:rsidRPr="00D30042" w:rsidRDefault="00D30042" w:rsidP="00D30042">
            <w:pPr>
              <w:pStyle w:val="Default"/>
              <w:ind w:right="-1" w:hanging="11"/>
              <w:jc w:val="both"/>
              <w:rPr>
                <w:rFonts w:asciiTheme="minorHAnsi" w:hAnsiTheme="minorHAnsi" w:cstheme="minorHAnsi"/>
                <w:b/>
                <w:color w:val="0070C0"/>
                <w:sz w:val="20"/>
                <w:szCs w:val="20"/>
              </w:rPr>
            </w:pPr>
            <w:r w:rsidRPr="00D30042">
              <w:rPr>
                <w:rFonts w:asciiTheme="minorHAnsi" w:hAnsiTheme="minorHAnsi" w:cstheme="minorHAnsi"/>
                <w:color w:val="333333"/>
                <w:sz w:val="20"/>
                <w:szCs w:val="20"/>
              </w:rPr>
              <w:t>X</w:t>
            </w:r>
          </w:p>
        </w:tc>
        <w:tc>
          <w:tcPr>
            <w:tcW w:w="1878" w:type="pct"/>
            <w:tcBorders>
              <w:top w:val="outset" w:sz="6" w:space="0" w:color="auto"/>
              <w:left w:val="outset" w:sz="6" w:space="0" w:color="auto"/>
              <w:bottom w:val="outset" w:sz="6" w:space="0" w:color="auto"/>
              <w:right w:val="outset" w:sz="6" w:space="0" w:color="auto"/>
            </w:tcBorders>
            <w:shd w:val="clear" w:color="auto" w:fill="FFFFFF"/>
          </w:tcPr>
          <w:p w14:paraId="70D9D0AB" w14:textId="77777777" w:rsidR="00D30042" w:rsidRPr="00D30042" w:rsidRDefault="00D30042" w:rsidP="00D30042">
            <w:pPr>
              <w:pStyle w:val="tbl-norm"/>
              <w:spacing w:before="60" w:beforeAutospacing="0" w:after="60" w:afterAutospacing="0" w:line="312" w:lineRule="atLeast"/>
              <w:jc w:val="both"/>
              <w:rPr>
                <w:rFonts w:asciiTheme="minorHAnsi" w:hAnsiTheme="minorHAnsi" w:cstheme="minorHAnsi"/>
                <w:color w:val="333333"/>
                <w:sz w:val="20"/>
                <w:szCs w:val="20"/>
              </w:rPr>
            </w:pPr>
            <w:r w:rsidRPr="00D30042">
              <w:rPr>
                <w:rFonts w:asciiTheme="minorHAnsi" w:hAnsiTheme="minorHAnsi" w:cstheme="minorHAnsi"/>
                <w:color w:val="333333"/>
                <w:sz w:val="20"/>
                <w:szCs w:val="20"/>
              </w:rPr>
              <w:t>greasing, releasing or anti-foaming agent</w:t>
            </w:r>
          </w:p>
          <w:p w14:paraId="1CC6A6C7" w14:textId="6F27181E" w:rsidR="00D30042" w:rsidRPr="00D30042" w:rsidRDefault="00D30042" w:rsidP="00D30042">
            <w:pPr>
              <w:pStyle w:val="Default"/>
              <w:ind w:right="-1" w:hanging="11"/>
              <w:jc w:val="both"/>
              <w:rPr>
                <w:rFonts w:asciiTheme="minorHAnsi" w:hAnsiTheme="minorHAnsi" w:cstheme="minorHAnsi"/>
                <w:color w:val="auto"/>
                <w:sz w:val="20"/>
                <w:szCs w:val="20"/>
              </w:rPr>
            </w:pPr>
            <w:r w:rsidRPr="00D30042">
              <w:rPr>
                <w:rFonts w:asciiTheme="minorHAnsi" w:hAnsiTheme="minorHAnsi" w:cstheme="minorHAnsi"/>
                <w:color w:val="333333"/>
                <w:sz w:val="20"/>
                <w:szCs w:val="20"/>
              </w:rPr>
              <w:t>only from organic production</w:t>
            </w:r>
          </w:p>
        </w:tc>
      </w:tr>
      <w:tr w:rsidR="0031251C" w:rsidRPr="00E85207" w14:paraId="6B8CE100" w14:textId="77777777" w:rsidTr="0031251C">
        <w:tc>
          <w:tcPr>
            <w:tcW w:w="1007" w:type="pct"/>
          </w:tcPr>
          <w:p w14:paraId="6C6C3EA1" w14:textId="77777777" w:rsidR="0031251C" w:rsidRPr="0031251C" w:rsidRDefault="0031251C" w:rsidP="00DD4A74">
            <w:pPr>
              <w:pStyle w:val="Default"/>
              <w:jc w:val="both"/>
              <w:rPr>
                <w:rFonts w:asciiTheme="minorHAnsi" w:hAnsiTheme="minorHAnsi" w:cstheme="minorHAnsi"/>
                <w:b/>
                <w:bCs/>
                <w:i/>
                <w:iCs/>
                <w:color w:val="auto"/>
                <w:sz w:val="20"/>
                <w:szCs w:val="20"/>
              </w:rPr>
            </w:pPr>
            <w:r w:rsidRPr="0031251C">
              <w:rPr>
                <w:rFonts w:asciiTheme="minorHAnsi" w:hAnsiTheme="minorHAnsi" w:cstheme="minorHAnsi"/>
                <w:b/>
                <w:bCs/>
                <w:i/>
                <w:iCs/>
                <w:color w:val="auto"/>
                <w:sz w:val="20"/>
                <w:szCs w:val="20"/>
                <w:lang w:val="de-CH"/>
              </w:rPr>
              <w:t>Fermentation activators</w:t>
            </w:r>
          </w:p>
        </w:tc>
        <w:tc>
          <w:tcPr>
            <w:tcW w:w="426" w:type="pct"/>
          </w:tcPr>
          <w:p w14:paraId="0FABA160" w14:textId="77777777" w:rsidR="0031251C" w:rsidRPr="0031251C" w:rsidRDefault="0031251C" w:rsidP="00DD4A74">
            <w:pPr>
              <w:pStyle w:val="Default"/>
              <w:jc w:val="both"/>
              <w:rPr>
                <w:rFonts w:asciiTheme="minorHAnsi" w:hAnsiTheme="minorHAnsi" w:cstheme="minorHAnsi"/>
                <w:b/>
                <w:i/>
                <w:iCs/>
                <w:color w:val="0070C0"/>
                <w:sz w:val="20"/>
                <w:szCs w:val="20"/>
              </w:rPr>
            </w:pPr>
            <w:r w:rsidRPr="0031251C">
              <w:rPr>
                <w:rFonts w:asciiTheme="minorHAnsi" w:hAnsiTheme="minorHAnsi" w:cstheme="minorHAnsi"/>
                <w:b/>
                <w:i/>
                <w:iCs/>
                <w:color w:val="auto"/>
                <w:sz w:val="20"/>
                <w:szCs w:val="20"/>
              </w:rPr>
              <w:t>X</w:t>
            </w:r>
          </w:p>
        </w:tc>
        <w:tc>
          <w:tcPr>
            <w:tcW w:w="1689" w:type="pct"/>
          </w:tcPr>
          <w:p w14:paraId="465A8F28" w14:textId="77777777" w:rsidR="0031251C" w:rsidRPr="0031251C" w:rsidRDefault="0031251C" w:rsidP="00DD4A74">
            <w:pPr>
              <w:pStyle w:val="Default"/>
              <w:jc w:val="both"/>
              <w:rPr>
                <w:rFonts w:asciiTheme="minorHAnsi" w:hAnsiTheme="minorHAnsi" w:cstheme="minorHAnsi"/>
                <w:b/>
                <w:color w:val="auto"/>
                <w:sz w:val="20"/>
                <w:szCs w:val="20"/>
              </w:rPr>
            </w:pPr>
          </w:p>
        </w:tc>
        <w:tc>
          <w:tcPr>
            <w:tcW w:w="1878" w:type="pct"/>
          </w:tcPr>
          <w:p w14:paraId="5DFCB884" w14:textId="77079D35" w:rsidR="0031251C" w:rsidRPr="0031251C" w:rsidRDefault="0031251C" w:rsidP="0031251C">
            <w:pPr>
              <w:pStyle w:val="Default"/>
              <w:jc w:val="both"/>
              <w:rPr>
                <w:rFonts w:asciiTheme="minorHAnsi" w:hAnsiTheme="minorHAnsi" w:cstheme="minorHAnsi"/>
                <w:b/>
                <w:bCs/>
                <w:i/>
                <w:iCs/>
                <w:sz w:val="20"/>
                <w:szCs w:val="20"/>
              </w:rPr>
            </w:pPr>
            <w:r w:rsidRPr="0031251C">
              <w:rPr>
                <w:rFonts w:asciiTheme="minorHAnsi" w:hAnsiTheme="minorHAnsi" w:cstheme="minorHAnsi"/>
                <w:b/>
                <w:bCs/>
                <w:i/>
                <w:iCs/>
                <w:sz w:val="20"/>
                <w:szCs w:val="20"/>
              </w:rPr>
              <w:t>nutrients from yeast extract or autolysate</w:t>
            </w:r>
          </w:p>
          <w:p w14:paraId="047A86AA" w14:textId="433F8615" w:rsidR="0031251C" w:rsidRPr="0031251C" w:rsidRDefault="0031251C" w:rsidP="0031251C">
            <w:pPr>
              <w:pStyle w:val="Default"/>
              <w:jc w:val="both"/>
              <w:rPr>
                <w:rFonts w:asciiTheme="minorHAnsi" w:hAnsiTheme="minorHAnsi" w:cstheme="minorHAnsi"/>
                <w:b/>
                <w:bCs/>
                <w:i/>
                <w:iCs/>
                <w:sz w:val="20"/>
                <w:szCs w:val="20"/>
              </w:rPr>
            </w:pPr>
            <w:r w:rsidRPr="0031251C">
              <w:rPr>
                <w:rFonts w:asciiTheme="minorHAnsi" w:hAnsiTheme="minorHAnsi" w:cstheme="minorHAnsi"/>
                <w:b/>
                <w:bCs/>
                <w:i/>
                <w:iCs/>
                <w:sz w:val="20"/>
                <w:szCs w:val="20"/>
              </w:rPr>
              <w:t>up to 5 % of the substrate calculated in weight of dry matter</w:t>
            </w:r>
          </w:p>
        </w:tc>
      </w:tr>
    </w:tbl>
    <w:p w14:paraId="63AFD948" w14:textId="106E8982" w:rsidR="00CF036D" w:rsidRDefault="00CF036D" w:rsidP="008509F5">
      <w:pPr>
        <w:pStyle w:val="Default"/>
        <w:ind w:right="-1"/>
        <w:jc w:val="both"/>
        <w:rPr>
          <w:rFonts w:asciiTheme="minorHAnsi" w:hAnsiTheme="minorHAnsi" w:cstheme="minorHAnsi"/>
          <w:b/>
          <w:color w:val="0070C0"/>
          <w:sz w:val="16"/>
          <w:szCs w:val="16"/>
        </w:rPr>
      </w:pPr>
    </w:p>
    <w:p w14:paraId="0241F017" w14:textId="77777777" w:rsidR="0031251C" w:rsidRDefault="0031251C" w:rsidP="008509F5">
      <w:pPr>
        <w:pStyle w:val="Default"/>
        <w:ind w:right="-1"/>
        <w:jc w:val="both"/>
        <w:rPr>
          <w:rFonts w:asciiTheme="minorHAnsi" w:hAnsiTheme="minorHAnsi" w:cstheme="minorHAnsi"/>
          <w:b/>
          <w:color w:val="0070C0"/>
          <w:sz w:val="16"/>
          <w:szCs w:val="16"/>
        </w:rPr>
      </w:pPr>
    </w:p>
    <w:p w14:paraId="59F378C0" w14:textId="77777777" w:rsidR="0031251C" w:rsidRPr="00FF520B" w:rsidRDefault="0031251C" w:rsidP="008509F5">
      <w:pPr>
        <w:pStyle w:val="Default"/>
        <w:ind w:right="-1"/>
        <w:jc w:val="both"/>
        <w:rPr>
          <w:rFonts w:asciiTheme="minorHAnsi" w:hAnsiTheme="minorHAnsi" w:cstheme="minorHAnsi"/>
          <w:b/>
          <w:color w:val="0070C0"/>
          <w:sz w:val="16"/>
          <w:szCs w:val="16"/>
        </w:rPr>
      </w:pPr>
    </w:p>
    <w:p w14:paraId="58CF62F1" w14:textId="495AB4B9" w:rsidR="00CF036D" w:rsidRPr="0095408C" w:rsidRDefault="001B6481" w:rsidP="00307C6B">
      <w:pPr>
        <w:pStyle w:val="Default"/>
        <w:ind w:right="-1" w:hanging="11"/>
        <w:jc w:val="both"/>
        <w:rPr>
          <w:rFonts w:asciiTheme="minorHAnsi" w:hAnsiTheme="minorHAnsi" w:cstheme="minorHAnsi"/>
          <w:b/>
          <w:color w:val="0070C0"/>
          <w:sz w:val="22"/>
          <w:szCs w:val="22"/>
        </w:rPr>
      </w:pPr>
      <w:r>
        <w:rPr>
          <w:rFonts w:asciiTheme="minorHAnsi" w:hAnsiTheme="minorHAnsi" w:cstheme="minorHAnsi"/>
          <w:b/>
          <w:color w:val="0070C0"/>
          <w:sz w:val="22"/>
          <w:szCs w:val="22"/>
        </w:rPr>
        <w:t>ANNEX</w:t>
      </w:r>
      <w:r w:rsidR="00CF036D" w:rsidRPr="0095408C">
        <w:rPr>
          <w:rFonts w:asciiTheme="minorHAnsi" w:hAnsiTheme="minorHAnsi" w:cstheme="minorHAnsi"/>
          <w:b/>
          <w:color w:val="0070C0"/>
          <w:sz w:val="22"/>
          <w:szCs w:val="22"/>
        </w:rPr>
        <w:t xml:space="preserve"> VI</w:t>
      </w:r>
    </w:p>
    <w:p w14:paraId="110B52FA" w14:textId="36F62DC3" w:rsidR="00CF036D" w:rsidRDefault="0031251C" w:rsidP="00307C6B">
      <w:pPr>
        <w:pStyle w:val="Default"/>
        <w:ind w:right="-1" w:hanging="11"/>
        <w:jc w:val="both"/>
        <w:rPr>
          <w:rFonts w:asciiTheme="minorHAnsi" w:hAnsiTheme="minorHAnsi" w:cstheme="minorHAnsi"/>
          <w:b/>
          <w:color w:val="0070C0"/>
          <w:sz w:val="22"/>
          <w:szCs w:val="22"/>
        </w:rPr>
      </w:pPr>
      <w:r w:rsidRPr="0031251C">
        <w:rPr>
          <w:rFonts w:asciiTheme="minorHAnsi" w:hAnsiTheme="minorHAnsi" w:cstheme="minorHAnsi"/>
          <w:b/>
          <w:color w:val="0070C0"/>
          <w:sz w:val="22"/>
          <w:szCs w:val="22"/>
        </w:rPr>
        <w:t>Products and substances authorised for use in organic production in third countries and in the outermost regions of the Union pursuant to Article 45(2) of Regulation (EU) 2018/848</w:t>
      </w:r>
    </w:p>
    <w:p w14:paraId="1CBF3828" w14:textId="77777777" w:rsidR="0031251C" w:rsidRDefault="0031251C" w:rsidP="0031251C">
      <w:pPr>
        <w:pStyle w:val="Default"/>
        <w:ind w:right="-1" w:hanging="11"/>
        <w:jc w:val="both"/>
        <w:rPr>
          <w:rFonts w:asciiTheme="minorHAnsi" w:hAnsiTheme="minorHAnsi" w:cstheme="minorHAnsi"/>
          <w:b/>
          <w:color w:val="0070C0"/>
          <w:sz w:val="22"/>
          <w:szCs w:val="22"/>
        </w:rPr>
      </w:pPr>
    </w:p>
    <w:p w14:paraId="470E908E" w14:textId="2731B91A" w:rsidR="0031251C" w:rsidRPr="0031251C" w:rsidRDefault="0031251C" w:rsidP="00797068">
      <w:pPr>
        <w:pStyle w:val="Default"/>
        <w:ind w:right="-1" w:hanging="11"/>
        <w:jc w:val="both"/>
        <w:rPr>
          <w:rFonts w:asciiTheme="minorHAnsi" w:hAnsiTheme="minorHAnsi" w:cstheme="minorHAnsi"/>
          <w:b/>
          <w:color w:val="0070C0"/>
          <w:sz w:val="22"/>
          <w:szCs w:val="22"/>
        </w:rPr>
      </w:pPr>
      <w:r w:rsidRPr="0031251C">
        <w:rPr>
          <w:rFonts w:asciiTheme="minorHAnsi" w:hAnsiTheme="minorHAnsi" w:cstheme="minorHAnsi"/>
          <w:b/>
          <w:color w:val="0070C0"/>
          <w:sz w:val="22"/>
          <w:szCs w:val="22"/>
        </w:rPr>
        <w:t>PART A</w:t>
      </w:r>
    </w:p>
    <w:p w14:paraId="14CC83B6" w14:textId="77777777" w:rsidR="0031251C" w:rsidRPr="0031251C" w:rsidRDefault="0031251C" w:rsidP="0031251C">
      <w:pPr>
        <w:pStyle w:val="Default"/>
        <w:ind w:right="-1" w:hanging="11"/>
        <w:jc w:val="both"/>
        <w:rPr>
          <w:rFonts w:asciiTheme="minorHAnsi" w:hAnsiTheme="minorHAnsi" w:cstheme="minorHAnsi"/>
          <w:b/>
          <w:color w:val="0070C0"/>
          <w:sz w:val="22"/>
          <w:szCs w:val="22"/>
        </w:rPr>
      </w:pPr>
      <w:r w:rsidRPr="0031251C">
        <w:rPr>
          <w:rFonts w:asciiTheme="minorHAnsi" w:hAnsiTheme="minorHAnsi" w:cstheme="minorHAnsi"/>
          <w:b/>
          <w:color w:val="0070C0"/>
          <w:sz w:val="22"/>
          <w:szCs w:val="22"/>
        </w:rPr>
        <w:t>PRODUCTS AND SUBSTANCES AUTHORISED FOR USE IN ORGANIC PRODUCTION IN THIRD COUNTRIES</w:t>
      </w:r>
    </w:p>
    <w:p w14:paraId="04E5A02F" w14:textId="77777777" w:rsidR="0031251C" w:rsidRPr="0031251C" w:rsidRDefault="0031251C" w:rsidP="0031251C">
      <w:pPr>
        <w:pStyle w:val="Default"/>
        <w:ind w:right="-1" w:hanging="11"/>
        <w:jc w:val="both"/>
        <w:rPr>
          <w:rFonts w:asciiTheme="minorHAnsi" w:hAnsiTheme="minorHAnsi" w:cstheme="minorHAnsi"/>
          <w:b/>
          <w:color w:val="0070C0"/>
          <w:sz w:val="22"/>
          <w:szCs w:val="22"/>
        </w:rPr>
      </w:pPr>
    </w:p>
    <w:p w14:paraId="783ECDFD" w14:textId="77777777" w:rsidR="0031251C" w:rsidRPr="00797068" w:rsidRDefault="0031251C" w:rsidP="00797068">
      <w:pPr>
        <w:pStyle w:val="Default"/>
        <w:ind w:right="-1" w:hanging="11"/>
        <w:jc w:val="center"/>
        <w:rPr>
          <w:rFonts w:asciiTheme="minorHAnsi" w:hAnsiTheme="minorHAnsi" w:cstheme="minorHAnsi"/>
          <w:bCs/>
          <w:i/>
          <w:iCs/>
          <w:color w:val="auto"/>
          <w:sz w:val="22"/>
          <w:szCs w:val="22"/>
        </w:rPr>
      </w:pPr>
      <w:r w:rsidRPr="00797068">
        <w:rPr>
          <w:rFonts w:asciiTheme="minorHAnsi" w:hAnsiTheme="minorHAnsi" w:cstheme="minorHAnsi"/>
          <w:bCs/>
          <w:i/>
          <w:iCs/>
          <w:color w:val="auto"/>
          <w:sz w:val="22"/>
          <w:szCs w:val="22"/>
        </w:rPr>
        <w:t>Active substances to be used in plant protection products</w:t>
      </w:r>
    </w:p>
    <w:p w14:paraId="1C71557A" w14:textId="77777777" w:rsidR="0031251C" w:rsidRPr="00797068" w:rsidRDefault="0031251C" w:rsidP="00797068">
      <w:pPr>
        <w:pStyle w:val="Default"/>
        <w:ind w:right="-1" w:hanging="11"/>
        <w:jc w:val="center"/>
        <w:rPr>
          <w:rFonts w:asciiTheme="minorHAnsi" w:hAnsiTheme="minorHAnsi" w:cstheme="minorHAnsi"/>
          <w:bCs/>
          <w:i/>
          <w:iCs/>
          <w:color w:val="auto"/>
          <w:sz w:val="22"/>
          <w:szCs w:val="22"/>
        </w:rPr>
      </w:pPr>
    </w:p>
    <w:p w14:paraId="42E8F8D2" w14:textId="782459AE" w:rsidR="0031251C" w:rsidRPr="0031251C" w:rsidRDefault="0031251C" w:rsidP="0031251C">
      <w:pPr>
        <w:pStyle w:val="Default"/>
        <w:ind w:right="-1" w:hanging="11"/>
        <w:jc w:val="both"/>
        <w:rPr>
          <w:rFonts w:asciiTheme="minorHAnsi" w:hAnsiTheme="minorHAnsi" w:cstheme="minorHAnsi"/>
          <w:bCs/>
          <w:color w:val="auto"/>
          <w:sz w:val="22"/>
          <w:szCs w:val="22"/>
        </w:rPr>
      </w:pPr>
      <w:r w:rsidRPr="0031251C">
        <w:rPr>
          <w:rFonts w:asciiTheme="minorHAnsi" w:hAnsiTheme="minorHAnsi" w:cstheme="minorHAnsi"/>
          <w:bCs/>
          <w:color w:val="auto"/>
          <w:sz w:val="22"/>
          <w:szCs w:val="22"/>
        </w:rPr>
        <w:t xml:space="preserve">Active substances listed in the table below may be used in organic production in third countries, provided that they comply with the relevant third country legislation, are exempted from maximum residue levels in accordance with Codex Alimentarius guidelines CXG 97-2022 </w:t>
      </w:r>
      <w:r w:rsidRPr="001B7F46">
        <w:rPr>
          <w:rFonts w:asciiTheme="minorHAnsi" w:hAnsiTheme="minorHAnsi" w:cstheme="minorHAnsi"/>
          <w:bCs/>
          <w:color w:val="auto"/>
          <w:sz w:val="22"/>
          <w:szCs w:val="22"/>
          <w:vertAlign w:val="superscript"/>
        </w:rPr>
        <w:t xml:space="preserve">( </w:t>
      </w:r>
      <w:r w:rsidR="001B7F46" w:rsidRPr="001B7F46">
        <w:rPr>
          <w:rFonts w:asciiTheme="minorHAnsi" w:hAnsiTheme="minorHAnsi" w:cstheme="minorHAnsi"/>
          <w:bCs/>
          <w:color w:val="auto"/>
          <w:sz w:val="22"/>
          <w:szCs w:val="22"/>
          <w:vertAlign w:val="superscript"/>
        </w:rPr>
        <w:t>1</w:t>
      </w:r>
      <w:r w:rsidRPr="001B7F46">
        <w:rPr>
          <w:rFonts w:asciiTheme="minorHAnsi" w:hAnsiTheme="minorHAnsi" w:cstheme="minorHAnsi"/>
          <w:bCs/>
          <w:color w:val="auto"/>
          <w:sz w:val="22"/>
          <w:szCs w:val="22"/>
          <w:vertAlign w:val="superscript"/>
        </w:rPr>
        <w:t xml:space="preserve"> )</w:t>
      </w:r>
      <w:r w:rsidRPr="0031251C">
        <w:rPr>
          <w:rFonts w:asciiTheme="minorHAnsi" w:hAnsiTheme="minorHAnsi" w:cstheme="minorHAnsi"/>
          <w:bCs/>
          <w:color w:val="auto"/>
          <w:sz w:val="22"/>
          <w:szCs w:val="22"/>
        </w:rPr>
        <w:t xml:space="preserve">, are included in Annex IV to Regulation (EC) No 396/2005 of the European Parliament and of the Council </w:t>
      </w:r>
      <w:r w:rsidRPr="001B7F46">
        <w:rPr>
          <w:rFonts w:asciiTheme="minorHAnsi" w:hAnsiTheme="minorHAnsi" w:cstheme="minorHAnsi"/>
          <w:bCs/>
          <w:color w:val="auto"/>
          <w:sz w:val="22"/>
          <w:szCs w:val="22"/>
          <w:vertAlign w:val="superscript"/>
        </w:rPr>
        <w:t xml:space="preserve">( </w:t>
      </w:r>
      <w:r w:rsidR="001B7F46" w:rsidRPr="001B7F46">
        <w:rPr>
          <w:rFonts w:asciiTheme="minorHAnsi" w:hAnsiTheme="minorHAnsi" w:cstheme="minorHAnsi"/>
          <w:bCs/>
          <w:color w:val="auto"/>
          <w:sz w:val="22"/>
          <w:szCs w:val="22"/>
          <w:vertAlign w:val="superscript"/>
        </w:rPr>
        <w:t>2</w:t>
      </w:r>
      <w:r w:rsidRPr="001B7F46">
        <w:rPr>
          <w:rFonts w:asciiTheme="minorHAnsi" w:hAnsiTheme="minorHAnsi" w:cstheme="minorHAnsi"/>
          <w:bCs/>
          <w:color w:val="auto"/>
          <w:sz w:val="22"/>
          <w:szCs w:val="22"/>
          <w:vertAlign w:val="superscript"/>
        </w:rPr>
        <w:t xml:space="preserve"> )</w:t>
      </w:r>
      <w:r w:rsidR="001B7F46">
        <w:rPr>
          <w:rFonts w:asciiTheme="minorHAnsi" w:hAnsiTheme="minorHAnsi" w:cstheme="minorHAnsi"/>
          <w:bCs/>
          <w:color w:val="auto"/>
          <w:sz w:val="22"/>
          <w:szCs w:val="22"/>
          <w:vertAlign w:val="superscript"/>
        </w:rPr>
        <w:t xml:space="preserve"> </w:t>
      </w:r>
      <w:r w:rsidRPr="0031251C">
        <w:rPr>
          <w:rFonts w:asciiTheme="minorHAnsi" w:hAnsiTheme="minorHAnsi" w:cstheme="minorHAnsi"/>
          <w:bCs/>
          <w:color w:val="auto"/>
          <w:sz w:val="22"/>
          <w:szCs w:val="22"/>
        </w:rPr>
        <w:t>or specific maximum residue levels have been set in that Regulation. They are subject to the corresponding specific conditions and limits set out in that table.</w:t>
      </w:r>
    </w:p>
    <w:p w14:paraId="17F0F61A" w14:textId="4C2CB8CA" w:rsidR="001B7F46" w:rsidRPr="0095408C" w:rsidRDefault="001B7F46" w:rsidP="001B7F46">
      <w:pPr>
        <w:pStyle w:val="Default"/>
        <w:ind w:right="-1"/>
        <w:jc w:val="both"/>
        <w:rPr>
          <w:rFonts w:asciiTheme="minorHAnsi" w:hAnsiTheme="minorHAnsi" w:cstheme="minorHAnsi"/>
          <w:color w:val="auto"/>
          <w:sz w:val="22"/>
          <w:szCs w:val="22"/>
        </w:rPr>
      </w:pPr>
    </w:p>
    <w:tbl>
      <w:tblPr>
        <w:tblStyle w:val="TableGrid"/>
        <w:tblW w:w="0" w:type="auto"/>
        <w:tblLook w:val="04A0" w:firstRow="1" w:lastRow="0" w:firstColumn="1" w:lastColumn="0" w:noHBand="0" w:noVBand="1"/>
      </w:tblPr>
      <w:tblGrid>
        <w:gridCol w:w="3587"/>
        <w:gridCol w:w="3587"/>
        <w:gridCol w:w="3588"/>
      </w:tblGrid>
      <w:tr w:rsidR="001B7F46" w:rsidRPr="001B7F46" w14:paraId="25D429FF" w14:textId="77777777" w:rsidTr="001B7F46">
        <w:tc>
          <w:tcPr>
            <w:tcW w:w="3587" w:type="dxa"/>
            <w:shd w:val="clear" w:color="auto" w:fill="DAEEF3" w:themeFill="accent5" w:themeFillTint="33"/>
          </w:tcPr>
          <w:p w14:paraId="121DF607" w14:textId="77777777" w:rsidR="001B7F46" w:rsidRPr="001B7F46" w:rsidRDefault="001B7F46" w:rsidP="001B7F46">
            <w:pPr>
              <w:pStyle w:val="Default"/>
              <w:ind w:right="-1" w:hanging="11"/>
              <w:jc w:val="both"/>
              <w:rPr>
                <w:rFonts w:asciiTheme="minorHAnsi" w:hAnsiTheme="minorHAnsi" w:cstheme="minorHAnsi"/>
                <w:sz w:val="20"/>
                <w:szCs w:val="20"/>
                <w:lang w:val="de-CH" w:eastAsia="de-DE"/>
              </w:rPr>
            </w:pPr>
            <w:r w:rsidRPr="001B7F46">
              <w:rPr>
                <w:rFonts w:asciiTheme="minorHAnsi" w:hAnsiTheme="minorHAnsi" w:cstheme="minorHAnsi"/>
                <w:sz w:val="20"/>
                <w:szCs w:val="20"/>
                <w:lang w:val="de-CH" w:eastAsia="de-DE"/>
              </w:rPr>
              <w:t>CAS Number</w:t>
            </w:r>
          </w:p>
        </w:tc>
        <w:tc>
          <w:tcPr>
            <w:tcW w:w="3587" w:type="dxa"/>
            <w:shd w:val="clear" w:color="auto" w:fill="DAEEF3" w:themeFill="accent5" w:themeFillTint="33"/>
          </w:tcPr>
          <w:p w14:paraId="22741A76" w14:textId="77777777" w:rsidR="001B7F46" w:rsidRPr="001B7F46" w:rsidRDefault="001B7F46" w:rsidP="001B7F46">
            <w:pPr>
              <w:pStyle w:val="Default"/>
              <w:ind w:right="-1" w:hanging="11"/>
              <w:jc w:val="both"/>
              <w:rPr>
                <w:rFonts w:asciiTheme="minorHAnsi" w:hAnsiTheme="minorHAnsi" w:cstheme="minorHAnsi"/>
                <w:sz w:val="20"/>
                <w:szCs w:val="20"/>
                <w:lang w:val="de-CH" w:eastAsia="de-DE"/>
              </w:rPr>
            </w:pPr>
            <w:r w:rsidRPr="001B7F46">
              <w:rPr>
                <w:rFonts w:asciiTheme="minorHAnsi" w:hAnsiTheme="minorHAnsi" w:cstheme="minorHAnsi"/>
                <w:sz w:val="20"/>
                <w:szCs w:val="20"/>
                <w:lang w:val="de-CH" w:eastAsia="de-DE"/>
              </w:rPr>
              <w:t>Name of the Active Substance</w:t>
            </w:r>
          </w:p>
        </w:tc>
        <w:tc>
          <w:tcPr>
            <w:tcW w:w="3588" w:type="dxa"/>
            <w:shd w:val="clear" w:color="auto" w:fill="DAEEF3" w:themeFill="accent5" w:themeFillTint="33"/>
          </w:tcPr>
          <w:p w14:paraId="5B27EDA1" w14:textId="77777777" w:rsidR="001B7F46" w:rsidRPr="001B7F46" w:rsidRDefault="001B7F46" w:rsidP="001B7F46">
            <w:pPr>
              <w:pStyle w:val="Default"/>
              <w:ind w:right="-1" w:hanging="11"/>
              <w:jc w:val="both"/>
              <w:rPr>
                <w:rFonts w:asciiTheme="minorHAnsi" w:hAnsiTheme="minorHAnsi" w:cstheme="minorHAnsi"/>
                <w:sz w:val="20"/>
                <w:szCs w:val="20"/>
                <w:lang w:val="de-CH" w:eastAsia="de-DE"/>
              </w:rPr>
            </w:pPr>
            <w:r w:rsidRPr="001B7F46">
              <w:rPr>
                <w:rFonts w:asciiTheme="minorHAnsi" w:hAnsiTheme="minorHAnsi" w:cstheme="minorHAnsi"/>
                <w:sz w:val="20"/>
                <w:szCs w:val="20"/>
                <w:lang w:val="de-CH" w:eastAsia="de-DE"/>
              </w:rPr>
              <w:t>Specific conditions and limits</w:t>
            </w:r>
          </w:p>
        </w:tc>
      </w:tr>
      <w:tr w:rsidR="001B7F46" w:rsidRPr="001B7F46" w14:paraId="5E27374B" w14:textId="77777777" w:rsidTr="00DD4A74">
        <w:tc>
          <w:tcPr>
            <w:tcW w:w="3587" w:type="dxa"/>
          </w:tcPr>
          <w:p w14:paraId="575BD807" w14:textId="77777777" w:rsidR="001B7F46" w:rsidRPr="001B7F46" w:rsidRDefault="001B7F46" w:rsidP="001B7F46">
            <w:pPr>
              <w:pStyle w:val="Default"/>
              <w:ind w:right="-1" w:hanging="11"/>
              <w:jc w:val="both"/>
              <w:rPr>
                <w:rFonts w:asciiTheme="minorHAnsi" w:hAnsiTheme="minorHAnsi" w:cstheme="minorHAnsi"/>
                <w:sz w:val="20"/>
                <w:szCs w:val="20"/>
                <w:lang w:val="de-CH" w:eastAsia="de-DE"/>
              </w:rPr>
            </w:pPr>
          </w:p>
        </w:tc>
        <w:tc>
          <w:tcPr>
            <w:tcW w:w="3587" w:type="dxa"/>
          </w:tcPr>
          <w:p w14:paraId="797B6DD0" w14:textId="5D17D742" w:rsidR="001B7F46" w:rsidRPr="001B7F46" w:rsidRDefault="00797068" w:rsidP="001B7F46">
            <w:pPr>
              <w:pStyle w:val="Default"/>
              <w:ind w:right="-1" w:hanging="11"/>
              <w:jc w:val="both"/>
              <w:rPr>
                <w:rFonts w:asciiTheme="minorHAnsi" w:hAnsiTheme="minorHAnsi" w:cstheme="minorHAnsi"/>
                <w:sz w:val="20"/>
                <w:szCs w:val="20"/>
                <w:lang w:val="de-CH" w:eastAsia="de-DE"/>
              </w:rPr>
            </w:pPr>
            <w:r w:rsidRPr="00797068">
              <w:rPr>
                <w:rFonts w:asciiTheme="minorHAnsi" w:hAnsiTheme="minorHAnsi" w:cstheme="minorHAnsi"/>
                <w:sz w:val="20"/>
                <w:szCs w:val="20"/>
                <w:lang w:val="de-CH" w:eastAsia="de-DE"/>
              </w:rPr>
              <w:t>Microorganisms including viruses, when used as biological control agents</w:t>
            </w:r>
          </w:p>
        </w:tc>
        <w:tc>
          <w:tcPr>
            <w:tcW w:w="3588" w:type="dxa"/>
          </w:tcPr>
          <w:p w14:paraId="4BCF4E64" w14:textId="79688E1C" w:rsidR="001B7F46" w:rsidRDefault="001B7F46" w:rsidP="001B7F46">
            <w:pPr>
              <w:pStyle w:val="Default"/>
              <w:ind w:right="-1" w:hanging="11"/>
              <w:jc w:val="both"/>
              <w:rPr>
                <w:rFonts w:asciiTheme="minorHAnsi" w:hAnsiTheme="minorHAnsi" w:cstheme="minorHAnsi"/>
                <w:sz w:val="20"/>
                <w:szCs w:val="20"/>
                <w:lang w:val="de-CH" w:eastAsia="de-DE"/>
              </w:rPr>
            </w:pPr>
            <w:r>
              <w:rPr>
                <w:rFonts w:asciiTheme="minorHAnsi" w:hAnsiTheme="minorHAnsi" w:cstheme="minorHAnsi"/>
                <w:sz w:val="20"/>
                <w:szCs w:val="20"/>
                <w:lang w:val="de-CH" w:eastAsia="de-DE"/>
              </w:rPr>
              <w:t>N</w:t>
            </w:r>
            <w:r w:rsidRPr="001B7F46">
              <w:rPr>
                <w:rFonts w:asciiTheme="minorHAnsi" w:hAnsiTheme="minorHAnsi" w:cstheme="minorHAnsi"/>
                <w:sz w:val="20"/>
                <w:szCs w:val="20"/>
                <w:lang w:val="de-CH" w:eastAsia="de-DE"/>
              </w:rPr>
              <w:t xml:space="preserve">ot </w:t>
            </w:r>
            <w:r>
              <w:rPr>
                <w:rFonts w:asciiTheme="minorHAnsi" w:hAnsiTheme="minorHAnsi" w:cstheme="minorHAnsi"/>
                <w:sz w:val="20"/>
                <w:szCs w:val="20"/>
                <w:lang w:val="de-CH" w:eastAsia="de-DE"/>
              </w:rPr>
              <w:t>from</w:t>
            </w:r>
            <w:r w:rsidRPr="001B7F46">
              <w:rPr>
                <w:rFonts w:asciiTheme="minorHAnsi" w:hAnsiTheme="minorHAnsi" w:cstheme="minorHAnsi"/>
                <w:sz w:val="20"/>
                <w:szCs w:val="20"/>
                <w:lang w:val="de-CH" w:eastAsia="de-DE"/>
              </w:rPr>
              <w:t xml:space="preserve"> (GMO) origin; </w:t>
            </w:r>
          </w:p>
          <w:p w14:paraId="0F30CCA3" w14:textId="1D61CBAC" w:rsidR="001B7F46" w:rsidRPr="001B7F46" w:rsidRDefault="001B7F46" w:rsidP="001B7F46">
            <w:pPr>
              <w:pStyle w:val="Default"/>
              <w:ind w:right="-1" w:hanging="11"/>
              <w:jc w:val="both"/>
              <w:rPr>
                <w:rFonts w:asciiTheme="minorHAnsi" w:hAnsiTheme="minorHAnsi" w:cstheme="minorHAnsi"/>
                <w:sz w:val="20"/>
                <w:szCs w:val="20"/>
                <w:lang w:val="de-CH" w:eastAsia="de-DE"/>
              </w:rPr>
            </w:pPr>
            <w:r w:rsidRPr="001B7F46">
              <w:rPr>
                <w:rFonts w:asciiTheme="minorHAnsi" w:hAnsiTheme="minorHAnsi" w:cstheme="minorHAnsi"/>
                <w:sz w:val="20"/>
                <w:szCs w:val="20"/>
                <w:lang w:val="de-CH" w:eastAsia="de-DE"/>
              </w:rPr>
              <w:t>not produced by using growing media of GMO origin</w:t>
            </w:r>
          </w:p>
        </w:tc>
      </w:tr>
      <w:tr w:rsidR="001B7F46" w:rsidRPr="001B7F46" w14:paraId="712B7FA2" w14:textId="77777777" w:rsidTr="00DD4A74">
        <w:tc>
          <w:tcPr>
            <w:tcW w:w="3587" w:type="dxa"/>
          </w:tcPr>
          <w:p w14:paraId="21812D49" w14:textId="77777777" w:rsidR="001B7F46" w:rsidRPr="001B7F46" w:rsidRDefault="001B7F46" w:rsidP="001B7F46">
            <w:pPr>
              <w:pStyle w:val="Default"/>
              <w:ind w:right="-1" w:hanging="11"/>
              <w:jc w:val="both"/>
              <w:rPr>
                <w:rFonts w:asciiTheme="minorHAnsi" w:hAnsiTheme="minorHAnsi" w:cstheme="minorHAnsi"/>
                <w:sz w:val="20"/>
                <w:szCs w:val="20"/>
                <w:lang w:val="de-CH" w:eastAsia="de-DE"/>
              </w:rPr>
            </w:pPr>
            <w:r w:rsidRPr="001B7F46">
              <w:rPr>
                <w:rFonts w:asciiTheme="minorHAnsi" w:hAnsiTheme="minorHAnsi" w:cstheme="minorHAnsi"/>
                <w:sz w:val="20"/>
                <w:szCs w:val="20"/>
                <w:lang w:val="de-CH" w:eastAsia="de-DE"/>
              </w:rPr>
              <w:t>74-85-1</w:t>
            </w:r>
          </w:p>
        </w:tc>
        <w:tc>
          <w:tcPr>
            <w:tcW w:w="3587" w:type="dxa"/>
          </w:tcPr>
          <w:p w14:paraId="73B318B7" w14:textId="77777777" w:rsidR="001B7F46" w:rsidRPr="001B7F46" w:rsidRDefault="001B7F46" w:rsidP="001B7F46">
            <w:pPr>
              <w:pStyle w:val="Default"/>
              <w:ind w:right="-1" w:hanging="11"/>
              <w:jc w:val="both"/>
              <w:rPr>
                <w:rFonts w:asciiTheme="minorHAnsi" w:hAnsiTheme="minorHAnsi" w:cstheme="minorHAnsi"/>
                <w:sz w:val="20"/>
                <w:szCs w:val="20"/>
                <w:lang w:val="de-CH" w:eastAsia="de-DE"/>
              </w:rPr>
            </w:pPr>
            <w:r w:rsidRPr="001B7F46">
              <w:rPr>
                <w:rFonts w:asciiTheme="minorHAnsi" w:hAnsiTheme="minorHAnsi" w:cstheme="minorHAnsi"/>
                <w:sz w:val="20"/>
                <w:szCs w:val="20"/>
                <w:lang w:val="de-CH" w:eastAsia="de-DE"/>
              </w:rPr>
              <w:t>Ethylene</w:t>
            </w:r>
          </w:p>
        </w:tc>
        <w:tc>
          <w:tcPr>
            <w:tcW w:w="3588" w:type="dxa"/>
          </w:tcPr>
          <w:p w14:paraId="38C82475" w14:textId="2B59DFF6" w:rsidR="001B7F46" w:rsidRPr="001B7F46" w:rsidRDefault="001B7F46" w:rsidP="001B7F46">
            <w:pPr>
              <w:pStyle w:val="Default"/>
              <w:ind w:right="-1" w:hanging="11"/>
              <w:jc w:val="both"/>
              <w:rPr>
                <w:rFonts w:asciiTheme="minorHAnsi" w:hAnsiTheme="minorHAnsi" w:cstheme="minorHAnsi"/>
                <w:sz w:val="20"/>
                <w:szCs w:val="20"/>
                <w:lang w:val="de-CH" w:eastAsia="de-DE"/>
              </w:rPr>
            </w:pPr>
            <w:r w:rsidRPr="001B7F46">
              <w:rPr>
                <w:rFonts w:asciiTheme="minorHAnsi" w:hAnsiTheme="minorHAnsi" w:cstheme="minorHAnsi"/>
                <w:sz w:val="20"/>
                <w:szCs w:val="20"/>
                <w:lang w:val="de-CH" w:eastAsia="de-DE"/>
              </w:rPr>
              <w:t>for flower induction in pineapple</w:t>
            </w:r>
          </w:p>
        </w:tc>
      </w:tr>
    </w:tbl>
    <w:p w14:paraId="6F53E00C" w14:textId="77777777" w:rsidR="00797068" w:rsidRDefault="00797068" w:rsidP="00307C6B">
      <w:pPr>
        <w:pStyle w:val="Default"/>
        <w:ind w:right="-1" w:hanging="11"/>
        <w:jc w:val="both"/>
        <w:rPr>
          <w:rFonts w:asciiTheme="minorHAnsi" w:hAnsiTheme="minorHAnsi" w:cstheme="minorHAnsi"/>
          <w:color w:val="auto"/>
          <w:sz w:val="22"/>
          <w:szCs w:val="22"/>
        </w:rPr>
      </w:pPr>
    </w:p>
    <w:p w14:paraId="08E30847" w14:textId="263054CB" w:rsidR="00797068" w:rsidRPr="00797068" w:rsidRDefault="00797068" w:rsidP="00797068">
      <w:pPr>
        <w:pStyle w:val="Default"/>
        <w:ind w:right="-1" w:hanging="11"/>
        <w:jc w:val="both"/>
        <w:rPr>
          <w:rFonts w:asciiTheme="minorHAnsi" w:hAnsiTheme="minorHAnsi" w:cstheme="minorHAnsi"/>
          <w:b/>
          <w:color w:val="0070C0"/>
          <w:sz w:val="22"/>
          <w:szCs w:val="22"/>
        </w:rPr>
      </w:pPr>
      <w:r w:rsidRPr="00797068">
        <w:rPr>
          <w:rFonts w:asciiTheme="minorHAnsi" w:hAnsiTheme="minorHAnsi" w:cstheme="minorHAnsi"/>
          <w:b/>
          <w:color w:val="0070C0"/>
          <w:sz w:val="22"/>
          <w:szCs w:val="22"/>
        </w:rPr>
        <w:t>PART B</w:t>
      </w:r>
    </w:p>
    <w:p w14:paraId="08C15287" w14:textId="77777777" w:rsidR="00797068" w:rsidRPr="00797068" w:rsidRDefault="00797068" w:rsidP="00797068">
      <w:pPr>
        <w:pStyle w:val="Default"/>
        <w:ind w:right="-1" w:hanging="11"/>
        <w:jc w:val="both"/>
        <w:rPr>
          <w:rFonts w:asciiTheme="minorHAnsi" w:hAnsiTheme="minorHAnsi" w:cstheme="minorHAnsi"/>
          <w:b/>
          <w:color w:val="0070C0"/>
          <w:sz w:val="22"/>
          <w:szCs w:val="22"/>
        </w:rPr>
      </w:pPr>
      <w:r w:rsidRPr="00797068">
        <w:rPr>
          <w:rFonts w:asciiTheme="minorHAnsi" w:hAnsiTheme="minorHAnsi" w:cstheme="minorHAnsi"/>
          <w:b/>
          <w:color w:val="0070C0"/>
          <w:sz w:val="22"/>
          <w:szCs w:val="22"/>
        </w:rPr>
        <w:t>PRODUCTS AND SUBSTANCES AUTHORISED FOR USE IN ORGANIC PRODUCTION IN THE OUTERMOST REGIONS OF THE UNION</w:t>
      </w:r>
    </w:p>
    <w:p w14:paraId="7B87CA80" w14:textId="77777777" w:rsidR="00797068" w:rsidRPr="00797068" w:rsidRDefault="00797068" w:rsidP="00797068">
      <w:pPr>
        <w:pStyle w:val="Default"/>
        <w:ind w:right="-1" w:hanging="11"/>
        <w:jc w:val="both"/>
        <w:rPr>
          <w:rFonts w:asciiTheme="minorHAnsi" w:hAnsiTheme="minorHAnsi" w:cstheme="minorHAnsi"/>
          <w:color w:val="auto"/>
          <w:sz w:val="22"/>
          <w:szCs w:val="22"/>
        </w:rPr>
      </w:pPr>
    </w:p>
    <w:p w14:paraId="237078F4" w14:textId="77777777" w:rsidR="00797068" w:rsidRPr="00797068" w:rsidRDefault="00797068" w:rsidP="00797068">
      <w:pPr>
        <w:pStyle w:val="Default"/>
        <w:ind w:right="-1" w:hanging="11"/>
        <w:jc w:val="both"/>
        <w:rPr>
          <w:rFonts w:asciiTheme="minorHAnsi" w:hAnsiTheme="minorHAnsi" w:cstheme="minorHAnsi"/>
          <w:color w:val="auto"/>
          <w:sz w:val="22"/>
          <w:szCs w:val="22"/>
        </w:rPr>
      </w:pPr>
      <w:r w:rsidRPr="00797068">
        <w:rPr>
          <w:rFonts w:asciiTheme="minorHAnsi" w:hAnsiTheme="minorHAnsi" w:cstheme="minorHAnsi"/>
          <w:color w:val="auto"/>
          <w:sz w:val="22"/>
          <w:szCs w:val="22"/>
        </w:rPr>
        <w:t>Active substances to be used in plant protection products</w:t>
      </w:r>
    </w:p>
    <w:p w14:paraId="2CDCE436" w14:textId="77777777" w:rsidR="00797068" w:rsidRPr="00797068" w:rsidRDefault="00797068" w:rsidP="00797068">
      <w:pPr>
        <w:pStyle w:val="Default"/>
        <w:ind w:right="-1" w:hanging="11"/>
        <w:jc w:val="both"/>
        <w:rPr>
          <w:rFonts w:asciiTheme="minorHAnsi" w:hAnsiTheme="minorHAnsi" w:cstheme="minorHAnsi"/>
          <w:color w:val="auto"/>
          <w:sz w:val="22"/>
          <w:szCs w:val="22"/>
        </w:rPr>
      </w:pPr>
    </w:p>
    <w:p w14:paraId="312BAE9B" w14:textId="77777777" w:rsidR="00797068" w:rsidRPr="00797068" w:rsidRDefault="00797068" w:rsidP="00797068">
      <w:pPr>
        <w:pStyle w:val="Default"/>
        <w:ind w:right="-1" w:hanging="11"/>
        <w:jc w:val="both"/>
        <w:rPr>
          <w:rFonts w:asciiTheme="minorHAnsi" w:hAnsiTheme="minorHAnsi" w:cstheme="minorHAnsi"/>
          <w:color w:val="auto"/>
          <w:sz w:val="22"/>
          <w:szCs w:val="22"/>
        </w:rPr>
      </w:pPr>
      <w:r w:rsidRPr="00797068">
        <w:rPr>
          <w:rFonts w:asciiTheme="minorHAnsi" w:hAnsiTheme="minorHAnsi" w:cstheme="minorHAnsi"/>
          <w:color w:val="auto"/>
          <w:sz w:val="22"/>
          <w:szCs w:val="22"/>
        </w:rPr>
        <w:lastRenderedPageBreak/>
        <w:t>Active substances listed in the table below may be used in organic production in the outermost regions of the Union, provided that they comply with the relevant provisions of Union law and, where applicable, with national provisions based on Union law.</w:t>
      </w:r>
    </w:p>
    <w:p w14:paraId="17A65AD2" w14:textId="77777777" w:rsidR="00797068" w:rsidRDefault="00797068" w:rsidP="00307C6B">
      <w:pPr>
        <w:pStyle w:val="Default"/>
        <w:ind w:right="-1" w:hanging="11"/>
        <w:jc w:val="both"/>
        <w:rPr>
          <w:rFonts w:asciiTheme="minorHAnsi" w:hAnsiTheme="minorHAnsi" w:cstheme="minorHAnsi"/>
          <w:color w:val="auto"/>
          <w:sz w:val="22"/>
          <w:szCs w:val="22"/>
        </w:rPr>
      </w:pPr>
    </w:p>
    <w:p w14:paraId="388C677C" w14:textId="35C14F17" w:rsidR="00797068" w:rsidRPr="00797068" w:rsidRDefault="00797068" w:rsidP="00797068">
      <w:pPr>
        <w:pStyle w:val="Default"/>
        <w:ind w:right="-1" w:hanging="11"/>
        <w:jc w:val="both"/>
        <w:rPr>
          <w:rFonts w:asciiTheme="minorHAnsi" w:hAnsiTheme="minorHAnsi" w:cstheme="minorHAnsi"/>
          <w:color w:val="auto"/>
          <w:sz w:val="18"/>
          <w:szCs w:val="18"/>
        </w:rPr>
      </w:pPr>
      <w:r w:rsidRPr="00797068">
        <w:rPr>
          <w:rFonts w:asciiTheme="minorHAnsi" w:hAnsiTheme="minorHAnsi" w:cstheme="minorHAnsi"/>
          <w:color w:val="auto"/>
          <w:sz w:val="22"/>
          <w:szCs w:val="22"/>
          <w:vertAlign w:val="superscript"/>
        </w:rPr>
        <w:t xml:space="preserve">(1 </w:t>
      </w:r>
      <w:r>
        <w:rPr>
          <w:rFonts w:asciiTheme="minorHAnsi" w:hAnsiTheme="minorHAnsi" w:cstheme="minorHAnsi"/>
          <w:color w:val="auto"/>
          <w:sz w:val="22"/>
          <w:szCs w:val="22"/>
          <w:vertAlign w:val="superscript"/>
        </w:rPr>
        <w:t xml:space="preserve"> </w:t>
      </w:r>
      <w:r w:rsidRPr="00797068">
        <w:rPr>
          <w:rFonts w:asciiTheme="minorHAnsi" w:hAnsiTheme="minorHAnsi" w:cstheme="minorHAnsi"/>
          <w:color w:val="auto"/>
          <w:sz w:val="18"/>
          <w:szCs w:val="18"/>
        </w:rPr>
        <w:t>https://www.fao.org/fao-who-codexalimentarius/codex-texts/guidelines/en.</w:t>
      </w:r>
    </w:p>
    <w:p w14:paraId="118C6F88" w14:textId="4075BA25" w:rsidR="00797068" w:rsidRDefault="00797068" w:rsidP="00797068">
      <w:pPr>
        <w:pStyle w:val="Default"/>
        <w:ind w:right="-1" w:hanging="11"/>
        <w:jc w:val="both"/>
        <w:rPr>
          <w:rFonts w:asciiTheme="minorHAnsi" w:hAnsiTheme="minorHAnsi" w:cstheme="minorHAnsi"/>
          <w:color w:val="auto"/>
          <w:sz w:val="22"/>
          <w:szCs w:val="22"/>
        </w:rPr>
      </w:pPr>
      <w:r w:rsidRPr="00797068">
        <w:rPr>
          <w:rFonts w:asciiTheme="minorHAnsi" w:hAnsiTheme="minorHAnsi" w:cstheme="minorHAnsi"/>
          <w:color w:val="auto"/>
          <w:sz w:val="22"/>
          <w:szCs w:val="22"/>
          <w:vertAlign w:val="superscript"/>
        </w:rPr>
        <w:t>(2)</w:t>
      </w:r>
      <w:r w:rsidRPr="00797068">
        <w:rPr>
          <w:rFonts w:asciiTheme="minorHAnsi" w:hAnsiTheme="minorHAnsi" w:cstheme="minorHAnsi"/>
          <w:color w:val="auto"/>
          <w:sz w:val="22"/>
          <w:szCs w:val="22"/>
        </w:rPr>
        <w:t xml:space="preserve"> </w:t>
      </w:r>
      <w:r w:rsidRPr="00797068">
        <w:rPr>
          <w:rFonts w:asciiTheme="minorHAnsi" w:hAnsiTheme="minorHAnsi" w:cstheme="minorHAnsi"/>
          <w:color w:val="auto"/>
          <w:sz w:val="18"/>
          <w:szCs w:val="18"/>
        </w:rPr>
        <w:t>Regulation (EC) No 396/2005 of the European Parliament and of the Council of 23 February 2005 on maximum residue levels of pesticides in or on food and feed of plant and animal origin and amending Council Directive 91/414/EEC (OJ L 70, 16.3.2005, p. 1, ELI: http://data.europa.eu/eli/reg/2005/396/oj).</w:t>
      </w:r>
    </w:p>
    <w:p w14:paraId="0305D12A" w14:textId="63F6E3C2" w:rsidR="00B5279F" w:rsidRDefault="00B5279F" w:rsidP="00307C6B">
      <w:pPr>
        <w:pStyle w:val="Default"/>
        <w:ind w:right="-1" w:hanging="11"/>
        <w:jc w:val="both"/>
        <w:rPr>
          <w:rFonts w:asciiTheme="minorHAnsi" w:hAnsiTheme="minorHAnsi" w:cstheme="minorHAnsi"/>
          <w:color w:val="auto"/>
          <w:sz w:val="22"/>
          <w:szCs w:val="22"/>
        </w:rPr>
      </w:pPr>
      <w:r w:rsidRPr="0095408C">
        <w:rPr>
          <w:rFonts w:asciiTheme="minorHAnsi" w:hAnsiTheme="minorHAnsi" w:cstheme="minorHAnsi"/>
          <w:color w:val="auto"/>
          <w:sz w:val="22"/>
          <w:szCs w:val="22"/>
        </w:rPr>
        <w:t>_______________________</w:t>
      </w:r>
    </w:p>
    <w:p w14:paraId="4940EE88" w14:textId="77777777" w:rsidR="00EB047D" w:rsidRDefault="00EB047D" w:rsidP="00307C6B">
      <w:pPr>
        <w:pStyle w:val="Default"/>
        <w:ind w:right="-1" w:hanging="11"/>
        <w:jc w:val="both"/>
        <w:rPr>
          <w:rFonts w:asciiTheme="minorHAnsi" w:hAnsiTheme="minorHAnsi" w:cstheme="minorHAnsi"/>
          <w:color w:val="auto"/>
          <w:sz w:val="22"/>
          <w:szCs w:val="22"/>
        </w:rPr>
      </w:pPr>
    </w:p>
    <w:p w14:paraId="78380BE6" w14:textId="77777777" w:rsidR="0031251C" w:rsidRDefault="0031251C" w:rsidP="00EB047D">
      <w:pPr>
        <w:jc w:val="both"/>
        <w:rPr>
          <w:rFonts w:asciiTheme="minorHAnsi" w:hAnsiTheme="minorHAnsi" w:cstheme="minorHAnsi"/>
          <w:b/>
          <w:i/>
          <w:szCs w:val="22"/>
          <w:lang w:val="tr-TR"/>
        </w:rPr>
      </w:pPr>
    </w:p>
    <w:p w14:paraId="7FD8A627" w14:textId="77777777" w:rsidR="0031251C" w:rsidRDefault="0031251C" w:rsidP="00EB047D">
      <w:pPr>
        <w:jc w:val="both"/>
        <w:rPr>
          <w:rFonts w:asciiTheme="minorHAnsi" w:hAnsiTheme="minorHAnsi" w:cstheme="minorHAnsi"/>
          <w:b/>
          <w:i/>
          <w:szCs w:val="22"/>
          <w:lang w:val="tr-TR"/>
        </w:rPr>
      </w:pPr>
    </w:p>
    <w:p w14:paraId="38395B39" w14:textId="77777777" w:rsidR="0031251C" w:rsidRDefault="0031251C" w:rsidP="00EB047D">
      <w:pPr>
        <w:jc w:val="both"/>
        <w:rPr>
          <w:rFonts w:asciiTheme="minorHAnsi" w:hAnsiTheme="minorHAnsi" w:cstheme="minorHAnsi"/>
          <w:b/>
          <w:i/>
          <w:szCs w:val="22"/>
          <w:lang w:val="tr-TR"/>
        </w:rPr>
      </w:pPr>
    </w:p>
    <w:p w14:paraId="017ACD96" w14:textId="77777777" w:rsidR="0031251C" w:rsidRDefault="0031251C" w:rsidP="00EB047D">
      <w:pPr>
        <w:jc w:val="both"/>
        <w:rPr>
          <w:rFonts w:asciiTheme="minorHAnsi" w:hAnsiTheme="minorHAnsi" w:cstheme="minorHAnsi"/>
          <w:b/>
          <w:i/>
          <w:szCs w:val="22"/>
          <w:lang w:val="tr-TR"/>
        </w:rPr>
      </w:pPr>
    </w:p>
    <w:p w14:paraId="72D90D34" w14:textId="0B6D76FF" w:rsidR="00EB047D" w:rsidRPr="00F00230" w:rsidRDefault="00EB047D" w:rsidP="00EB047D">
      <w:pPr>
        <w:jc w:val="both"/>
        <w:rPr>
          <w:rFonts w:asciiTheme="minorHAnsi" w:hAnsiTheme="minorHAnsi" w:cstheme="minorHAnsi"/>
          <w:b/>
          <w:i/>
          <w:szCs w:val="22"/>
          <w:lang w:val="tr-TR"/>
        </w:rPr>
      </w:pPr>
      <w:r w:rsidRPr="00F00230">
        <w:rPr>
          <w:rFonts w:asciiTheme="minorHAnsi" w:hAnsiTheme="minorHAnsi" w:cstheme="minorHAnsi"/>
          <w:b/>
          <w:i/>
          <w:szCs w:val="22"/>
          <w:lang w:val="tr-TR"/>
        </w:rPr>
        <w:t>Although every possible effort has been made to ensure the accuracy of the translations; Başak Ekolojik declares that it has no responsibility for any errors, omissions or incompatibility of purpose that may be included in these translations or that may arise from these translations, and that it cannot be held responsible, without any limitation, for any direct or indirect damages or losses that may arise from them.</w:t>
      </w:r>
    </w:p>
    <w:p w14:paraId="49939CE9" w14:textId="77777777" w:rsidR="00EB047D" w:rsidRPr="0095408C" w:rsidRDefault="00EB047D" w:rsidP="00307C6B">
      <w:pPr>
        <w:pStyle w:val="Default"/>
        <w:ind w:right="-1" w:hanging="11"/>
        <w:jc w:val="both"/>
        <w:rPr>
          <w:rFonts w:asciiTheme="minorHAnsi" w:hAnsiTheme="minorHAnsi" w:cstheme="minorHAnsi"/>
          <w:color w:val="auto"/>
          <w:sz w:val="22"/>
          <w:szCs w:val="22"/>
        </w:rPr>
      </w:pPr>
    </w:p>
    <w:sectPr w:rsidR="00EB047D" w:rsidRPr="0095408C" w:rsidSect="00EB047D">
      <w:headerReference w:type="default" r:id="rId12"/>
      <w:footerReference w:type="default" r:id="rId13"/>
      <w:pgSz w:w="11906" w:h="16838" w:code="9"/>
      <w:pgMar w:top="567" w:right="567" w:bottom="567" w:left="709"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EB4C9" w14:textId="77777777" w:rsidR="00B0568E" w:rsidRDefault="00B0568E">
      <w:r>
        <w:separator/>
      </w:r>
    </w:p>
  </w:endnote>
  <w:endnote w:type="continuationSeparator" w:id="0">
    <w:p w14:paraId="682D9514" w14:textId="77777777" w:rsidR="00B0568E" w:rsidRDefault="00B0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5000" w:type="pct"/>
      <w:tblLook w:val="04A0" w:firstRow="1" w:lastRow="0" w:firstColumn="1" w:lastColumn="0" w:noHBand="0" w:noVBand="1"/>
    </w:tblPr>
    <w:tblGrid>
      <w:gridCol w:w="2711"/>
      <w:gridCol w:w="2712"/>
      <w:gridCol w:w="2826"/>
      <w:gridCol w:w="2597"/>
    </w:tblGrid>
    <w:tr w:rsidR="00D16808" w:rsidRPr="00307C6B" w14:paraId="374CF1B9" w14:textId="77777777" w:rsidTr="00307C6B">
      <w:trPr>
        <w:trHeight w:hRule="exact" w:val="284"/>
      </w:trPr>
      <w:tc>
        <w:tcPr>
          <w:tcW w:w="1250" w:type="pct"/>
          <w:vAlign w:val="center"/>
        </w:tcPr>
        <w:p w14:paraId="05E03793" w14:textId="7D3C4B55" w:rsidR="00D16808" w:rsidRPr="00307C6B" w:rsidRDefault="00D16808" w:rsidP="001B6481">
          <w:pPr>
            <w:tabs>
              <w:tab w:val="clear" w:pos="284"/>
            </w:tabs>
            <w:spacing w:after="200" w:line="276" w:lineRule="auto"/>
            <w:rPr>
              <w:rFonts w:ascii="Calibri" w:hAnsi="Calibri"/>
              <w:sz w:val="16"/>
              <w:szCs w:val="18"/>
              <w:lang w:val="tr-TR" w:eastAsia="tr-TR"/>
            </w:rPr>
          </w:pPr>
          <w:r w:rsidRPr="00307C6B">
            <w:rPr>
              <w:rFonts w:ascii="Calibri" w:hAnsi="Calibri"/>
              <w:sz w:val="16"/>
              <w:szCs w:val="18"/>
              <w:lang w:val="tr-TR" w:eastAsia="tr-TR"/>
            </w:rPr>
            <w:t>D</w:t>
          </w:r>
          <w:r>
            <w:rPr>
              <w:rFonts w:ascii="Calibri" w:hAnsi="Calibri"/>
              <w:sz w:val="16"/>
              <w:szCs w:val="18"/>
              <w:lang w:val="tr-TR" w:eastAsia="tr-TR"/>
            </w:rPr>
            <w:t xml:space="preserve">ocument </w:t>
          </w:r>
          <w:r>
            <w:rPr>
              <w:rFonts w:ascii="Calibri" w:hAnsi="Calibri"/>
              <w:sz w:val="16"/>
              <w:szCs w:val="18"/>
              <w:lang w:val="tr-TR" w:eastAsia="tr-TR"/>
            </w:rPr>
            <w:t>No: F-P15.07</w:t>
          </w:r>
        </w:p>
      </w:tc>
      <w:tc>
        <w:tcPr>
          <w:tcW w:w="1250" w:type="pct"/>
          <w:vAlign w:val="center"/>
        </w:tcPr>
        <w:p w14:paraId="05C0A762" w14:textId="629CF1A1" w:rsidR="00D16808" w:rsidRPr="00307C6B" w:rsidRDefault="00D16808" w:rsidP="00307C6B">
          <w:pPr>
            <w:tabs>
              <w:tab w:val="clear" w:pos="284"/>
            </w:tabs>
            <w:spacing w:after="200" w:line="276" w:lineRule="auto"/>
            <w:rPr>
              <w:rFonts w:ascii="Calibri" w:hAnsi="Calibri"/>
              <w:sz w:val="16"/>
              <w:szCs w:val="18"/>
              <w:lang w:val="tr-TR" w:eastAsia="tr-TR"/>
            </w:rPr>
          </w:pPr>
          <w:r>
            <w:rPr>
              <w:rFonts w:ascii="Calibri" w:hAnsi="Calibri"/>
              <w:sz w:val="16"/>
              <w:szCs w:val="18"/>
              <w:lang w:val="tr-TR" w:eastAsia="tr-TR"/>
            </w:rPr>
            <w:t xml:space="preserve">Release Date: </w:t>
          </w:r>
          <w:r w:rsidR="003E4913">
            <w:rPr>
              <w:rFonts w:ascii="Calibri" w:hAnsi="Calibri"/>
              <w:sz w:val="16"/>
              <w:szCs w:val="18"/>
              <w:lang w:val="tr-TR" w:eastAsia="tr-TR"/>
            </w:rPr>
            <w:t>05.05.2023</w:t>
          </w:r>
        </w:p>
      </w:tc>
      <w:tc>
        <w:tcPr>
          <w:tcW w:w="1303" w:type="pct"/>
          <w:vAlign w:val="center"/>
        </w:tcPr>
        <w:p w14:paraId="4AE2136F" w14:textId="32EB7519" w:rsidR="00D16808" w:rsidRPr="00307C6B" w:rsidRDefault="003E4913" w:rsidP="001B6481">
          <w:pPr>
            <w:tabs>
              <w:tab w:val="clear" w:pos="284"/>
            </w:tabs>
            <w:spacing w:after="200" w:line="276" w:lineRule="auto"/>
            <w:rPr>
              <w:rFonts w:ascii="Calibri" w:hAnsi="Calibri"/>
              <w:sz w:val="16"/>
              <w:szCs w:val="18"/>
              <w:lang w:val="tr-TR" w:eastAsia="tr-TR"/>
            </w:rPr>
          </w:pPr>
          <w:r>
            <w:rPr>
              <w:rFonts w:ascii="Calibri" w:hAnsi="Calibri"/>
              <w:sz w:val="16"/>
              <w:szCs w:val="18"/>
              <w:lang w:val="tr-TR" w:eastAsia="tr-TR"/>
            </w:rPr>
            <w:t>Revision No / Date: 0</w:t>
          </w:r>
          <w:r w:rsidR="006568D7">
            <w:rPr>
              <w:rFonts w:ascii="Calibri" w:hAnsi="Calibri"/>
              <w:sz w:val="16"/>
              <w:szCs w:val="18"/>
              <w:lang w:val="tr-TR" w:eastAsia="tr-TR"/>
            </w:rPr>
            <w:t>2</w:t>
          </w:r>
          <w:r>
            <w:rPr>
              <w:rFonts w:ascii="Calibri" w:hAnsi="Calibri"/>
              <w:sz w:val="16"/>
              <w:szCs w:val="18"/>
              <w:lang w:val="tr-TR" w:eastAsia="tr-TR"/>
            </w:rPr>
            <w:t>/</w:t>
          </w:r>
          <w:r w:rsidR="006568D7">
            <w:rPr>
              <w:rFonts w:ascii="Calibri" w:hAnsi="Calibri"/>
              <w:sz w:val="16"/>
              <w:szCs w:val="18"/>
              <w:lang w:val="tr-TR" w:eastAsia="tr-TR"/>
            </w:rPr>
            <w:t>27</w:t>
          </w:r>
          <w:r>
            <w:rPr>
              <w:rFonts w:ascii="Calibri" w:hAnsi="Calibri"/>
              <w:sz w:val="16"/>
              <w:szCs w:val="18"/>
              <w:lang w:val="tr-TR" w:eastAsia="tr-TR"/>
            </w:rPr>
            <w:t>.</w:t>
          </w:r>
          <w:r w:rsidR="006568D7">
            <w:rPr>
              <w:rFonts w:ascii="Calibri" w:hAnsi="Calibri"/>
              <w:sz w:val="16"/>
              <w:szCs w:val="18"/>
              <w:lang w:val="tr-TR" w:eastAsia="tr-TR"/>
            </w:rPr>
            <w:t>04.2026</w:t>
          </w:r>
        </w:p>
      </w:tc>
      <w:tc>
        <w:tcPr>
          <w:tcW w:w="1197" w:type="pct"/>
          <w:vAlign w:val="center"/>
        </w:tcPr>
        <w:p w14:paraId="5E106DB0" w14:textId="604F96AE" w:rsidR="00D16808" w:rsidRPr="00307C6B" w:rsidRDefault="00D16808" w:rsidP="00307C6B">
          <w:pPr>
            <w:tabs>
              <w:tab w:val="clear" w:pos="284"/>
              <w:tab w:val="center" w:pos="4536"/>
              <w:tab w:val="right" w:pos="9072"/>
            </w:tabs>
            <w:spacing w:after="0"/>
            <w:jc w:val="center"/>
            <w:rPr>
              <w:rFonts w:ascii="Calibri" w:hAnsi="Calibri"/>
              <w:sz w:val="16"/>
              <w:szCs w:val="18"/>
              <w:lang w:val="tr-TR"/>
            </w:rPr>
          </w:pPr>
          <w:r>
            <w:rPr>
              <w:rFonts w:ascii="Calibri" w:hAnsi="Calibri"/>
              <w:sz w:val="16"/>
              <w:szCs w:val="18"/>
              <w:lang w:val="tr-TR"/>
            </w:rPr>
            <w:t>Page</w:t>
          </w:r>
          <w:r w:rsidRPr="00307C6B">
            <w:rPr>
              <w:rFonts w:ascii="Calibri" w:hAnsi="Calibri"/>
              <w:sz w:val="16"/>
              <w:szCs w:val="18"/>
              <w:lang w:val="tr-TR"/>
            </w:rPr>
            <w:t xml:space="preserve"> No: </w:t>
          </w:r>
          <w:r w:rsidRPr="00307C6B">
            <w:rPr>
              <w:rFonts w:ascii="Calibri" w:hAnsi="Calibri"/>
              <w:bCs/>
              <w:sz w:val="16"/>
              <w:szCs w:val="18"/>
              <w:lang w:val="tr-TR"/>
            </w:rPr>
            <w:fldChar w:fldCharType="begin"/>
          </w:r>
          <w:r w:rsidRPr="00307C6B">
            <w:rPr>
              <w:rFonts w:ascii="Calibri" w:hAnsi="Calibri"/>
              <w:bCs/>
              <w:sz w:val="16"/>
              <w:szCs w:val="18"/>
              <w:lang w:val="tr-TR"/>
            </w:rPr>
            <w:instrText>PAGE  \* Arabic  \* MERGEFORMAT</w:instrText>
          </w:r>
          <w:r w:rsidRPr="00307C6B">
            <w:rPr>
              <w:rFonts w:ascii="Calibri" w:hAnsi="Calibri"/>
              <w:bCs/>
              <w:sz w:val="16"/>
              <w:szCs w:val="18"/>
              <w:lang w:val="tr-TR"/>
            </w:rPr>
            <w:fldChar w:fldCharType="separate"/>
          </w:r>
          <w:r w:rsidR="00845634">
            <w:rPr>
              <w:rFonts w:ascii="Calibri" w:hAnsi="Calibri"/>
              <w:bCs/>
              <w:noProof/>
              <w:sz w:val="16"/>
              <w:szCs w:val="18"/>
              <w:lang w:val="tr-TR"/>
            </w:rPr>
            <w:t>1</w:t>
          </w:r>
          <w:r w:rsidRPr="00307C6B">
            <w:rPr>
              <w:rFonts w:ascii="Calibri" w:hAnsi="Calibri"/>
              <w:bCs/>
              <w:sz w:val="16"/>
              <w:szCs w:val="18"/>
              <w:lang w:val="tr-TR"/>
            </w:rPr>
            <w:fldChar w:fldCharType="end"/>
          </w:r>
          <w:r w:rsidRPr="00307C6B">
            <w:rPr>
              <w:rFonts w:ascii="Calibri" w:hAnsi="Calibri"/>
              <w:sz w:val="16"/>
              <w:szCs w:val="18"/>
              <w:lang w:val="tr-TR"/>
            </w:rPr>
            <w:t xml:space="preserve"> / </w:t>
          </w:r>
          <w:r w:rsidRPr="00307C6B">
            <w:rPr>
              <w:rFonts w:ascii="Calibri" w:hAnsi="Calibri"/>
              <w:bCs/>
              <w:sz w:val="16"/>
              <w:szCs w:val="18"/>
              <w:lang w:val="tr-TR"/>
            </w:rPr>
            <w:fldChar w:fldCharType="begin"/>
          </w:r>
          <w:r w:rsidRPr="00307C6B">
            <w:rPr>
              <w:rFonts w:ascii="Calibri" w:hAnsi="Calibri"/>
              <w:bCs/>
              <w:sz w:val="16"/>
              <w:szCs w:val="18"/>
              <w:lang w:val="tr-TR"/>
            </w:rPr>
            <w:instrText>NUMPAGES  \* Arabic  \* MERGEFORMAT</w:instrText>
          </w:r>
          <w:r w:rsidRPr="00307C6B">
            <w:rPr>
              <w:rFonts w:ascii="Calibri" w:hAnsi="Calibri"/>
              <w:bCs/>
              <w:sz w:val="16"/>
              <w:szCs w:val="18"/>
              <w:lang w:val="tr-TR"/>
            </w:rPr>
            <w:fldChar w:fldCharType="separate"/>
          </w:r>
          <w:r w:rsidR="00845634">
            <w:rPr>
              <w:rFonts w:ascii="Calibri" w:hAnsi="Calibri"/>
              <w:bCs/>
              <w:noProof/>
              <w:sz w:val="16"/>
              <w:szCs w:val="18"/>
              <w:lang w:val="tr-TR"/>
            </w:rPr>
            <w:t>48</w:t>
          </w:r>
          <w:r w:rsidRPr="00307C6B">
            <w:rPr>
              <w:rFonts w:ascii="Calibri" w:hAnsi="Calibri"/>
              <w:bCs/>
              <w:sz w:val="16"/>
              <w:szCs w:val="18"/>
              <w:lang w:val="tr-TR"/>
            </w:rPr>
            <w:fldChar w:fldCharType="end"/>
          </w:r>
        </w:p>
      </w:tc>
    </w:tr>
  </w:tbl>
  <w:p w14:paraId="17382312" w14:textId="1669C847" w:rsidR="00D16808" w:rsidRDefault="00D16808">
    <w:pPr>
      <w:pStyle w:val="Footer"/>
    </w:pPr>
  </w:p>
  <w:p w14:paraId="1F168550" w14:textId="77777777" w:rsidR="00D16808" w:rsidRDefault="00D16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8D1B1" w14:textId="77777777" w:rsidR="00B0568E" w:rsidRDefault="00B0568E">
      <w:r>
        <w:separator/>
      </w:r>
    </w:p>
  </w:footnote>
  <w:footnote w:type="continuationSeparator" w:id="0">
    <w:p w14:paraId="0BC0752F" w14:textId="77777777" w:rsidR="00B0568E" w:rsidRDefault="00B0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334"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136"/>
      <w:gridCol w:w="222"/>
      <w:gridCol w:w="222"/>
    </w:tblGrid>
    <w:tr w:rsidR="00D16808" w14:paraId="2937781A" w14:textId="77777777" w:rsidTr="0095408C">
      <w:trPr>
        <w:trHeight w:val="1133"/>
      </w:trPr>
      <w:tc>
        <w:tcPr>
          <w:tcW w:w="4811" w:type="pct"/>
          <w:vAlign w:val="center"/>
        </w:tcPr>
        <w:tbl>
          <w:tblPr>
            <w:tblStyle w:val="TableGrid"/>
            <w:tblW w:w="10910" w:type="dxa"/>
            <w:tblLook w:val="04A0" w:firstRow="1" w:lastRow="0" w:firstColumn="1" w:lastColumn="0" w:noHBand="0" w:noVBand="1"/>
          </w:tblPr>
          <w:tblGrid>
            <w:gridCol w:w="3049"/>
            <w:gridCol w:w="7861"/>
          </w:tblGrid>
          <w:tr w:rsidR="00D16808" w:rsidRPr="0095408C" w14:paraId="1B638EF7" w14:textId="77777777" w:rsidTr="0097382F">
            <w:trPr>
              <w:trHeight w:hRule="exact" w:val="1144"/>
            </w:trPr>
            <w:tc>
              <w:tcPr>
                <w:tcW w:w="3049" w:type="dxa"/>
              </w:tcPr>
              <w:p w14:paraId="7107A26F" w14:textId="77777777" w:rsidR="00D16808" w:rsidRPr="0095408C" w:rsidRDefault="00D16808" w:rsidP="0095408C">
                <w:pPr>
                  <w:tabs>
                    <w:tab w:val="clear" w:pos="284"/>
                    <w:tab w:val="center" w:pos="4536"/>
                    <w:tab w:val="right" w:pos="9072"/>
                  </w:tabs>
                  <w:spacing w:after="0"/>
                  <w:rPr>
                    <w:rFonts w:ascii="Calibri" w:eastAsia="Calibri" w:hAnsi="Calibri"/>
                    <w:szCs w:val="22"/>
                    <w:lang w:val="tr-TR" w:eastAsia="en-US"/>
                  </w:rPr>
                </w:pPr>
                <w:r w:rsidRPr="0095408C">
                  <w:rPr>
                    <w:rFonts w:ascii="Calibri" w:eastAsia="Calibri" w:hAnsi="Calibri"/>
                    <w:noProof/>
                    <w:szCs w:val="22"/>
                    <w:lang w:val="tr-TR" w:eastAsia="tr-TR"/>
                  </w:rPr>
                  <w:drawing>
                    <wp:anchor distT="0" distB="0" distL="114300" distR="114300" simplePos="0" relativeHeight="251658240" behindDoc="1" locked="0" layoutInCell="1" allowOverlap="1" wp14:anchorId="55704D6E" wp14:editId="50575B89">
                      <wp:simplePos x="0" y="0"/>
                      <wp:positionH relativeFrom="column">
                        <wp:posOffset>-13384</wp:posOffset>
                      </wp:positionH>
                      <wp:positionV relativeFrom="paragraph">
                        <wp:posOffset>102381</wp:posOffset>
                      </wp:positionV>
                      <wp:extent cx="1798955" cy="574040"/>
                      <wp:effectExtent l="0" t="0" r="0" b="0"/>
                      <wp:wrapTight wrapText="bothSides">
                        <wp:wrapPolygon edited="0">
                          <wp:start x="0" y="0"/>
                          <wp:lineTo x="0" y="20788"/>
                          <wp:lineTo x="21272" y="20788"/>
                          <wp:lineTo x="21272"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7861" w:type="dxa"/>
                <w:vAlign w:val="center"/>
              </w:tcPr>
              <w:p w14:paraId="4CEF8238" w14:textId="04D6E8B8" w:rsidR="00D16808" w:rsidRPr="0095408C" w:rsidRDefault="00D16808" w:rsidP="0095408C">
                <w:pPr>
                  <w:tabs>
                    <w:tab w:val="clear" w:pos="284"/>
                    <w:tab w:val="center" w:pos="4536"/>
                    <w:tab w:val="right" w:pos="9072"/>
                  </w:tabs>
                  <w:spacing w:after="0"/>
                  <w:jc w:val="center"/>
                  <w:rPr>
                    <w:rFonts w:ascii="Calibri" w:eastAsia="Calibri" w:hAnsi="Calibri"/>
                    <w:b/>
                    <w:sz w:val="40"/>
                    <w:szCs w:val="40"/>
                    <w:lang w:val="tr-TR" w:eastAsia="en-US"/>
                  </w:rPr>
                </w:pPr>
                <w:r w:rsidRPr="001B6481">
                  <w:rPr>
                    <w:rFonts w:ascii="Calibri" w:eastAsia="Calibri" w:hAnsi="Calibri"/>
                    <w:b/>
                    <w:sz w:val="40"/>
                    <w:szCs w:val="40"/>
                    <w:lang w:val="tr-TR" w:eastAsia="en-US"/>
                  </w:rPr>
                  <w:t>TRANSLATION FORM OF THE PRODUCTION RULES AND CONTROL MEASURES</w:t>
                </w:r>
              </w:p>
            </w:tc>
          </w:tr>
        </w:tbl>
        <w:p w14:paraId="792BAEE6" w14:textId="45FF89E8" w:rsidR="00D16808" w:rsidRDefault="00D16808" w:rsidP="001A3D79">
          <w:pPr>
            <w:pStyle w:val="Header"/>
            <w:spacing w:after="0"/>
            <w:ind w:left="181"/>
          </w:pPr>
        </w:p>
      </w:tc>
      <w:tc>
        <w:tcPr>
          <w:tcW w:w="95" w:type="pct"/>
          <w:vAlign w:val="center"/>
        </w:tcPr>
        <w:p w14:paraId="1BE1B8B3" w14:textId="77777777" w:rsidR="00D16808" w:rsidRPr="00DD7E8E" w:rsidRDefault="00D16808" w:rsidP="001A3D79">
          <w:pPr>
            <w:pStyle w:val="Header"/>
            <w:spacing w:after="0"/>
            <w:jc w:val="center"/>
            <w:rPr>
              <w:sz w:val="20"/>
            </w:rPr>
          </w:pPr>
        </w:p>
      </w:tc>
      <w:tc>
        <w:tcPr>
          <w:tcW w:w="95" w:type="pct"/>
          <w:vAlign w:val="center"/>
        </w:tcPr>
        <w:p w14:paraId="3D776A58" w14:textId="50A99723" w:rsidR="00D16808" w:rsidRPr="001A3D79" w:rsidRDefault="00D16808" w:rsidP="00F126C1">
          <w:pPr>
            <w:pStyle w:val="Header"/>
            <w:tabs>
              <w:tab w:val="left" w:pos="37"/>
            </w:tabs>
            <w:spacing w:after="0"/>
            <w:rPr>
              <w:rFonts w:asciiTheme="minorHAnsi" w:hAnsiTheme="minorHAnsi" w:cstheme="minorHAnsi"/>
              <w:sz w:val="18"/>
              <w:szCs w:val="18"/>
            </w:rPr>
          </w:pPr>
        </w:p>
      </w:tc>
    </w:tr>
  </w:tbl>
  <w:p w14:paraId="18D0AE18" w14:textId="52B3A296" w:rsidR="00D16808" w:rsidRPr="001A3D79" w:rsidRDefault="00D16808" w:rsidP="00B86F96">
    <w:pPr>
      <w:pStyle w:val="Header"/>
      <w:spacing w:after="0"/>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151C"/>
    <w:multiLevelType w:val="hybridMultilevel"/>
    <w:tmpl w:val="1DE4F7DC"/>
    <w:lvl w:ilvl="0" w:tplc="F2400B4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B60865"/>
    <w:multiLevelType w:val="hybridMultilevel"/>
    <w:tmpl w:val="A9BAEA14"/>
    <w:lvl w:ilvl="0" w:tplc="EF54F70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F02B65"/>
    <w:multiLevelType w:val="hybridMultilevel"/>
    <w:tmpl w:val="EA8EF71C"/>
    <w:lvl w:ilvl="0" w:tplc="1D4EB1DE">
      <w:start w:val="1"/>
      <w:numFmt w:val="lowerLetter"/>
      <w:lvlText w:val="(%1)"/>
      <w:lvlJc w:val="left"/>
      <w:pPr>
        <w:ind w:left="1789" w:hanging="360"/>
      </w:pPr>
      <w:rPr>
        <w:rFonts w:hint="default"/>
      </w:rPr>
    </w:lvl>
    <w:lvl w:ilvl="1" w:tplc="041F0019">
      <w:start w:val="1"/>
      <w:numFmt w:val="lowerLetter"/>
      <w:lvlText w:val="%2."/>
      <w:lvlJc w:val="left"/>
      <w:pPr>
        <w:ind w:left="2509" w:hanging="360"/>
      </w:pPr>
    </w:lvl>
    <w:lvl w:ilvl="2" w:tplc="A25A0300">
      <w:start w:val="1"/>
      <w:numFmt w:val="decimal"/>
      <w:lvlText w:val="%3."/>
      <w:lvlJc w:val="left"/>
      <w:pPr>
        <w:ind w:left="3409" w:hanging="360"/>
      </w:pPr>
      <w:rPr>
        <w:rFonts w:hint="default"/>
        <w:b/>
      </w:rPr>
    </w:lvl>
    <w:lvl w:ilvl="3" w:tplc="AD0E8430">
      <w:start w:val="1"/>
      <w:numFmt w:val="decimal"/>
      <w:lvlText w:val="(%4)"/>
      <w:lvlJc w:val="left"/>
      <w:pPr>
        <w:ind w:left="3949" w:hanging="360"/>
      </w:pPr>
      <w:rPr>
        <w:rFonts w:hint="default"/>
        <w:vertAlign w:val="superscript"/>
      </w:rPr>
    </w:lvl>
    <w:lvl w:ilvl="4" w:tplc="041F0019" w:tentative="1">
      <w:start w:val="1"/>
      <w:numFmt w:val="lowerLetter"/>
      <w:lvlText w:val="%5."/>
      <w:lvlJc w:val="left"/>
      <w:pPr>
        <w:ind w:left="4669" w:hanging="360"/>
      </w:pPr>
    </w:lvl>
    <w:lvl w:ilvl="5" w:tplc="041F001B" w:tentative="1">
      <w:start w:val="1"/>
      <w:numFmt w:val="lowerRoman"/>
      <w:lvlText w:val="%6."/>
      <w:lvlJc w:val="right"/>
      <w:pPr>
        <w:ind w:left="5389" w:hanging="180"/>
      </w:pPr>
    </w:lvl>
    <w:lvl w:ilvl="6" w:tplc="041F000F" w:tentative="1">
      <w:start w:val="1"/>
      <w:numFmt w:val="decimal"/>
      <w:lvlText w:val="%7."/>
      <w:lvlJc w:val="left"/>
      <w:pPr>
        <w:ind w:left="6109" w:hanging="360"/>
      </w:pPr>
    </w:lvl>
    <w:lvl w:ilvl="7" w:tplc="041F0019" w:tentative="1">
      <w:start w:val="1"/>
      <w:numFmt w:val="lowerLetter"/>
      <w:lvlText w:val="%8."/>
      <w:lvlJc w:val="left"/>
      <w:pPr>
        <w:ind w:left="6829" w:hanging="360"/>
      </w:pPr>
    </w:lvl>
    <w:lvl w:ilvl="8" w:tplc="041F001B" w:tentative="1">
      <w:start w:val="1"/>
      <w:numFmt w:val="lowerRoman"/>
      <w:lvlText w:val="%9."/>
      <w:lvlJc w:val="right"/>
      <w:pPr>
        <w:ind w:left="7549" w:hanging="180"/>
      </w:pPr>
    </w:lvl>
  </w:abstractNum>
  <w:abstractNum w:abstractNumId="3" w15:restartNumberingAfterBreak="0">
    <w:nsid w:val="12B13510"/>
    <w:multiLevelType w:val="hybridMultilevel"/>
    <w:tmpl w:val="B0BEFB5C"/>
    <w:lvl w:ilvl="0" w:tplc="7FF8B75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77407B"/>
    <w:multiLevelType w:val="hybridMultilevel"/>
    <w:tmpl w:val="E35A7236"/>
    <w:lvl w:ilvl="0" w:tplc="DDB4FF5A">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A3D4A68"/>
    <w:multiLevelType w:val="hybridMultilevel"/>
    <w:tmpl w:val="3B966DDA"/>
    <w:lvl w:ilvl="0" w:tplc="A9D49672">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15:restartNumberingAfterBreak="0">
    <w:nsid w:val="1A747BCD"/>
    <w:multiLevelType w:val="hybridMultilevel"/>
    <w:tmpl w:val="E51C2654"/>
    <w:lvl w:ilvl="0" w:tplc="2D240C4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6F7012"/>
    <w:multiLevelType w:val="hybridMultilevel"/>
    <w:tmpl w:val="8B4A01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D84279"/>
    <w:multiLevelType w:val="hybridMultilevel"/>
    <w:tmpl w:val="9ADC78D6"/>
    <w:lvl w:ilvl="0" w:tplc="1D4EB1DE">
      <w:start w:val="1"/>
      <w:numFmt w:val="lowerLetter"/>
      <w:lvlText w:val="(%1)"/>
      <w:lvlJc w:val="left"/>
      <w:pPr>
        <w:ind w:left="1429" w:hanging="360"/>
      </w:pPr>
      <w:rPr>
        <w:rFonts w:hint="default"/>
      </w:rPr>
    </w:lvl>
    <w:lvl w:ilvl="1" w:tplc="1D4EB1DE">
      <w:start w:val="1"/>
      <w:numFmt w:val="lowerLetter"/>
      <w:lvlText w:val="(%2)"/>
      <w:lvlJc w:val="left"/>
      <w:pPr>
        <w:ind w:left="2149" w:hanging="360"/>
      </w:pPr>
      <w:rPr>
        <w:rFonts w:hint="default"/>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15:restartNumberingAfterBreak="0">
    <w:nsid w:val="25A03082"/>
    <w:multiLevelType w:val="hybridMultilevel"/>
    <w:tmpl w:val="CBBC6A02"/>
    <w:lvl w:ilvl="0" w:tplc="0A2EF776">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636223E"/>
    <w:multiLevelType w:val="hybridMultilevel"/>
    <w:tmpl w:val="C0AE8C68"/>
    <w:lvl w:ilvl="0" w:tplc="1D4EB1DE">
      <w:start w:val="1"/>
      <w:numFmt w:val="lowerLetter"/>
      <w:lvlText w:val="(%1)"/>
      <w:lvlJc w:val="left"/>
      <w:pPr>
        <w:ind w:left="2007" w:hanging="360"/>
      </w:pPr>
      <w:rPr>
        <w:rFonts w:hint="default"/>
      </w:rPr>
    </w:lvl>
    <w:lvl w:ilvl="1" w:tplc="041F0019" w:tentative="1">
      <w:start w:val="1"/>
      <w:numFmt w:val="lowerLetter"/>
      <w:lvlText w:val="%2."/>
      <w:lvlJc w:val="left"/>
      <w:pPr>
        <w:ind w:left="2727" w:hanging="360"/>
      </w:pPr>
    </w:lvl>
    <w:lvl w:ilvl="2" w:tplc="041F001B" w:tentative="1">
      <w:start w:val="1"/>
      <w:numFmt w:val="lowerRoman"/>
      <w:lvlText w:val="%3."/>
      <w:lvlJc w:val="right"/>
      <w:pPr>
        <w:ind w:left="3447" w:hanging="180"/>
      </w:pPr>
    </w:lvl>
    <w:lvl w:ilvl="3" w:tplc="041F000F" w:tentative="1">
      <w:start w:val="1"/>
      <w:numFmt w:val="decimal"/>
      <w:lvlText w:val="%4."/>
      <w:lvlJc w:val="left"/>
      <w:pPr>
        <w:ind w:left="4167" w:hanging="360"/>
      </w:pPr>
    </w:lvl>
    <w:lvl w:ilvl="4" w:tplc="041F0019" w:tentative="1">
      <w:start w:val="1"/>
      <w:numFmt w:val="lowerLetter"/>
      <w:lvlText w:val="%5."/>
      <w:lvlJc w:val="left"/>
      <w:pPr>
        <w:ind w:left="4887" w:hanging="360"/>
      </w:pPr>
    </w:lvl>
    <w:lvl w:ilvl="5" w:tplc="041F001B" w:tentative="1">
      <w:start w:val="1"/>
      <w:numFmt w:val="lowerRoman"/>
      <w:lvlText w:val="%6."/>
      <w:lvlJc w:val="right"/>
      <w:pPr>
        <w:ind w:left="5607" w:hanging="180"/>
      </w:pPr>
    </w:lvl>
    <w:lvl w:ilvl="6" w:tplc="041F000F" w:tentative="1">
      <w:start w:val="1"/>
      <w:numFmt w:val="decimal"/>
      <w:lvlText w:val="%7."/>
      <w:lvlJc w:val="left"/>
      <w:pPr>
        <w:ind w:left="6327" w:hanging="360"/>
      </w:pPr>
    </w:lvl>
    <w:lvl w:ilvl="7" w:tplc="041F0019" w:tentative="1">
      <w:start w:val="1"/>
      <w:numFmt w:val="lowerLetter"/>
      <w:lvlText w:val="%8."/>
      <w:lvlJc w:val="left"/>
      <w:pPr>
        <w:ind w:left="7047" w:hanging="360"/>
      </w:pPr>
    </w:lvl>
    <w:lvl w:ilvl="8" w:tplc="041F001B" w:tentative="1">
      <w:start w:val="1"/>
      <w:numFmt w:val="lowerRoman"/>
      <w:lvlText w:val="%9."/>
      <w:lvlJc w:val="right"/>
      <w:pPr>
        <w:ind w:left="7767" w:hanging="180"/>
      </w:pPr>
    </w:lvl>
  </w:abstractNum>
  <w:abstractNum w:abstractNumId="11" w15:restartNumberingAfterBreak="0">
    <w:nsid w:val="271C087A"/>
    <w:multiLevelType w:val="hybridMultilevel"/>
    <w:tmpl w:val="68785394"/>
    <w:lvl w:ilvl="0" w:tplc="BE1475A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E558D8"/>
    <w:multiLevelType w:val="hybridMultilevel"/>
    <w:tmpl w:val="67E67680"/>
    <w:lvl w:ilvl="0" w:tplc="66A442CC">
      <w:start w:val="1"/>
      <w:numFmt w:val="lowerLetter"/>
      <w:lvlText w:val="(%1)"/>
      <w:lvlJc w:val="left"/>
      <w:pPr>
        <w:ind w:left="1440" w:hanging="360"/>
      </w:pPr>
      <w:rPr>
        <w:rFonts w:asciiTheme="minorHAnsi" w:hAnsiTheme="minorHAnsi" w:cstheme="minorHAnsi" w:hint="default"/>
        <w:b w:val="0"/>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2B853CA2"/>
    <w:multiLevelType w:val="hybridMultilevel"/>
    <w:tmpl w:val="8470257E"/>
    <w:lvl w:ilvl="0" w:tplc="28163F4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C946CC1"/>
    <w:multiLevelType w:val="hybridMultilevel"/>
    <w:tmpl w:val="D3A040A8"/>
    <w:lvl w:ilvl="0" w:tplc="B930F2A6">
      <w:start w:val="1"/>
      <w:numFmt w:val="decimal"/>
      <w:lvlText w:val="%1."/>
      <w:lvlJc w:val="left"/>
      <w:pPr>
        <w:ind w:left="720" w:hanging="360"/>
      </w:pPr>
      <w:rPr>
        <w:rFonts w:asciiTheme="minorHAnsi" w:eastAsia="Verdana" w:hAnsiTheme="minorHAnsi" w:cstheme="minorHAnsi"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C9F19B7"/>
    <w:multiLevelType w:val="hybridMultilevel"/>
    <w:tmpl w:val="21F405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D3A4950"/>
    <w:multiLevelType w:val="hybridMultilevel"/>
    <w:tmpl w:val="2EF85C94"/>
    <w:lvl w:ilvl="0" w:tplc="FC028BB8">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D4614FE"/>
    <w:multiLevelType w:val="hybridMultilevel"/>
    <w:tmpl w:val="443063DC"/>
    <w:lvl w:ilvl="0" w:tplc="77E8A55C">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8" w15:restartNumberingAfterBreak="0">
    <w:nsid w:val="2F3A0EEA"/>
    <w:multiLevelType w:val="hybridMultilevel"/>
    <w:tmpl w:val="56C4FE40"/>
    <w:lvl w:ilvl="0" w:tplc="AB7433B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63F4022"/>
    <w:multiLevelType w:val="hybridMultilevel"/>
    <w:tmpl w:val="DFD0AD34"/>
    <w:lvl w:ilvl="0" w:tplc="0FBC1B64">
      <w:start w:val="1"/>
      <w:numFmt w:val="decimal"/>
      <w:lvlText w:val="(%1)"/>
      <w:lvlJc w:val="left"/>
      <w:pPr>
        <w:ind w:left="720" w:hanging="360"/>
      </w:pPr>
      <w:rPr>
        <w:rFonts w:hint="default"/>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72B3028"/>
    <w:multiLevelType w:val="hybridMultilevel"/>
    <w:tmpl w:val="4DCE6A3E"/>
    <w:lvl w:ilvl="0" w:tplc="E0B64EF4">
      <w:start w:val="1"/>
      <w:numFmt w:val="decimal"/>
      <w:lvlText w:val="%1."/>
      <w:lvlJc w:val="left"/>
      <w:pPr>
        <w:ind w:left="28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7696F6D"/>
    <w:multiLevelType w:val="hybridMultilevel"/>
    <w:tmpl w:val="B35E9450"/>
    <w:lvl w:ilvl="0" w:tplc="4F48D336">
      <w:start w:val="1"/>
      <w:numFmt w:val="lowerLetter"/>
      <w:lvlText w:val="(%1)"/>
      <w:lvlJc w:val="left"/>
      <w:pPr>
        <w:ind w:left="2007" w:hanging="360"/>
      </w:pPr>
      <w:rPr>
        <w:rFonts w:hint="default"/>
        <w:b/>
      </w:rPr>
    </w:lvl>
    <w:lvl w:ilvl="1" w:tplc="041F0019" w:tentative="1">
      <w:start w:val="1"/>
      <w:numFmt w:val="lowerLetter"/>
      <w:lvlText w:val="%2."/>
      <w:lvlJc w:val="left"/>
      <w:pPr>
        <w:ind w:left="2727" w:hanging="360"/>
      </w:pPr>
    </w:lvl>
    <w:lvl w:ilvl="2" w:tplc="041F001B" w:tentative="1">
      <w:start w:val="1"/>
      <w:numFmt w:val="lowerRoman"/>
      <w:lvlText w:val="%3."/>
      <w:lvlJc w:val="right"/>
      <w:pPr>
        <w:ind w:left="3447" w:hanging="180"/>
      </w:pPr>
    </w:lvl>
    <w:lvl w:ilvl="3" w:tplc="041F000F" w:tentative="1">
      <w:start w:val="1"/>
      <w:numFmt w:val="decimal"/>
      <w:lvlText w:val="%4."/>
      <w:lvlJc w:val="left"/>
      <w:pPr>
        <w:ind w:left="4167" w:hanging="360"/>
      </w:pPr>
    </w:lvl>
    <w:lvl w:ilvl="4" w:tplc="041F0019" w:tentative="1">
      <w:start w:val="1"/>
      <w:numFmt w:val="lowerLetter"/>
      <w:lvlText w:val="%5."/>
      <w:lvlJc w:val="left"/>
      <w:pPr>
        <w:ind w:left="4887" w:hanging="360"/>
      </w:pPr>
    </w:lvl>
    <w:lvl w:ilvl="5" w:tplc="041F001B" w:tentative="1">
      <w:start w:val="1"/>
      <w:numFmt w:val="lowerRoman"/>
      <w:lvlText w:val="%6."/>
      <w:lvlJc w:val="right"/>
      <w:pPr>
        <w:ind w:left="5607" w:hanging="180"/>
      </w:pPr>
    </w:lvl>
    <w:lvl w:ilvl="6" w:tplc="041F000F" w:tentative="1">
      <w:start w:val="1"/>
      <w:numFmt w:val="decimal"/>
      <w:lvlText w:val="%7."/>
      <w:lvlJc w:val="left"/>
      <w:pPr>
        <w:ind w:left="6327" w:hanging="360"/>
      </w:pPr>
    </w:lvl>
    <w:lvl w:ilvl="7" w:tplc="041F0019" w:tentative="1">
      <w:start w:val="1"/>
      <w:numFmt w:val="lowerLetter"/>
      <w:lvlText w:val="%8."/>
      <w:lvlJc w:val="left"/>
      <w:pPr>
        <w:ind w:left="7047" w:hanging="360"/>
      </w:pPr>
    </w:lvl>
    <w:lvl w:ilvl="8" w:tplc="041F001B" w:tentative="1">
      <w:start w:val="1"/>
      <w:numFmt w:val="lowerRoman"/>
      <w:lvlText w:val="%9."/>
      <w:lvlJc w:val="right"/>
      <w:pPr>
        <w:ind w:left="7767" w:hanging="180"/>
      </w:pPr>
    </w:lvl>
  </w:abstractNum>
  <w:abstractNum w:abstractNumId="22" w15:restartNumberingAfterBreak="0">
    <w:nsid w:val="38392D51"/>
    <w:multiLevelType w:val="hybridMultilevel"/>
    <w:tmpl w:val="12220E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9F94447"/>
    <w:multiLevelType w:val="hybridMultilevel"/>
    <w:tmpl w:val="5986C1C2"/>
    <w:lvl w:ilvl="0" w:tplc="D0D624E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A4935EC"/>
    <w:multiLevelType w:val="hybridMultilevel"/>
    <w:tmpl w:val="7B084B5C"/>
    <w:lvl w:ilvl="0" w:tplc="4C68A19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AF6275E"/>
    <w:multiLevelType w:val="hybridMultilevel"/>
    <w:tmpl w:val="8D5814C0"/>
    <w:lvl w:ilvl="0" w:tplc="0646E91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BE46636"/>
    <w:multiLevelType w:val="hybridMultilevel"/>
    <w:tmpl w:val="AEB04638"/>
    <w:lvl w:ilvl="0" w:tplc="BD42022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7" w15:restartNumberingAfterBreak="0">
    <w:nsid w:val="3E255FB1"/>
    <w:multiLevelType w:val="hybridMultilevel"/>
    <w:tmpl w:val="4620C260"/>
    <w:lvl w:ilvl="0" w:tplc="7708CE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F6A7914"/>
    <w:multiLevelType w:val="hybridMultilevel"/>
    <w:tmpl w:val="7E948B6C"/>
    <w:lvl w:ilvl="0" w:tplc="1D4EB1DE">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AD0E5D1E">
      <w:start w:val="1"/>
      <w:numFmt w:val="decimal"/>
      <w:lvlText w:val="%3."/>
      <w:lvlJc w:val="left"/>
      <w:pPr>
        <w:ind w:left="2340" w:hanging="360"/>
      </w:pPr>
      <w:rPr>
        <w:rFonts w:hint="default"/>
      </w:rPr>
    </w:lvl>
    <w:lvl w:ilvl="3" w:tplc="3FD2E20A">
      <w:start w:val="1"/>
      <w:numFmt w:val="decimal"/>
      <w:lvlText w:val="(%4)"/>
      <w:lvlJc w:val="left"/>
      <w:pPr>
        <w:ind w:left="2880" w:hanging="360"/>
      </w:pPr>
      <w:rPr>
        <w:rFonts w:hint="default"/>
        <w:vertAlign w:val="superscrip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12D2DCA"/>
    <w:multiLevelType w:val="hybridMultilevel"/>
    <w:tmpl w:val="B674F706"/>
    <w:lvl w:ilvl="0" w:tplc="8C40162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25744A7"/>
    <w:multiLevelType w:val="hybridMultilevel"/>
    <w:tmpl w:val="F56CC314"/>
    <w:lvl w:ilvl="0" w:tplc="71DEB120">
      <w:start w:val="1"/>
      <w:numFmt w:val="lowerLetter"/>
      <w:lvlText w:val="(%1)"/>
      <w:lvlJc w:val="left"/>
      <w:pPr>
        <w:ind w:left="1440" w:hanging="360"/>
      </w:pPr>
      <w:rPr>
        <w:rFonts w:asciiTheme="minorHAnsi" w:hAnsiTheme="minorHAnsi" w:cstheme="minorHAnsi" w:hint="default"/>
        <w:b w:val="0"/>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439268D6"/>
    <w:multiLevelType w:val="hybridMultilevel"/>
    <w:tmpl w:val="030EAD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46529BB"/>
    <w:multiLevelType w:val="hybridMultilevel"/>
    <w:tmpl w:val="4E9C048C"/>
    <w:lvl w:ilvl="0" w:tplc="D724FB9E">
      <w:start w:val="1"/>
      <w:numFmt w:val="lowerLetter"/>
      <w:lvlText w:val="(%1)"/>
      <w:lvlJc w:val="left"/>
      <w:pPr>
        <w:ind w:left="1440" w:hanging="360"/>
      </w:pPr>
      <w:rPr>
        <w:rFonts w:asciiTheme="minorHAnsi" w:hAnsiTheme="minorHAnsi" w:cstheme="minorHAnsi" w:hint="default"/>
        <w:sz w:val="22"/>
        <w:szCs w:val="22"/>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15:restartNumberingAfterBreak="0">
    <w:nsid w:val="46945A97"/>
    <w:multiLevelType w:val="hybridMultilevel"/>
    <w:tmpl w:val="5156E0C8"/>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4" w15:restartNumberingAfterBreak="0">
    <w:nsid w:val="485247BB"/>
    <w:multiLevelType w:val="hybridMultilevel"/>
    <w:tmpl w:val="265637E2"/>
    <w:lvl w:ilvl="0" w:tplc="1D4EB1DE">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1D4EB1DE">
      <w:start w:val="1"/>
      <w:numFmt w:val="lowerLetter"/>
      <w:lvlText w:val="(%3)"/>
      <w:lvlJc w:val="left"/>
      <w:pPr>
        <w:ind w:left="2340" w:hanging="360"/>
      </w:pPr>
      <w:rPr>
        <w:rFonts w:hint="default"/>
      </w:rPr>
    </w:lvl>
    <w:lvl w:ilvl="3" w:tplc="E0B64EF4">
      <w:start w:val="1"/>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B5F5216"/>
    <w:multiLevelType w:val="hybridMultilevel"/>
    <w:tmpl w:val="D8C0E522"/>
    <w:lvl w:ilvl="0" w:tplc="A7F60894">
      <w:start w:val="1"/>
      <w:numFmt w:val="lowerLetter"/>
      <w:lvlText w:val="(%1)"/>
      <w:lvlJc w:val="left"/>
      <w:pPr>
        <w:ind w:left="1440" w:hanging="360"/>
      </w:pPr>
      <w:rPr>
        <w:rFonts w:asciiTheme="minorHAnsi" w:hAnsiTheme="minorHAnsi" w:cstheme="minorHAnsi" w:hint="default"/>
        <w:b w:val="0"/>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4BB365E5"/>
    <w:multiLevelType w:val="hybridMultilevel"/>
    <w:tmpl w:val="3D46FB5E"/>
    <w:lvl w:ilvl="0" w:tplc="E6BA346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C830ED0"/>
    <w:multiLevelType w:val="hybridMultilevel"/>
    <w:tmpl w:val="097C3C98"/>
    <w:lvl w:ilvl="0" w:tplc="041F001B">
      <w:start w:val="1"/>
      <w:numFmt w:val="lowerRoman"/>
      <w:lvlText w:val="%1."/>
      <w:lvlJc w:val="right"/>
      <w:pPr>
        <w:ind w:left="1222" w:hanging="360"/>
      </w:p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38" w15:restartNumberingAfterBreak="0">
    <w:nsid w:val="4E1008FB"/>
    <w:multiLevelType w:val="hybridMultilevel"/>
    <w:tmpl w:val="21868534"/>
    <w:lvl w:ilvl="0" w:tplc="6C8CC6F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4E2055D3"/>
    <w:multiLevelType w:val="hybridMultilevel"/>
    <w:tmpl w:val="43C2D616"/>
    <w:lvl w:ilvl="0" w:tplc="8F508AC4">
      <w:start w:val="1"/>
      <w:numFmt w:val="lowerLetter"/>
      <w:lvlText w:val="(%1)"/>
      <w:lvlJc w:val="left"/>
      <w:pPr>
        <w:ind w:left="1440" w:hanging="360"/>
      </w:pPr>
      <w:rPr>
        <w:rFonts w:asciiTheme="minorHAnsi" w:hAnsiTheme="minorHAnsi" w:cstheme="minorHAnsi" w:hint="default"/>
        <w:b w:val="0"/>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0" w15:restartNumberingAfterBreak="0">
    <w:nsid w:val="4EB5495C"/>
    <w:multiLevelType w:val="hybridMultilevel"/>
    <w:tmpl w:val="A7562C40"/>
    <w:lvl w:ilvl="0" w:tplc="AD1EE632">
      <w:start w:val="1"/>
      <w:numFmt w:val="decimal"/>
      <w:lvlText w:val="%1."/>
      <w:lvlJc w:val="left"/>
      <w:pPr>
        <w:ind w:left="1069" w:hanging="360"/>
      </w:pPr>
      <w:rPr>
        <w:rFonts w:hint="default"/>
        <w:b/>
      </w:rPr>
    </w:lvl>
    <w:lvl w:ilvl="1" w:tplc="DD1408F0">
      <w:start w:val="1"/>
      <w:numFmt w:val="lowerLetter"/>
      <w:lvlText w:val="%2."/>
      <w:lvlJc w:val="left"/>
      <w:pPr>
        <w:ind w:left="1789" w:hanging="360"/>
      </w:pPr>
      <w:rPr>
        <w:rFonts w:hint="default"/>
      </w:r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1" w15:restartNumberingAfterBreak="0">
    <w:nsid w:val="4F426D41"/>
    <w:multiLevelType w:val="hybridMultilevel"/>
    <w:tmpl w:val="112AE330"/>
    <w:lvl w:ilvl="0" w:tplc="BA723012">
      <w:numFmt w:val="bullet"/>
      <w:lvlText w:val="-"/>
      <w:lvlJc w:val="left"/>
      <w:pPr>
        <w:ind w:left="720" w:hanging="360"/>
      </w:pPr>
      <w:rPr>
        <w:rFonts w:ascii="Calibri" w:eastAsia="Calibri" w:hAnsi="Calibri" w:cs="Calibri"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3EC5645"/>
    <w:multiLevelType w:val="multilevel"/>
    <w:tmpl w:val="BF54AE28"/>
    <w:lvl w:ilvl="0">
      <w:start w:val="1"/>
      <w:numFmt w:val="decimal"/>
      <w:lvlText w:val="%1."/>
      <w:lvlJc w:val="left"/>
      <w:pPr>
        <w:ind w:left="108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176" w:hanging="1800"/>
      </w:pPr>
      <w:rPr>
        <w:rFonts w:hint="default"/>
      </w:rPr>
    </w:lvl>
  </w:abstractNum>
  <w:abstractNum w:abstractNumId="43" w15:restartNumberingAfterBreak="0">
    <w:nsid w:val="55317A5C"/>
    <w:multiLevelType w:val="hybridMultilevel"/>
    <w:tmpl w:val="40685504"/>
    <w:lvl w:ilvl="0" w:tplc="1D4EB1DE">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E91C70E2">
      <w:start w:val="1"/>
      <w:numFmt w:val="decimal"/>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59421288"/>
    <w:multiLevelType w:val="hybridMultilevel"/>
    <w:tmpl w:val="2A68418A"/>
    <w:lvl w:ilvl="0" w:tplc="1D4EB1DE">
      <w:start w:val="1"/>
      <w:numFmt w:val="lowerLetter"/>
      <w:lvlText w:val="(%1)"/>
      <w:lvlJc w:val="left"/>
      <w:pPr>
        <w:ind w:left="2007" w:hanging="360"/>
      </w:pPr>
      <w:rPr>
        <w:rFonts w:hint="default"/>
      </w:rPr>
    </w:lvl>
    <w:lvl w:ilvl="1" w:tplc="041F0019" w:tentative="1">
      <w:start w:val="1"/>
      <w:numFmt w:val="lowerLetter"/>
      <w:lvlText w:val="%2."/>
      <w:lvlJc w:val="left"/>
      <w:pPr>
        <w:ind w:left="2727" w:hanging="360"/>
      </w:pPr>
    </w:lvl>
    <w:lvl w:ilvl="2" w:tplc="041F001B" w:tentative="1">
      <w:start w:val="1"/>
      <w:numFmt w:val="lowerRoman"/>
      <w:lvlText w:val="%3."/>
      <w:lvlJc w:val="right"/>
      <w:pPr>
        <w:ind w:left="3447" w:hanging="180"/>
      </w:pPr>
    </w:lvl>
    <w:lvl w:ilvl="3" w:tplc="041F000F" w:tentative="1">
      <w:start w:val="1"/>
      <w:numFmt w:val="decimal"/>
      <w:lvlText w:val="%4."/>
      <w:lvlJc w:val="left"/>
      <w:pPr>
        <w:ind w:left="4167" w:hanging="360"/>
      </w:pPr>
    </w:lvl>
    <w:lvl w:ilvl="4" w:tplc="041F0019" w:tentative="1">
      <w:start w:val="1"/>
      <w:numFmt w:val="lowerLetter"/>
      <w:lvlText w:val="%5."/>
      <w:lvlJc w:val="left"/>
      <w:pPr>
        <w:ind w:left="4887" w:hanging="360"/>
      </w:pPr>
    </w:lvl>
    <w:lvl w:ilvl="5" w:tplc="041F001B" w:tentative="1">
      <w:start w:val="1"/>
      <w:numFmt w:val="lowerRoman"/>
      <w:lvlText w:val="%6."/>
      <w:lvlJc w:val="right"/>
      <w:pPr>
        <w:ind w:left="5607" w:hanging="180"/>
      </w:pPr>
    </w:lvl>
    <w:lvl w:ilvl="6" w:tplc="041F000F" w:tentative="1">
      <w:start w:val="1"/>
      <w:numFmt w:val="decimal"/>
      <w:lvlText w:val="%7."/>
      <w:lvlJc w:val="left"/>
      <w:pPr>
        <w:ind w:left="6327" w:hanging="360"/>
      </w:pPr>
    </w:lvl>
    <w:lvl w:ilvl="7" w:tplc="041F0019" w:tentative="1">
      <w:start w:val="1"/>
      <w:numFmt w:val="lowerLetter"/>
      <w:lvlText w:val="%8."/>
      <w:lvlJc w:val="left"/>
      <w:pPr>
        <w:ind w:left="7047" w:hanging="360"/>
      </w:pPr>
    </w:lvl>
    <w:lvl w:ilvl="8" w:tplc="041F001B" w:tentative="1">
      <w:start w:val="1"/>
      <w:numFmt w:val="lowerRoman"/>
      <w:lvlText w:val="%9."/>
      <w:lvlJc w:val="right"/>
      <w:pPr>
        <w:ind w:left="7767" w:hanging="180"/>
      </w:pPr>
    </w:lvl>
  </w:abstractNum>
  <w:abstractNum w:abstractNumId="45" w15:restartNumberingAfterBreak="0">
    <w:nsid w:val="5C2E19BD"/>
    <w:multiLevelType w:val="multilevel"/>
    <w:tmpl w:val="3954B00C"/>
    <w:lvl w:ilvl="0">
      <w:start w:val="1"/>
      <w:numFmt w:val="decimal"/>
      <w:lvlText w:val="%1."/>
      <w:lvlJc w:val="left"/>
      <w:pPr>
        <w:ind w:left="444" w:hanging="444"/>
      </w:pPr>
      <w:rPr>
        <w:rFonts w:hint="default"/>
      </w:rPr>
    </w:lvl>
    <w:lvl w:ilvl="1">
      <w:start w:val="11"/>
      <w:numFmt w:val="decimal"/>
      <w:lvlText w:val="%1.%2."/>
      <w:lvlJc w:val="left"/>
      <w:pPr>
        <w:ind w:left="1371" w:hanging="444"/>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6" w15:restartNumberingAfterBreak="0">
    <w:nsid w:val="5CD40B99"/>
    <w:multiLevelType w:val="hybridMultilevel"/>
    <w:tmpl w:val="C8C47CE4"/>
    <w:lvl w:ilvl="0" w:tplc="C284E012">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15:restartNumberingAfterBreak="0">
    <w:nsid w:val="5E385CD6"/>
    <w:multiLevelType w:val="hybridMultilevel"/>
    <w:tmpl w:val="693EF1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60305284"/>
    <w:multiLevelType w:val="hybridMultilevel"/>
    <w:tmpl w:val="3B56AFE6"/>
    <w:lvl w:ilvl="0" w:tplc="C096D8F6">
      <w:start w:val="1"/>
      <w:numFmt w:val="decimal"/>
      <w:lvlText w:val="%1."/>
      <w:lvlJc w:val="left"/>
      <w:pPr>
        <w:ind w:left="1069" w:hanging="360"/>
      </w:pPr>
      <w:rPr>
        <w:rFonts w:hint="default"/>
        <w:b/>
        <w:color w:val="auto"/>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9" w15:restartNumberingAfterBreak="0">
    <w:nsid w:val="61CF0F31"/>
    <w:multiLevelType w:val="hybridMultilevel"/>
    <w:tmpl w:val="BF7A587A"/>
    <w:lvl w:ilvl="0" w:tplc="6BA61BE0">
      <w:start w:val="1"/>
      <w:numFmt w:val="decimal"/>
      <w:lvlText w:val="%1."/>
      <w:lvlJc w:val="left"/>
      <w:pPr>
        <w:ind w:left="1287" w:hanging="360"/>
      </w:pPr>
      <w:rPr>
        <w:rFonts w:hint="default"/>
        <w:b/>
      </w:rPr>
    </w:lvl>
    <w:lvl w:ilvl="1" w:tplc="BBAC2DBE">
      <w:start w:val="1"/>
      <w:numFmt w:val="lowerLetter"/>
      <w:lvlText w:val="(%2)"/>
      <w:lvlJc w:val="left"/>
      <w:pPr>
        <w:ind w:left="2007" w:hanging="360"/>
      </w:pPr>
      <w:rPr>
        <w:rFonts w:hint="default"/>
      </w:r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0" w15:restartNumberingAfterBreak="0">
    <w:nsid w:val="64874B7D"/>
    <w:multiLevelType w:val="hybridMultilevel"/>
    <w:tmpl w:val="773478A8"/>
    <w:lvl w:ilvl="0" w:tplc="65CE2C5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679174AF"/>
    <w:multiLevelType w:val="multilevel"/>
    <w:tmpl w:val="DE249EDE"/>
    <w:lvl w:ilvl="0">
      <w:start w:val="1"/>
      <w:numFmt w:val="decimal"/>
      <w:lvlText w:val="%1."/>
      <w:lvlJc w:val="left"/>
      <w:pPr>
        <w:ind w:left="1287" w:hanging="360"/>
      </w:pPr>
      <w:rPr>
        <w:rFonts w:hint="default"/>
      </w:rPr>
    </w:lvl>
    <w:lvl w:ilvl="1">
      <w:start w:val="8"/>
      <w:numFmt w:val="decimal"/>
      <w:isLgl/>
      <w:lvlText w:val="%1.%2."/>
      <w:lvlJc w:val="left"/>
      <w:pPr>
        <w:ind w:left="1323" w:hanging="396"/>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2" w15:restartNumberingAfterBreak="0">
    <w:nsid w:val="683A4D3A"/>
    <w:multiLevelType w:val="hybridMultilevel"/>
    <w:tmpl w:val="6C3493FC"/>
    <w:lvl w:ilvl="0" w:tplc="C9CC4CE8">
      <w:start w:val="1"/>
      <w:numFmt w:val="decimal"/>
      <w:lvlText w:val="%1."/>
      <w:lvlJc w:val="left"/>
      <w:pPr>
        <w:ind w:left="786" w:hanging="360"/>
      </w:pPr>
      <w:rPr>
        <w:rFonts w:hint="default"/>
        <w:b/>
        <w:color w:val="auto"/>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3" w15:restartNumberingAfterBreak="0">
    <w:nsid w:val="6D1472FD"/>
    <w:multiLevelType w:val="hybridMultilevel"/>
    <w:tmpl w:val="37A624DC"/>
    <w:lvl w:ilvl="0" w:tplc="1D4EB1DE">
      <w:start w:val="1"/>
      <w:numFmt w:val="lowerLetter"/>
      <w:lvlText w:val="(%1)"/>
      <w:lvlJc w:val="left"/>
      <w:pPr>
        <w:ind w:left="1222" w:hanging="360"/>
      </w:pPr>
      <w:rPr>
        <w:rFonts w:hint="default"/>
      </w:r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54" w15:restartNumberingAfterBreak="0">
    <w:nsid w:val="6FE9151C"/>
    <w:multiLevelType w:val="multilevel"/>
    <w:tmpl w:val="176E4B92"/>
    <w:lvl w:ilvl="0">
      <w:start w:val="1"/>
      <w:numFmt w:val="decimal"/>
      <w:lvlText w:val="%1."/>
      <w:lvlJc w:val="left"/>
      <w:pPr>
        <w:ind w:left="720" w:hanging="360"/>
      </w:pPr>
      <w:rPr>
        <w:b/>
      </w:rPr>
    </w:lvl>
    <w:lvl w:ilvl="1">
      <w:start w:val="2"/>
      <w:numFmt w:val="decimal"/>
      <w:isLgl/>
      <w:lvlText w:val="%1.%2."/>
      <w:lvlJc w:val="left"/>
      <w:pPr>
        <w:ind w:left="1406" w:hanging="588"/>
      </w:pPr>
      <w:rPr>
        <w:rFonts w:hint="default"/>
      </w:rPr>
    </w:lvl>
    <w:lvl w:ilvl="2">
      <w:start w:val="3"/>
      <w:numFmt w:val="decimal"/>
      <w:isLgl/>
      <w:lvlText w:val="%1.%2.%3."/>
      <w:lvlJc w:val="left"/>
      <w:pPr>
        <w:ind w:left="1996"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3272" w:hanging="1080"/>
      </w:pPr>
      <w:rPr>
        <w:rFonts w:hint="default"/>
      </w:rPr>
    </w:lvl>
    <w:lvl w:ilvl="5">
      <w:start w:val="1"/>
      <w:numFmt w:val="decimal"/>
      <w:isLgl/>
      <w:lvlText w:val="%1.%2.%3.%4.%5.%6."/>
      <w:lvlJc w:val="left"/>
      <w:pPr>
        <w:ind w:left="3730" w:hanging="1080"/>
      </w:pPr>
      <w:rPr>
        <w:rFonts w:hint="default"/>
      </w:rPr>
    </w:lvl>
    <w:lvl w:ilvl="6">
      <w:start w:val="1"/>
      <w:numFmt w:val="decimal"/>
      <w:isLgl/>
      <w:lvlText w:val="%1.%2.%3.%4.%5.%6.%7."/>
      <w:lvlJc w:val="left"/>
      <w:pPr>
        <w:ind w:left="4548" w:hanging="1440"/>
      </w:pPr>
      <w:rPr>
        <w:rFonts w:hint="default"/>
      </w:rPr>
    </w:lvl>
    <w:lvl w:ilvl="7">
      <w:start w:val="1"/>
      <w:numFmt w:val="decimal"/>
      <w:isLgl/>
      <w:lvlText w:val="%1.%2.%3.%4.%5.%6.%7.%8."/>
      <w:lvlJc w:val="left"/>
      <w:pPr>
        <w:ind w:left="5006" w:hanging="1440"/>
      </w:pPr>
      <w:rPr>
        <w:rFonts w:hint="default"/>
      </w:rPr>
    </w:lvl>
    <w:lvl w:ilvl="8">
      <w:start w:val="1"/>
      <w:numFmt w:val="decimal"/>
      <w:isLgl/>
      <w:lvlText w:val="%1.%2.%3.%4.%5.%6.%7.%8.%9."/>
      <w:lvlJc w:val="left"/>
      <w:pPr>
        <w:ind w:left="5824" w:hanging="1800"/>
      </w:pPr>
      <w:rPr>
        <w:rFonts w:hint="default"/>
      </w:rPr>
    </w:lvl>
  </w:abstractNum>
  <w:abstractNum w:abstractNumId="55" w15:restartNumberingAfterBreak="0">
    <w:nsid w:val="73B71547"/>
    <w:multiLevelType w:val="hybridMultilevel"/>
    <w:tmpl w:val="A1966786"/>
    <w:lvl w:ilvl="0" w:tplc="D5A48232">
      <w:start w:val="1"/>
      <w:numFmt w:val="decimal"/>
      <w:lvlText w:val="%1."/>
      <w:lvlJc w:val="left"/>
      <w:pPr>
        <w:ind w:left="720" w:hanging="360"/>
      </w:pPr>
      <w:rPr>
        <w:rFonts w:hint="default"/>
        <w:b/>
        <w:i w:val="0"/>
        <w:i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758D756F"/>
    <w:multiLevelType w:val="hybridMultilevel"/>
    <w:tmpl w:val="96024CFE"/>
    <w:lvl w:ilvl="0" w:tplc="880491E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7" w15:restartNumberingAfterBreak="0">
    <w:nsid w:val="78774FA1"/>
    <w:multiLevelType w:val="hybridMultilevel"/>
    <w:tmpl w:val="B9601620"/>
    <w:lvl w:ilvl="0" w:tplc="9E86088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7A19559D"/>
    <w:multiLevelType w:val="hybridMultilevel"/>
    <w:tmpl w:val="4BCE82F0"/>
    <w:lvl w:ilvl="0" w:tplc="D23A7FE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9" w15:restartNumberingAfterBreak="0">
    <w:nsid w:val="7C0C319D"/>
    <w:multiLevelType w:val="hybridMultilevel"/>
    <w:tmpl w:val="655CE408"/>
    <w:lvl w:ilvl="0" w:tplc="E294E6A6">
      <w:start w:val="1"/>
      <w:numFmt w:val="lowerLetter"/>
      <w:lvlText w:val="(%1)"/>
      <w:lvlJc w:val="left"/>
      <w:pPr>
        <w:ind w:left="720" w:hanging="360"/>
      </w:pPr>
      <w:rPr>
        <w:rFonts w:asciiTheme="minorHAnsi" w:hAnsiTheme="minorHAnsi" w:cstheme="minorHAnsi" w:hint="default"/>
        <w:b/>
        <w:bCs/>
      </w:rPr>
    </w:lvl>
    <w:lvl w:ilvl="1" w:tplc="A7F60894">
      <w:start w:val="1"/>
      <w:numFmt w:val="lowerLetter"/>
      <w:lvlText w:val="(%2)"/>
      <w:lvlJc w:val="left"/>
      <w:pPr>
        <w:ind w:left="1440" w:hanging="360"/>
      </w:pPr>
      <w:rPr>
        <w:rFonts w:asciiTheme="minorHAnsi" w:hAnsiTheme="minorHAnsi" w:cstheme="minorHAnsi" w:hint="default"/>
        <w:b w:val="0"/>
        <w:bCs/>
      </w:rPr>
    </w:lvl>
    <w:lvl w:ilvl="2" w:tplc="8B12D0B4">
      <w:start w:val="1"/>
      <w:numFmt w:val="decimal"/>
      <w:lvlText w:val="%3."/>
      <w:lvlJc w:val="left"/>
      <w:pPr>
        <w:ind w:left="2340" w:hanging="360"/>
      </w:pPr>
      <w:rPr>
        <w:rFonts w:hint="default"/>
        <w:b/>
      </w:rPr>
    </w:lvl>
    <w:lvl w:ilvl="3" w:tplc="822075D4">
      <w:start w:val="1"/>
      <w:numFmt w:val="decimal"/>
      <w:lvlText w:val="(%4)"/>
      <w:lvlJc w:val="left"/>
      <w:pPr>
        <w:ind w:left="2880" w:hanging="360"/>
      </w:pPr>
      <w:rPr>
        <w:rFonts w:hint="default"/>
        <w:vertAlign w:val="superscrip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7CCA2539"/>
    <w:multiLevelType w:val="hybridMultilevel"/>
    <w:tmpl w:val="3DDA36C8"/>
    <w:lvl w:ilvl="0" w:tplc="19ECC398">
      <w:start w:val="1"/>
      <w:numFmt w:val="lowerLetter"/>
      <w:lvlText w:val="(%1)"/>
      <w:lvlJc w:val="left"/>
      <w:pPr>
        <w:ind w:left="1416" w:hanging="696"/>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1" w15:restartNumberingAfterBreak="0">
    <w:nsid w:val="7FB21FE0"/>
    <w:multiLevelType w:val="hybridMultilevel"/>
    <w:tmpl w:val="572CCAE4"/>
    <w:lvl w:ilvl="0" w:tplc="3ED24E8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34691631">
    <w:abstractNumId w:val="11"/>
  </w:num>
  <w:num w:numId="2" w16cid:durableId="1529682733">
    <w:abstractNumId w:val="59"/>
  </w:num>
  <w:num w:numId="3" w16cid:durableId="1398014012">
    <w:abstractNumId w:val="30"/>
  </w:num>
  <w:num w:numId="4" w16cid:durableId="1708602175">
    <w:abstractNumId w:val="55"/>
  </w:num>
  <w:num w:numId="5" w16cid:durableId="2093039217">
    <w:abstractNumId w:val="39"/>
  </w:num>
  <w:num w:numId="6" w16cid:durableId="736125065">
    <w:abstractNumId w:val="12"/>
  </w:num>
  <w:num w:numId="7" w16cid:durableId="376204441">
    <w:abstractNumId w:val="3"/>
  </w:num>
  <w:num w:numId="8" w16cid:durableId="325593024">
    <w:abstractNumId w:val="27"/>
  </w:num>
  <w:num w:numId="9" w16cid:durableId="1391685010">
    <w:abstractNumId w:val="17"/>
  </w:num>
  <w:num w:numId="10" w16cid:durableId="173422015">
    <w:abstractNumId w:val="14"/>
  </w:num>
  <w:num w:numId="11" w16cid:durableId="1684626575">
    <w:abstractNumId w:val="60"/>
  </w:num>
  <w:num w:numId="12" w16cid:durableId="1362514898">
    <w:abstractNumId w:val="54"/>
  </w:num>
  <w:num w:numId="13" w16cid:durableId="396634298">
    <w:abstractNumId w:val="61"/>
  </w:num>
  <w:num w:numId="14" w16cid:durableId="436407987">
    <w:abstractNumId w:val="56"/>
  </w:num>
  <w:num w:numId="15" w16cid:durableId="127672168">
    <w:abstractNumId w:val="33"/>
  </w:num>
  <w:num w:numId="16" w16cid:durableId="691762498">
    <w:abstractNumId w:val="35"/>
  </w:num>
  <w:num w:numId="17" w16cid:durableId="696583969">
    <w:abstractNumId w:val="4"/>
  </w:num>
  <w:num w:numId="18" w16cid:durableId="1278877171">
    <w:abstractNumId w:val="42"/>
  </w:num>
  <w:num w:numId="19" w16cid:durableId="668756251">
    <w:abstractNumId w:val="9"/>
  </w:num>
  <w:num w:numId="20" w16cid:durableId="1959020314">
    <w:abstractNumId w:val="26"/>
  </w:num>
  <w:num w:numId="21" w16cid:durableId="1969048858">
    <w:abstractNumId w:val="51"/>
  </w:num>
  <w:num w:numId="22" w16cid:durableId="695543057">
    <w:abstractNumId w:val="47"/>
  </w:num>
  <w:num w:numId="23" w16cid:durableId="690498587">
    <w:abstractNumId w:val="58"/>
  </w:num>
  <w:num w:numId="24" w16cid:durableId="736362585">
    <w:abstractNumId w:val="46"/>
  </w:num>
  <w:num w:numId="25" w16cid:durableId="361324379">
    <w:abstractNumId w:val="50"/>
  </w:num>
  <w:num w:numId="26" w16cid:durableId="1300115161">
    <w:abstractNumId w:val="49"/>
  </w:num>
  <w:num w:numId="27" w16cid:durableId="678236530">
    <w:abstractNumId w:val="21"/>
  </w:num>
  <w:num w:numId="28" w16cid:durableId="967398790">
    <w:abstractNumId w:val="10"/>
  </w:num>
  <w:num w:numId="29" w16cid:durableId="204564252">
    <w:abstractNumId w:val="44"/>
  </w:num>
  <w:num w:numId="30" w16cid:durableId="1263537001">
    <w:abstractNumId w:val="8"/>
  </w:num>
  <w:num w:numId="31" w16cid:durableId="535510004">
    <w:abstractNumId w:val="48"/>
  </w:num>
  <w:num w:numId="32" w16cid:durableId="123237685">
    <w:abstractNumId w:val="40"/>
  </w:num>
  <w:num w:numId="33" w16cid:durableId="2140030168">
    <w:abstractNumId w:val="2"/>
  </w:num>
  <w:num w:numId="34" w16cid:durableId="131139139">
    <w:abstractNumId w:val="43"/>
  </w:num>
  <w:num w:numId="35" w16cid:durableId="1896500781">
    <w:abstractNumId w:val="52"/>
  </w:num>
  <w:num w:numId="36" w16cid:durableId="282273510">
    <w:abstractNumId w:val="18"/>
  </w:num>
  <w:num w:numId="37" w16cid:durableId="609701231">
    <w:abstractNumId w:val="36"/>
  </w:num>
  <w:num w:numId="38" w16cid:durableId="1984968648">
    <w:abstractNumId w:val="38"/>
  </w:num>
  <w:num w:numId="39" w16cid:durableId="1885436146">
    <w:abstractNumId w:val="31"/>
  </w:num>
  <w:num w:numId="40" w16cid:durableId="1886485290">
    <w:abstractNumId w:val="13"/>
  </w:num>
  <w:num w:numId="41" w16cid:durableId="1645158511">
    <w:abstractNumId w:val="24"/>
  </w:num>
  <w:num w:numId="42" w16cid:durableId="1793476423">
    <w:abstractNumId w:val="15"/>
  </w:num>
  <w:num w:numId="43" w16cid:durableId="1297682376">
    <w:abstractNumId w:val="0"/>
  </w:num>
  <w:num w:numId="44" w16cid:durableId="704596941">
    <w:abstractNumId w:val="22"/>
  </w:num>
  <w:num w:numId="45" w16cid:durableId="432819372">
    <w:abstractNumId w:val="6"/>
  </w:num>
  <w:num w:numId="46" w16cid:durableId="779305146">
    <w:abstractNumId w:val="1"/>
  </w:num>
  <w:num w:numId="47" w16cid:durableId="782920726">
    <w:abstractNumId w:val="16"/>
  </w:num>
  <w:num w:numId="48" w16cid:durableId="1966042572">
    <w:abstractNumId w:val="28"/>
  </w:num>
  <w:num w:numId="49" w16cid:durableId="1252622232">
    <w:abstractNumId w:val="32"/>
  </w:num>
  <w:num w:numId="50" w16cid:durableId="1129972671">
    <w:abstractNumId w:val="29"/>
  </w:num>
  <w:num w:numId="51" w16cid:durableId="2070109307">
    <w:abstractNumId w:val="57"/>
  </w:num>
  <w:num w:numId="52" w16cid:durableId="193546733">
    <w:abstractNumId w:val="7"/>
  </w:num>
  <w:num w:numId="53" w16cid:durableId="727994471">
    <w:abstractNumId w:val="25"/>
  </w:num>
  <w:num w:numId="54" w16cid:durableId="742488243">
    <w:abstractNumId w:val="34"/>
  </w:num>
  <w:num w:numId="55" w16cid:durableId="1858038550">
    <w:abstractNumId w:val="5"/>
  </w:num>
  <w:num w:numId="56" w16cid:durableId="666904074">
    <w:abstractNumId w:val="53"/>
  </w:num>
  <w:num w:numId="57" w16cid:durableId="500119711">
    <w:abstractNumId w:val="37"/>
  </w:num>
  <w:num w:numId="58" w16cid:durableId="1945380943">
    <w:abstractNumId w:val="41"/>
  </w:num>
  <w:num w:numId="59" w16cid:durableId="1400254125">
    <w:abstractNumId w:val="20"/>
  </w:num>
  <w:num w:numId="60" w16cid:durableId="1639534942">
    <w:abstractNumId w:val="19"/>
  </w:num>
  <w:num w:numId="61" w16cid:durableId="1954901990">
    <w:abstractNumId w:val="45"/>
  </w:num>
  <w:num w:numId="62" w16cid:durableId="765462000">
    <w:abstractNumId w:val="2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57"/>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2E45"/>
    <w:rsid w:val="00003CF0"/>
    <w:rsid w:val="0000629E"/>
    <w:rsid w:val="00012008"/>
    <w:rsid w:val="00013EA4"/>
    <w:rsid w:val="0001745E"/>
    <w:rsid w:val="00017624"/>
    <w:rsid w:val="000210A4"/>
    <w:rsid w:val="000348FF"/>
    <w:rsid w:val="0003692A"/>
    <w:rsid w:val="00040A12"/>
    <w:rsid w:val="00041E8C"/>
    <w:rsid w:val="000448AF"/>
    <w:rsid w:val="00045ECC"/>
    <w:rsid w:val="00056CA7"/>
    <w:rsid w:val="00061648"/>
    <w:rsid w:val="000638DF"/>
    <w:rsid w:val="00064AFC"/>
    <w:rsid w:val="00067DAA"/>
    <w:rsid w:val="00070415"/>
    <w:rsid w:val="0007484D"/>
    <w:rsid w:val="00075CCC"/>
    <w:rsid w:val="00077164"/>
    <w:rsid w:val="000849F9"/>
    <w:rsid w:val="00097E37"/>
    <w:rsid w:val="000A338C"/>
    <w:rsid w:val="000A5858"/>
    <w:rsid w:val="000B0031"/>
    <w:rsid w:val="000B7F95"/>
    <w:rsid w:val="000C0CF7"/>
    <w:rsid w:val="000C2A03"/>
    <w:rsid w:val="000C58A0"/>
    <w:rsid w:val="000C6244"/>
    <w:rsid w:val="000D0B74"/>
    <w:rsid w:val="000D4AA2"/>
    <w:rsid w:val="000D7142"/>
    <w:rsid w:val="000D79AA"/>
    <w:rsid w:val="000E24E0"/>
    <w:rsid w:val="000E5DED"/>
    <w:rsid w:val="00107386"/>
    <w:rsid w:val="00137BD9"/>
    <w:rsid w:val="00143455"/>
    <w:rsid w:val="00143669"/>
    <w:rsid w:val="00143EB4"/>
    <w:rsid w:val="001442FC"/>
    <w:rsid w:val="00144EE1"/>
    <w:rsid w:val="00145344"/>
    <w:rsid w:val="00145638"/>
    <w:rsid w:val="00151DD6"/>
    <w:rsid w:val="00157244"/>
    <w:rsid w:val="00162A3F"/>
    <w:rsid w:val="00163520"/>
    <w:rsid w:val="00165D78"/>
    <w:rsid w:val="001673FA"/>
    <w:rsid w:val="00170C94"/>
    <w:rsid w:val="00173E8A"/>
    <w:rsid w:val="00177154"/>
    <w:rsid w:val="00181094"/>
    <w:rsid w:val="00187560"/>
    <w:rsid w:val="00194979"/>
    <w:rsid w:val="001A0678"/>
    <w:rsid w:val="001A3BC5"/>
    <w:rsid w:val="001A3D79"/>
    <w:rsid w:val="001A5A54"/>
    <w:rsid w:val="001B6481"/>
    <w:rsid w:val="001B7F46"/>
    <w:rsid w:val="001C027C"/>
    <w:rsid w:val="001C31BD"/>
    <w:rsid w:val="001C3465"/>
    <w:rsid w:val="001C3505"/>
    <w:rsid w:val="001C71B2"/>
    <w:rsid w:val="001D05E4"/>
    <w:rsid w:val="001D76D5"/>
    <w:rsid w:val="001E4724"/>
    <w:rsid w:val="001F2CB2"/>
    <w:rsid w:val="00202504"/>
    <w:rsid w:val="00203E0A"/>
    <w:rsid w:val="00205EFF"/>
    <w:rsid w:val="0021077A"/>
    <w:rsid w:val="00211796"/>
    <w:rsid w:val="0022334B"/>
    <w:rsid w:val="00223935"/>
    <w:rsid w:val="00225C51"/>
    <w:rsid w:val="00232ABB"/>
    <w:rsid w:val="00235DB7"/>
    <w:rsid w:val="00235DD4"/>
    <w:rsid w:val="00251B45"/>
    <w:rsid w:val="0025623E"/>
    <w:rsid w:val="0026136F"/>
    <w:rsid w:val="002634AF"/>
    <w:rsid w:val="002748A0"/>
    <w:rsid w:val="00274CEF"/>
    <w:rsid w:val="00280639"/>
    <w:rsid w:val="00280891"/>
    <w:rsid w:val="002808AC"/>
    <w:rsid w:val="0028102B"/>
    <w:rsid w:val="00282C11"/>
    <w:rsid w:val="00282F7E"/>
    <w:rsid w:val="00291ABC"/>
    <w:rsid w:val="00293E41"/>
    <w:rsid w:val="002950B3"/>
    <w:rsid w:val="00296C19"/>
    <w:rsid w:val="002A1CEB"/>
    <w:rsid w:val="002A29D4"/>
    <w:rsid w:val="002A3277"/>
    <w:rsid w:val="002A3ADB"/>
    <w:rsid w:val="002A5590"/>
    <w:rsid w:val="002A58CC"/>
    <w:rsid w:val="002A5F36"/>
    <w:rsid w:val="002A706A"/>
    <w:rsid w:val="002B05A9"/>
    <w:rsid w:val="002B4CB3"/>
    <w:rsid w:val="002B72A7"/>
    <w:rsid w:val="002C053E"/>
    <w:rsid w:val="002C2A4E"/>
    <w:rsid w:val="002C5793"/>
    <w:rsid w:val="002D46CA"/>
    <w:rsid w:val="002D4AF2"/>
    <w:rsid w:val="002E26A1"/>
    <w:rsid w:val="002E31BA"/>
    <w:rsid w:val="002E32B3"/>
    <w:rsid w:val="002F0DEE"/>
    <w:rsid w:val="002F1BE9"/>
    <w:rsid w:val="002F33AD"/>
    <w:rsid w:val="00302C29"/>
    <w:rsid w:val="00307A3A"/>
    <w:rsid w:val="00307C6B"/>
    <w:rsid w:val="00310A3D"/>
    <w:rsid w:val="0031251C"/>
    <w:rsid w:val="0031364D"/>
    <w:rsid w:val="0032029D"/>
    <w:rsid w:val="00320463"/>
    <w:rsid w:val="003217F8"/>
    <w:rsid w:val="0033017A"/>
    <w:rsid w:val="0033171B"/>
    <w:rsid w:val="00336CAF"/>
    <w:rsid w:val="00337806"/>
    <w:rsid w:val="00346350"/>
    <w:rsid w:val="003473B8"/>
    <w:rsid w:val="003511D6"/>
    <w:rsid w:val="0035333A"/>
    <w:rsid w:val="00356D04"/>
    <w:rsid w:val="00365211"/>
    <w:rsid w:val="00367B84"/>
    <w:rsid w:val="0037622B"/>
    <w:rsid w:val="00382D3F"/>
    <w:rsid w:val="00383697"/>
    <w:rsid w:val="0039458C"/>
    <w:rsid w:val="0039678D"/>
    <w:rsid w:val="003A297A"/>
    <w:rsid w:val="003A329D"/>
    <w:rsid w:val="003A4171"/>
    <w:rsid w:val="003A7E0D"/>
    <w:rsid w:val="003A7F77"/>
    <w:rsid w:val="003B1E6D"/>
    <w:rsid w:val="003B25FA"/>
    <w:rsid w:val="003B347A"/>
    <w:rsid w:val="003B6B10"/>
    <w:rsid w:val="003C09D4"/>
    <w:rsid w:val="003C0D08"/>
    <w:rsid w:val="003C0E78"/>
    <w:rsid w:val="003C1C44"/>
    <w:rsid w:val="003C31BF"/>
    <w:rsid w:val="003C5A76"/>
    <w:rsid w:val="003D149A"/>
    <w:rsid w:val="003D1C50"/>
    <w:rsid w:val="003D58E0"/>
    <w:rsid w:val="003E227F"/>
    <w:rsid w:val="003E4913"/>
    <w:rsid w:val="003F2C41"/>
    <w:rsid w:val="003F4039"/>
    <w:rsid w:val="003F67C9"/>
    <w:rsid w:val="003F7C00"/>
    <w:rsid w:val="004049E5"/>
    <w:rsid w:val="00404A93"/>
    <w:rsid w:val="00412790"/>
    <w:rsid w:val="004173CC"/>
    <w:rsid w:val="004310DF"/>
    <w:rsid w:val="0044099A"/>
    <w:rsid w:val="0045183D"/>
    <w:rsid w:val="00455307"/>
    <w:rsid w:val="004572BE"/>
    <w:rsid w:val="00463D9E"/>
    <w:rsid w:val="00466242"/>
    <w:rsid w:val="00470DF6"/>
    <w:rsid w:val="00472D06"/>
    <w:rsid w:val="00486140"/>
    <w:rsid w:val="00490FEF"/>
    <w:rsid w:val="004A543D"/>
    <w:rsid w:val="004A6B96"/>
    <w:rsid w:val="004B15D3"/>
    <w:rsid w:val="004B18EB"/>
    <w:rsid w:val="004B2216"/>
    <w:rsid w:val="004B2E45"/>
    <w:rsid w:val="004B3BD8"/>
    <w:rsid w:val="004B5038"/>
    <w:rsid w:val="004B5332"/>
    <w:rsid w:val="004B5DF3"/>
    <w:rsid w:val="004C4483"/>
    <w:rsid w:val="004C7888"/>
    <w:rsid w:val="004D5A46"/>
    <w:rsid w:val="004D76D4"/>
    <w:rsid w:val="004E3CD6"/>
    <w:rsid w:val="004E7510"/>
    <w:rsid w:val="004F34A8"/>
    <w:rsid w:val="004F6AFF"/>
    <w:rsid w:val="004F7EF6"/>
    <w:rsid w:val="005014B9"/>
    <w:rsid w:val="0050340F"/>
    <w:rsid w:val="00504923"/>
    <w:rsid w:val="00512C9D"/>
    <w:rsid w:val="00516F97"/>
    <w:rsid w:val="00521288"/>
    <w:rsid w:val="00521DC9"/>
    <w:rsid w:val="005236BB"/>
    <w:rsid w:val="005360E4"/>
    <w:rsid w:val="005424AB"/>
    <w:rsid w:val="00547E27"/>
    <w:rsid w:val="00564E19"/>
    <w:rsid w:val="00565005"/>
    <w:rsid w:val="00573CD9"/>
    <w:rsid w:val="00573D82"/>
    <w:rsid w:val="005743B1"/>
    <w:rsid w:val="00575F6D"/>
    <w:rsid w:val="00575FF8"/>
    <w:rsid w:val="00590371"/>
    <w:rsid w:val="00590955"/>
    <w:rsid w:val="00591D5A"/>
    <w:rsid w:val="005A5585"/>
    <w:rsid w:val="005A55E1"/>
    <w:rsid w:val="005A5CC4"/>
    <w:rsid w:val="005A7E46"/>
    <w:rsid w:val="005B2A5B"/>
    <w:rsid w:val="005B6EE6"/>
    <w:rsid w:val="005C2ECF"/>
    <w:rsid w:val="005C6E27"/>
    <w:rsid w:val="005C7749"/>
    <w:rsid w:val="005D10F9"/>
    <w:rsid w:val="005D4943"/>
    <w:rsid w:val="005D5F7F"/>
    <w:rsid w:val="005D7265"/>
    <w:rsid w:val="005D75C8"/>
    <w:rsid w:val="005D7A11"/>
    <w:rsid w:val="005E2F7B"/>
    <w:rsid w:val="005E579C"/>
    <w:rsid w:val="005F4CBF"/>
    <w:rsid w:val="005F4FE7"/>
    <w:rsid w:val="005F54B0"/>
    <w:rsid w:val="005F62A2"/>
    <w:rsid w:val="005F7326"/>
    <w:rsid w:val="0060169C"/>
    <w:rsid w:val="00615697"/>
    <w:rsid w:val="00617A88"/>
    <w:rsid w:val="00620F75"/>
    <w:rsid w:val="00623919"/>
    <w:rsid w:val="00642866"/>
    <w:rsid w:val="00642FCE"/>
    <w:rsid w:val="006464CF"/>
    <w:rsid w:val="00646558"/>
    <w:rsid w:val="00650F70"/>
    <w:rsid w:val="006566D2"/>
    <w:rsid w:val="006568D7"/>
    <w:rsid w:val="00662F5B"/>
    <w:rsid w:val="00665089"/>
    <w:rsid w:val="006654FD"/>
    <w:rsid w:val="0067294D"/>
    <w:rsid w:val="00673CCD"/>
    <w:rsid w:val="006778E2"/>
    <w:rsid w:val="00682E26"/>
    <w:rsid w:val="00683505"/>
    <w:rsid w:val="00684E7D"/>
    <w:rsid w:val="00686AC2"/>
    <w:rsid w:val="006919FA"/>
    <w:rsid w:val="00693931"/>
    <w:rsid w:val="006A1A86"/>
    <w:rsid w:val="006A523A"/>
    <w:rsid w:val="006B1727"/>
    <w:rsid w:val="006B215B"/>
    <w:rsid w:val="006B5AAE"/>
    <w:rsid w:val="006B752F"/>
    <w:rsid w:val="006C246F"/>
    <w:rsid w:val="006C3007"/>
    <w:rsid w:val="006C5E97"/>
    <w:rsid w:val="006D663D"/>
    <w:rsid w:val="006E2C17"/>
    <w:rsid w:val="006E3199"/>
    <w:rsid w:val="006E3DF3"/>
    <w:rsid w:val="006E420A"/>
    <w:rsid w:val="006F766E"/>
    <w:rsid w:val="0070023B"/>
    <w:rsid w:val="00704D62"/>
    <w:rsid w:val="0070567C"/>
    <w:rsid w:val="0071155F"/>
    <w:rsid w:val="00714F69"/>
    <w:rsid w:val="00730866"/>
    <w:rsid w:val="00730A6E"/>
    <w:rsid w:val="0073263D"/>
    <w:rsid w:val="007356AF"/>
    <w:rsid w:val="00737D91"/>
    <w:rsid w:val="00745A0D"/>
    <w:rsid w:val="007574EF"/>
    <w:rsid w:val="00766D2F"/>
    <w:rsid w:val="007674D6"/>
    <w:rsid w:val="00767B49"/>
    <w:rsid w:val="00776990"/>
    <w:rsid w:val="007815F4"/>
    <w:rsid w:val="00782E76"/>
    <w:rsid w:val="0078751B"/>
    <w:rsid w:val="00791004"/>
    <w:rsid w:val="007924AF"/>
    <w:rsid w:val="00793BB2"/>
    <w:rsid w:val="007944FE"/>
    <w:rsid w:val="00797068"/>
    <w:rsid w:val="00797B55"/>
    <w:rsid w:val="007A2621"/>
    <w:rsid w:val="007B0984"/>
    <w:rsid w:val="007B11E9"/>
    <w:rsid w:val="007B1E1F"/>
    <w:rsid w:val="007B5BAE"/>
    <w:rsid w:val="007C2DF9"/>
    <w:rsid w:val="007C43DD"/>
    <w:rsid w:val="007D13C1"/>
    <w:rsid w:val="007D2B75"/>
    <w:rsid w:val="007D33B8"/>
    <w:rsid w:val="007D3D3B"/>
    <w:rsid w:val="007E0527"/>
    <w:rsid w:val="007E3D0E"/>
    <w:rsid w:val="0080299B"/>
    <w:rsid w:val="00802EBC"/>
    <w:rsid w:val="0081226D"/>
    <w:rsid w:val="008172E3"/>
    <w:rsid w:val="00817958"/>
    <w:rsid w:val="00817F52"/>
    <w:rsid w:val="00821465"/>
    <w:rsid w:val="00825DC9"/>
    <w:rsid w:val="00825F96"/>
    <w:rsid w:val="008267C0"/>
    <w:rsid w:val="008424C2"/>
    <w:rsid w:val="0084407D"/>
    <w:rsid w:val="00845634"/>
    <w:rsid w:val="0084573D"/>
    <w:rsid w:val="00845D6C"/>
    <w:rsid w:val="008509F5"/>
    <w:rsid w:val="00857005"/>
    <w:rsid w:val="00860EDF"/>
    <w:rsid w:val="00861065"/>
    <w:rsid w:val="00862A45"/>
    <w:rsid w:val="008717F9"/>
    <w:rsid w:val="00874913"/>
    <w:rsid w:val="00877373"/>
    <w:rsid w:val="00880BD0"/>
    <w:rsid w:val="00886E79"/>
    <w:rsid w:val="00892DA0"/>
    <w:rsid w:val="008A1D4F"/>
    <w:rsid w:val="008A1ECE"/>
    <w:rsid w:val="008B048E"/>
    <w:rsid w:val="008B3F26"/>
    <w:rsid w:val="008B46CE"/>
    <w:rsid w:val="008B6A91"/>
    <w:rsid w:val="008C03E9"/>
    <w:rsid w:val="008C48A2"/>
    <w:rsid w:val="008C7DA2"/>
    <w:rsid w:val="008D0F24"/>
    <w:rsid w:val="008E4A69"/>
    <w:rsid w:val="0090315E"/>
    <w:rsid w:val="0091117D"/>
    <w:rsid w:val="009113EE"/>
    <w:rsid w:val="009149C3"/>
    <w:rsid w:val="009165B3"/>
    <w:rsid w:val="00921DAD"/>
    <w:rsid w:val="009250C4"/>
    <w:rsid w:val="00926E71"/>
    <w:rsid w:val="00927411"/>
    <w:rsid w:val="00927DC9"/>
    <w:rsid w:val="00927E9B"/>
    <w:rsid w:val="0093125F"/>
    <w:rsid w:val="00932A63"/>
    <w:rsid w:val="00936612"/>
    <w:rsid w:val="009415EC"/>
    <w:rsid w:val="009451D4"/>
    <w:rsid w:val="0095408C"/>
    <w:rsid w:val="00965A16"/>
    <w:rsid w:val="009676E4"/>
    <w:rsid w:val="00967C4A"/>
    <w:rsid w:val="00970F3B"/>
    <w:rsid w:val="0097382F"/>
    <w:rsid w:val="00977EE9"/>
    <w:rsid w:val="00980615"/>
    <w:rsid w:val="00981C3B"/>
    <w:rsid w:val="00991C28"/>
    <w:rsid w:val="00994849"/>
    <w:rsid w:val="009A065C"/>
    <w:rsid w:val="009A4B5D"/>
    <w:rsid w:val="009A658D"/>
    <w:rsid w:val="009A6F78"/>
    <w:rsid w:val="009B5BEE"/>
    <w:rsid w:val="009B5CEF"/>
    <w:rsid w:val="009B61E3"/>
    <w:rsid w:val="009B6F68"/>
    <w:rsid w:val="009B71AE"/>
    <w:rsid w:val="009C0F75"/>
    <w:rsid w:val="009D066D"/>
    <w:rsid w:val="009D07BD"/>
    <w:rsid w:val="009D6551"/>
    <w:rsid w:val="009F13F2"/>
    <w:rsid w:val="009F3C6B"/>
    <w:rsid w:val="009F4C6D"/>
    <w:rsid w:val="009F5913"/>
    <w:rsid w:val="009F6C6F"/>
    <w:rsid w:val="00A01C91"/>
    <w:rsid w:val="00A058B8"/>
    <w:rsid w:val="00A0594C"/>
    <w:rsid w:val="00A157C0"/>
    <w:rsid w:val="00A15B64"/>
    <w:rsid w:val="00A21422"/>
    <w:rsid w:val="00A25965"/>
    <w:rsid w:val="00A32885"/>
    <w:rsid w:val="00A36EA2"/>
    <w:rsid w:val="00A37D7B"/>
    <w:rsid w:val="00A40535"/>
    <w:rsid w:val="00A435F8"/>
    <w:rsid w:val="00A50466"/>
    <w:rsid w:val="00A516C9"/>
    <w:rsid w:val="00A531B9"/>
    <w:rsid w:val="00A5575F"/>
    <w:rsid w:val="00A62AFA"/>
    <w:rsid w:val="00A7107F"/>
    <w:rsid w:val="00A71FBD"/>
    <w:rsid w:val="00A81F5D"/>
    <w:rsid w:val="00A867A5"/>
    <w:rsid w:val="00A9445D"/>
    <w:rsid w:val="00A949F0"/>
    <w:rsid w:val="00A97450"/>
    <w:rsid w:val="00A97D9B"/>
    <w:rsid w:val="00AA24F8"/>
    <w:rsid w:val="00AA3094"/>
    <w:rsid w:val="00AB0BC8"/>
    <w:rsid w:val="00AC1DAD"/>
    <w:rsid w:val="00AC2257"/>
    <w:rsid w:val="00AD18B8"/>
    <w:rsid w:val="00AD5FFB"/>
    <w:rsid w:val="00AE6010"/>
    <w:rsid w:val="00AE758D"/>
    <w:rsid w:val="00AF0A23"/>
    <w:rsid w:val="00B0461D"/>
    <w:rsid w:val="00B0568E"/>
    <w:rsid w:val="00B15C0A"/>
    <w:rsid w:val="00B1669C"/>
    <w:rsid w:val="00B1786C"/>
    <w:rsid w:val="00B17B48"/>
    <w:rsid w:val="00B2193F"/>
    <w:rsid w:val="00B30813"/>
    <w:rsid w:val="00B34265"/>
    <w:rsid w:val="00B4187A"/>
    <w:rsid w:val="00B41A23"/>
    <w:rsid w:val="00B44840"/>
    <w:rsid w:val="00B45F60"/>
    <w:rsid w:val="00B46B3E"/>
    <w:rsid w:val="00B46D00"/>
    <w:rsid w:val="00B501A2"/>
    <w:rsid w:val="00B50200"/>
    <w:rsid w:val="00B510D7"/>
    <w:rsid w:val="00B5279F"/>
    <w:rsid w:val="00B55A9E"/>
    <w:rsid w:val="00B6086D"/>
    <w:rsid w:val="00B6267D"/>
    <w:rsid w:val="00B62EE2"/>
    <w:rsid w:val="00B6626D"/>
    <w:rsid w:val="00B66F50"/>
    <w:rsid w:val="00B70FD2"/>
    <w:rsid w:val="00B7181E"/>
    <w:rsid w:val="00B74203"/>
    <w:rsid w:val="00B74318"/>
    <w:rsid w:val="00B74C08"/>
    <w:rsid w:val="00B85F9D"/>
    <w:rsid w:val="00B86F96"/>
    <w:rsid w:val="00B87A7C"/>
    <w:rsid w:val="00B904F5"/>
    <w:rsid w:val="00B91439"/>
    <w:rsid w:val="00B91F95"/>
    <w:rsid w:val="00BA03DB"/>
    <w:rsid w:val="00BA0C47"/>
    <w:rsid w:val="00BB30D6"/>
    <w:rsid w:val="00BB48F6"/>
    <w:rsid w:val="00BB6095"/>
    <w:rsid w:val="00BC353A"/>
    <w:rsid w:val="00BC5776"/>
    <w:rsid w:val="00BC592B"/>
    <w:rsid w:val="00BE0103"/>
    <w:rsid w:val="00BE7460"/>
    <w:rsid w:val="00BE7574"/>
    <w:rsid w:val="00BF0963"/>
    <w:rsid w:val="00C00D9C"/>
    <w:rsid w:val="00C01352"/>
    <w:rsid w:val="00C0203B"/>
    <w:rsid w:val="00C049CD"/>
    <w:rsid w:val="00C23201"/>
    <w:rsid w:val="00C26EF4"/>
    <w:rsid w:val="00C30B59"/>
    <w:rsid w:val="00C31372"/>
    <w:rsid w:val="00C33716"/>
    <w:rsid w:val="00C338E7"/>
    <w:rsid w:val="00C34F72"/>
    <w:rsid w:val="00C608E7"/>
    <w:rsid w:val="00C62C27"/>
    <w:rsid w:val="00C632D7"/>
    <w:rsid w:val="00C63E97"/>
    <w:rsid w:val="00C714A6"/>
    <w:rsid w:val="00C7398C"/>
    <w:rsid w:val="00C81B33"/>
    <w:rsid w:val="00C82D83"/>
    <w:rsid w:val="00C96414"/>
    <w:rsid w:val="00C96D9C"/>
    <w:rsid w:val="00CA13AE"/>
    <w:rsid w:val="00CA1683"/>
    <w:rsid w:val="00CA4B56"/>
    <w:rsid w:val="00CA5934"/>
    <w:rsid w:val="00CA5B69"/>
    <w:rsid w:val="00CA64B9"/>
    <w:rsid w:val="00CB105A"/>
    <w:rsid w:val="00CB17A3"/>
    <w:rsid w:val="00CB19CE"/>
    <w:rsid w:val="00CB5726"/>
    <w:rsid w:val="00CB7C2F"/>
    <w:rsid w:val="00CC6CB1"/>
    <w:rsid w:val="00CD4068"/>
    <w:rsid w:val="00CD6937"/>
    <w:rsid w:val="00CE2B7E"/>
    <w:rsid w:val="00CE323A"/>
    <w:rsid w:val="00CE4261"/>
    <w:rsid w:val="00CF036D"/>
    <w:rsid w:val="00CF0E71"/>
    <w:rsid w:val="00CF2E71"/>
    <w:rsid w:val="00CF52E7"/>
    <w:rsid w:val="00CF7968"/>
    <w:rsid w:val="00D018B7"/>
    <w:rsid w:val="00D0622A"/>
    <w:rsid w:val="00D16808"/>
    <w:rsid w:val="00D16D7B"/>
    <w:rsid w:val="00D16FD5"/>
    <w:rsid w:val="00D17CAB"/>
    <w:rsid w:val="00D17E13"/>
    <w:rsid w:val="00D22D7D"/>
    <w:rsid w:val="00D25BCC"/>
    <w:rsid w:val="00D276EE"/>
    <w:rsid w:val="00D30042"/>
    <w:rsid w:val="00D30FA3"/>
    <w:rsid w:val="00D45EC8"/>
    <w:rsid w:val="00D469D8"/>
    <w:rsid w:val="00D52BB4"/>
    <w:rsid w:val="00D604A8"/>
    <w:rsid w:val="00D7064D"/>
    <w:rsid w:val="00D76C3C"/>
    <w:rsid w:val="00D76CB3"/>
    <w:rsid w:val="00D82621"/>
    <w:rsid w:val="00D86286"/>
    <w:rsid w:val="00D87A7C"/>
    <w:rsid w:val="00D967D9"/>
    <w:rsid w:val="00D96D54"/>
    <w:rsid w:val="00DA01E5"/>
    <w:rsid w:val="00DA2159"/>
    <w:rsid w:val="00DA5370"/>
    <w:rsid w:val="00DB6051"/>
    <w:rsid w:val="00DD2AB9"/>
    <w:rsid w:val="00DD559A"/>
    <w:rsid w:val="00DE0D4C"/>
    <w:rsid w:val="00DF0106"/>
    <w:rsid w:val="00DF15CB"/>
    <w:rsid w:val="00DF429F"/>
    <w:rsid w:val="00DF642E"/>
    <w:rsid w:val="00E01C6E"/>
    <w:rsid w:val="00E025D3"/>
    <w:rsid w:val="00E03E96"/>
    <w:rsid w:val="00E05981"/>
    <w:rsid w:val="00E074B3"/>
    <w:rsid w:val="00E0776A"/>
    <w:rsid w:val="00E07A95"/>
    <w:rsid w:val="00E134C9"/>
    <w:rsid w:val="00E15A00"/>
    <w:rsid w:val="00E45832"/>
    <w:rsid w:val="00E475D8"/>
    <w:rsid w:val="00E47779"/>
    <w:rsid w:val="00E51B11"/>
    <w:rsid w:val="00E53DBF"/>
    <w:rsid w:val="00E61EE2"/>
    <w:rsid w:val="00E62015"/>
    <w:rsid w:val="00E63072"/>
    <w:rsid w:val="00E6310A"/>
    <w:rsid w:val="00E6423A"/>
    <w:rsid w:val="00E653F3"/>
    <w:rsid w:val="00E657CB"/>
    <w:rsid w:val="00E678E6"/>
    <w:rsid w:val="00E71802"/>
    <w:rsid w:val="00E825E3"/>
    <w:rsid w:val="00E83B92"/>
    <w:rsid w:val="00E90087"/>
    <w:rsid w:val="00E900B1"/>
    <w:rsid w:val="00E9012A"/>
    <w:rsid w:val="00E910FB"/>
    <w:rsid w:val="00EA1166"/>
    <w:rsid w:val="00EA3F3C"/>
    <w:rsid w:val="00EB047D"/>
    <w:rsid w:val="00EB4529"/>
    <w:rsid w:val="00EB7A77"/>
    <w:rsid w:val="00EC0102"/>
    <w:rsid w:val="00EC2656"/>
    <w:rsid w:val="00EC5F61"/>
    <w:rsid w:val="00EE5889"/>
    <w:rsid w:val="00EF1044"/>
    <w:rsid w:val="00EF16E5"/>
    <w:rsid w:val="00EF78FD"/>
    <w:rsid w:val="00F00230"/>
    <w:rsid w:val="00F00494"/>
    <w:rsid w:val="00F0550C"/>
    <w:rsid w:val="00F056DF"/>
    <w:rsid w:val="00F0635C"/>
    <w:rsid w:val="00F11E1B"/>
    <w:rsid w:val="00F126C1"/>
    <w:rsid w:val="00F151DE"/>
    <w:rsid w:val="00F200E2"/>
    <w:rsid w:val="00F23F9D"/>
    <w:rsid w:val="00F259EB"/>
    <w:rsid w:val="00F32854"/>
    <w:rsid w:val="00F33CAF"/>
    <w:rsid w:val="00F34280"/>
    <w:rsid w:val="00F40655"/>
    <w:rsid w:val="00F41DB7"/>
    <w:rsid w:val="00F42EF5"/>
    <w:rsid w:val="00F45F3F"/>
    <w:rsid w:val="00F523BF"/>
    <w:rsid w:val="00F5402B"/>
    <w:rsid w:val="00F6057D"/>
    <w:rsid w:val="00F67A74"/>
    <w:rsid w:val="00F71A45"/>
    <w:rsid w:val="00F75C13"/>
    <w:rsid w:val="00F804DC"/>
    <w:rsid w:val="00F94BA1"/>
    <w:rsid w:val="00FA57A2"/>
    <w:rsid w:val="00FB78CB"/>
    <w:rsid w:val="00FC0A35"/>
    <w:rsid w:val="00FC1879"/>
    <w:rsid w:val="00FC1891"/>
    <w:rsid w:val="00FC5F6D"/>
    <w:rsid w:val="00FC6EB0"/>
    <w:rsid w:val="00FD3EB4"/>
    <w:rsid w:val="00FD5AC1"/>
    <w:rsid w:val="00FE03CF"/>
    <w:rsid w:val="00FF16E1"/>
    <w:rsid w:val="00FF520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31916"/>
  <w15:docId w15:val="{3E541E7F-E998-4DBF-8F69-8A9B4F21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648"/>
    <w:pPr>
      <w:tabs>
        <w:tab w:val="left" w:pos="284"/>
      </w:tabs>
      <w:spacing w:after="40"/>
    </w:pPr>
    <w:rPr>
      <w:rFonts w:ascii="Verdana" w:hAnsi="Verdana"/>
      <w:sz w:val="22"/>
      <w:lang w:val="de-CH"/>
    </w:rPr>
  </w:style>
  <w:style w:type="paragraph" w:styleId="Heading1">
    <w:name w:val="heading 1"/>
    <w:basedOn w:val="Normal"/>
    <w:next w:val="Normal"/>
    <w:link w:val="Heading1Char"/>
    <w:qFormat/>
    <w:rsid w:val="004B2E45"/>
    <w:pPr>
      <w:keepNext/>
      <w:spacing w:before="240" w:after="60"/>
      <w:outlineLvl w:val="0"/>
    </w:pPr>
    <w:rPr>
      <w:rFonts w:cs="Arial"/>
      <w:b/>
      <w:bCs/>
      <w:kern w:val="32"/>
      <w:sz w:val="28"/>
      <w:szCs w:val="32"/>
    </w:rPr>
  </w:style>
  <w:style w:type="paragraph" w:styleId="Heading2">
    <w:name w:val="heading 2"/>
    <w:basedOn w:val="Normal"/>
    <w:next w:val="Normal"/>
    <w:link w:val="Heading2Char"/>
    <w:qFormat/>
    <w:rsid w:val="004B2E45"/>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4B2E45"/>
    <w:pPr>
      <w:keepNext/>
      <w:spacing w:before="240" w:after="60"/>
      <w:outlineLvl w:val="2"/>
    </w:pPr>
    <w:rPr>
      <w:rFonts w:cs="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2E45"/>
    <w:pPr>
      <w:tabs>
        <w:tab w:val="center" w:pos="4536"/>
        <w:tab w:val="right" w:pos="9072"/>
      </w:tabs>
    </w:pPr>
  </w:style>
  <w:style w:type="paragraph" w:styleId="Footer">
    <w:name w:val="footer"/>
    <w:basedOn w:val="Normal"/>
    <w:link w:val="FooterChar"/>
    <w:uiPriority w:val="99"/>
    <w:rsid w:val="004B2E45"/>
    <w:pPr>
      <w:tabs>
        <w:tab w:val="center" w:pos="4536"/>
        <w:tab w:val="right" w:pos="9072"/>
      </w:tabs>
    </w:pPr>
  </w:style>
  <w:style w:type="paragraph" w:styleId="Title">
    <w:name w:val="Title"/>
    <w:basedOn w:val="Normal"/>
    <w:qFormat/>
    <w:rsid w:val="004B2E45"/>
    <w:pPr>
      <w:spacing w:before="240" w:after="60"/>
      <w:outlineLvl w:val="0"/>
    </w:pPr>
    <w:rPr>
      <w:rFonts w:cs="Arial"/>
      <w:b/>
      <w:bCs/>
      <w:kern w:val="28"/>
      <w:sz w:val="32"/>
      <w:szCs w:val="32"/>
    </w:rPr>
  </w:style>
  <w:style w:type="character" w:customStyle="1" w:styleId="Heading1Char">
    <w:name w:val="Heading 1 Char"/>
    <w:link w:val="Heading1"/>
    <w:rsid w:val="004B2E45"/>
    <w:rPr>
      <w:rFonts w:ascii="Verdana" w:hAnsi="Verdana" w:cs="Arial"/>
      <w:b/>
      <w:bCs/>
      <w:kern w:val="32"/>
      <w:sz w:val="28"/>
      <w:szCs w:val="32"/>
      <w:lang w:val="de-CH" w:eastAsia="de-DE" w:bidi="ar-SA"/>
    </w:rPr>
  </w:style>
  <w:style w:type="character" w:customStyle="1" w:styleId="Heading2Char">
    <w:name w:val="Heading 2 Char"/>
    <w:link w:val="Heading2"/>
    <w:rsid w:val="004B2E45"/>
    <w:rPr>
      <w:rFonts w:ascii="Verdana" w:hAnsi="Verdana" w:cs="Arial"/>
      <w:b/>
      <w:bCs/>
      <w:i/>
      <w:iCs/>
      <w:sz w:val="28"/>
      <w:szCs w:val="28"/>
      <w:lang w:val="de-CH" w:eastAsia="de-DE" w:bidi="ar-SA"/>
    </w:rPr>
  </w:style>
  <w:style w:type="character" w:customStyle="1" w:styleId="Heading3Char">
    <w:name w:val="Heading 3 Char"/>
    <w:link w:val="Heading3"/>
    <w:rsid w:val="004B2E45"/>
    <w:rPr>
      <w:rFonts w:ascii="Verdana" w:hAnsi="Verdana" w:cs="Arial"/>
      <w:b/>
      <w:bCs/>
      <w:sz w:val="22"/>
      <w:szCs w:val="26"/>
      <w:lang w:val="de-CH" w:eastAsia="de-DE" w:bidi="ar-SA"/>
    </w:rPr>
  </w:style>
  <w:style w:type="paragraph" w:styleId="BalloonText">
    <w:name w:val="Balloon Text"/>
    <w:basedOn w:val="Normal"/>
    <w:link w:val="BalloonTextChar"/>
    <w:rsid w:val="00CE2B7E"/>
    <w:pPr>
      <w:spacing w:after="0"/>
    </w:pPr>
    <w:rPr>
      <w:rFonts w:ascii="Tahoma" w:hAnsi="Tahoma" w:cs="Tahoma"/>
      <w:sz w:val="16"/>
      <w:szCs w:val="16"/>
    </w:rPr>
  </w:style>
  <w:style w:type="character" w:customStyle="1" w:styleId="BalloonTextChar">
    <w:name w:val="Balloon Text Char"/>
    <w:basedOn w:val="DefaultParagraphFont"/>
    <w:link w:val="BalloonText"/>
    <w:rsid w:val="00CE2B7E"/>
    <w:rPr>
      <w:rFonts w:ascii="Tahoma" w:hAnsi="Tahoma" w:cs="Tahoma"/>
      <w:sz w:val="16"/>
      <w:szCs w:val="16"/>
      <w:lang w:val="de-CH"/>
    </w:rPr>
  </w:style>
  <w:style w:type="character" w:customStyle="1" w:styleId="FooterChar">
    <w:name w:val="Footer Char"/>
    <w:basedOn w:val="DefaultParagraphFont"/>
    <w:link w:val="Footer"/>
    <w:uiPriority w:val="99"/>
    <w:rsid w:val="003511D6"/>
    <w:rPr>
      <w:rFonts w:ascii="Verdana" w:hAnsi="Verdana"/>
      <w:sz w:val="22"/>
      <w:lang w:val="de-CH"/>
    </w:rPr>
  </w:style>
  <w:style w:type="character" w:styleId="PlaceholderText">
    <w:name w:val="Placeholder Text"/>
    <w:basedOn w:val="DefaultParagraphFont"/>
    <w:uiPriority w:val="99"/>
    <w:semiHidden/>
    <w:rsid w:val="003511D6"/>
  </w:style>
  <w:style w:type="paragraph" w:styleId="ListParagraph">
    <w:name w:val="List Paragraph"/>
    <w:basedOn w:val="Normal"/>
    <w:uiPriority w:val="1"/>
    <w:qFormat/>
    <w:rsid w:val="00B91439"/>
    <w:pPr>
      <w:ind w:left="720"/>
      <w:contextualSpacing/>
    </w:pPr>
  </w:style>
  <w:style w:type="character" w:styleId="PageNumber">
    <w:name w:val="page number"/>
    <w:basedOn w:val="DefaultParagraphFont"/>
    <w:rsid w:val="009A4B5D"/>
  </w:style>
  <w:style w:type="character" w:customStyle="1" w:styleId="HeaderChar">
    <w:name w:val="Header Char"/>
    <w:basedOn w:val="DefaultParagraphFont"/>
    <w:link w:val="Header"/>
    <w:uiPriority w:val="99"/>
    <w:rsid w:val="009D6551"/>
    <w:rPr>
      <w:rFonts w:ascii="Verdana" w:hAnsi="Verdana"/>
      <w:sz w:val="22"/>
      <w:lang w:val="de-CH"/>
    </w:rPr>
  </w:style>
  <w:style w:type="character" w:styleId="Hyperlink">
    <w:name w:val="Hyperlink"/>
    <w:uiPriority w:val="99"/>
    <w:unhideWhenUsed/>
    <w:rsid w:val="007D33B8"/>
    <w:rPr>
      <w:rFonts w:ascii="Arial" w:hAnsi="Arial"/>
      <w:color w:val="0000FF"/>
      <w:sz w:val="22"/>
      <w:u w:val="single"/>
    </w:rPr>
  </w:style>
  <w:style w:type="paragraph" w:customStyle="1" w:styleId="TextzumAblauf">
    <w:name w:val="Text zum Ablauf"/>
    <w:basedOn w:val="Normal"/>
    <w:rsid w:val="007D33B8"/>
    <w:pPr>
      <w:tabs>
        <w:tab w:val="clear" w:pos="284"/>
      </w:tabs>
      <w:spacing w:after="0"/>
    </w:pPr>
    <w:rPr>
      <w:rFonts w:ascii="Arial" w:hAnsi="Arial" w:cs="Arial"/>
      <w:sz w:val="16"/>
      <w:szCs w:val="16"/>
    </w:rPr>
  </w:style>
  <w:style w:type="table" w:styleId="TableGrid">
    <w:name w:val="Table Grid"/>
    <w:basedOn w:val="TableNormal"/>
    <w:uiPriority w:val="39"/>
    <w:rsid w:val="007D33B8"/>
    <w:rPr>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2A1CEB"/>
    <w:pPr>
      <w:tabs>
        <w:tab w:val="clear" w:pos="284"/>
      </w:tabs>
      <w:spacing w:before="100" w:beforeAutospacing="1" w:after="100" w:afterAutospacing="1"/>
    </w:pPr>
    <w:rPr>
      <w:rFonts w:ascii="Times New Roman" w:hAnsi="Times New Roman"/>
      <w:sz w:val="24"/>
      <w:szCs w:val="24"/>
      <w:lang w:val="tr-TR" w:eastAsia="tr-TR"/>
    </w:rPr>
  </w:style>
  <w:style w:type="paragraph" w:customStyle="1" w:styleId="Default">
    <w:name w:val="Default"/>
    <w:rsid w:val="00D17CAB"/>
    <w:pPr>
      <w:autoSpaceDE w:val="0"/>
      <w:autoSpaceDN w:val="0"/>
      <w:adjustRightInd w:val="0"/>
    </w:pPr>
    <w:rPr>
      <w:rFonts w:ascii="EUAlbertina" w:hAnsi="EUAlbertina" w:cs="EUAlbertina"/>
      <w:color w:val="000000"/>
      <w:sz w:val="24"/>
      <w:szCs w:val="24"/>
      <w:lang w:val="tr-TR"/>
    </w:rPr>
  </w:style>
  <w:style w:type="character" w:customStyle="1" w:styleId="normaltextrun">
    <w:name w:val="normaltextrun"/>
    <w:basedOn w:val="DefaultParagraphFont"/>
    <w:rsid w:val="006566D2"/>
  </w:style>
  <w:style w:type="paragraph" w:styleId="FootnoteText">
    <w:name w:val="footnote text"/>
    <w:basedOn w:val="Normal"/>
    <w:link w:val="FootnoteTextChar"/>
    <w:semiHidden/>
    <w:unhideWhenUsed/>
    <w:rsid w:val="00AC1DAD"/>
    <w:pPr>
      <w:spacing w:after="0"/>
    </w:pPr>
    <w:rPr>
      <w:sz w:val="20"/>
    </w:rPr>
  </w:style>
  <w:style w:type="character" w:customStyle="1" w:styleId="FootnoteTextChar">
    <w:name w:val="Footnote Text Char"/>
    <w:basedOn w:val="DefaultParagraphFont"/>
    <w:link w:val="FootnoteText"/>
    <w:semiHidden/>
    <w:rsid w:val="00AC1DAD"/>
    <w:rPr>
      <w:rFonts w:ascii="Verdana" w:hAnsi="Verdana"/>
      <w:lang w:val="de-CH"/>
    </w:rPr>
  </w:style>
  <w:style w:type="character" w:styleId="FootnoteReference">
    <w:name w:val="footnote reference"/>
    <w:basedOn w:val="DefaultParagraphFont"/>
    <w:semiHidden/>
    <w:unhideWhenUsed/>
    <w:rsid w:val="00AC1DAD"/>
    <w:rPr>
      <w:vertAlign w:val="superscript"/>
    </w:rPr>
  </w:style>
  <w:style w:type="character" w:styleId="Emphasis">
    <w:name w:val="Emphasis"/>
    <w:basedOn w:val="DefaultParagraphFont"/>
    <w:uiPriority w:val="20"/>
    <w:qFormat/>
    <w:rsid w:val="00D52BB4"/>
    <w:rPr>
      <w:i/>
      <w:iCs/>
    </w:rPr>
  </w:style>
  <w:style w:type="table" w:customStyle="1" w:styleId="TabloKlavuzu1">
    <w:name w:val="Tablo Kılavuzu1"/>
    <w:basedOn w:val="TableNormal"/>
    <w:next w:val="TableGrid"/>
    <w:uiPriority w:val="39"/>
    <w:rsid w:val="00307C6B"/>
    <w:rPr>
      <w:rFonts w:ascii="Calibri" w:eastAsia="Calibri" w:hAnsi="Calibr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DF642E"/>
    <w:pPr>
      <w:spacing w:after="0"/>
    </w:pPr>
    <w:rPr>
      <w:sz w:val="20"/>
    </w:rPr>
  </w:style>
  <w:style w:type="character" w:customStyle="1" w:styleId="EndnoteTextChar">
    <w:name w:val="Endnote Text Char"/>
    <w:basedOn w:val="DefaultParagraphFont"/>
    <w:link w:val="EndnoteText"/>
    <w:semiHidden/>
    <w:rsid w:val="00DF642E"/>
    <w:rPr>
      <w:rFonts w:ascii="Verdana" w:hAnsi="Verdana"/>
      <w:lang w:val="de-CH"/>
    </w:rPr>
  </w:style>
  <w:style w:type="character" w:styleId="EndnoteReference">
    <w:name w:val="endnote reference"/>
    <w:basedOn w:val="DefaultParagraphFont"/>
    <w:semiHidden/>
    <w:unhideWhenUsed/>
    <w:rsid w:val="00DF642E"/>
    <w:rPr>
      <w:vertAlign w:val="superscript"/>
    </w:rPr>
  </w:style>
  <w:style w:type="character" w:customStyle="1" w:styleId="italics">
    <w:name w:val="italics"/>
    <w:basedOn w:val="DefaultParagraphFont"/>
    <w:rsid w:val="00FB78CB"/>
  </w:style>
  <w:style w:type="character" w:customStyle="1" w:styleId="superscript">
    <w:name w:val="superscript"/>
    <w:basedOn w:val="DefaultParagraphFont"/>
    <w:rsid w:val="00FB78CB"/>
  </w:style>
  <w:style w:type="paragraph" w:customStyle="1" w:styleId="tbl-norm">
    <w:name w:val="tbl-norm"/>
    <w:basedOn w:val="Normal"/>
    <w:rsid w:val="00FB78CB"/>
    <w:pPr>
      <w:tabs>
        <w:tab w:val="clear" w:pos="284"/>
      </w:tabs>
      <w:spacing w:before="100" w:beforeAutospacing="1" w:after="100" w:afterAutospacing="1"/>
    </w:pPr>
    <w:rPr>
      <w:rFonts w:ascii="Times New Roman" w:hAnsi="Times New Roman"/>
      <w:sz w:val="24"/>
      <w:szCs w:val="24"/>
      <w:lang w:val="tr-TR" w:eastAsia="tr-TR"/>
    </w:rPr>
  </w:style>
  <w:style w:type="character" w:customStyle="1" w:styleId="subscript">
    <w:name w:val="subscript"/>
    <w:basedOn w:val="DefaultParagraphFont"/>
    <w:rsid w:val="00686AC2"/>
  </w:style>
  <w:style w:type="paragraph" w:customStyle="1" w:styleId="item-none">
    <w:name w:val="item-none"/>
    <w:basedOn w:val="Normal"/>
    <w:rsid w:val="00486140"/>
    <w:pPr>
      <w:tabs>
        <w:tab w:val="clear" w:pos="284"/>
      </w:tabs>
      <w:spacing w:before="100" w:beforeAutospacing="1" w:after="100" w:afterAutospacing="1"/>
    </w:pPr>
    <w:rPr>
      <w:rFonts w:ascii="Times New Roman" w:hAnsi="Times New Roman"/>
      <w:sz w:val="24"/>
      <w:szCs w:val="24"/>
      <w:lang w:val="tr-TR" w:eastAsia="tr-TR"/>
    </w:rPr>
  </w:style>
  <w:style w:type="character" w:styleId="UnresolvedMention">
    <w:name w:val="Unresolved Mention"/>
    <w:basedOn w:val="DefaultParagraphFont"/>
    <w:uiPriority w:val="99"/>
    <w:semiHidden/>
    <w:unhideWhenUsed/>
    <w:rsid w:val="008A1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4445">
      <w:bodyDiv w:val="1"/>
      <w:marLeft w:val="0"/>
      <w:marRight w:val="0"/>
      <w:marTop w:val="0"/>
      <w:marBottom w:val="0"/>
      <w:divBdr>
        <w:top w:val="none" w:sz="0" w:space="0" w:color="auto"/>
        <w:left w:val="none" w:sz="0" w:space="0" w:color="auto"/>
        <w:bottom w:val="none" w:sz="0" w:space="0" w:color="auto"/>
        <w:right w:val="none" w:sz="0" w:space="0" w:color="auto"/>
      </w:divBdr>
    </w:div>
    <w:div w:id="308176264">
      <w:bodyDiv w:val="1"/>
      <w:marLeft w:val="0"/>
      <w:marRight w:val="0"/>
      <w:marTop w:val="0"/>
      <w:marBottom w:val="0"/>
      <w:divBdr>
        <w:top w:val="none" w:sz="0" w:space="0" w:color="auto"/>
        <w:left w:val="none" w:sz="0" w:space="0" w:color="auto"/>
        <w:bottom w:val="none" w:sz="0" w:space="0" w:color="auto"/>
        <w:right w:val="none" w:sz="0" w:space="0" w:color="auto"/>
      </w:divBdr>
    </w:div>
    <w:div w:id="320937397">
      <w:bodyDiv w:val="1"/>
      <w:marLeft w:val="0"/>
      <w:marRight w:val="0"/>
      <w:marTop w:val="0"/>
      <w:marBottom w:val="0"/>
      <w:divBdr>
        <w:top w:val="none" w:sz="0" w:space="0" w:color="auto"/>
        <w:left w:val="none" w:sz="0" w:space="0" w:color="auto"/>
        <w:bottom w:val="none" w:sz="0" w:space="0" w:color="auto"/>
        <w:right w:val="none" w:sz="0" w:space="0" w:color="auto"/>
      </w:divBdr>
      <w:divsChild>
        <w:div w:id="1803384777">
          <w:marLeft w:val="0"/>
          <w:marRight w:val="0"/>
          <w:marTop w:val="0"/>
          <w:marBottom w:val="0"/>
          <w:divBdr>
            <w:top w:val="none" w:sz="0" w:space="0" w:color="auto"/>
            <w:left w:val="none" w:sz="0" w:space="0" w:color="auto"/>
            <w:bottom w:val="none" w:sz="0" w:space="0" w:color="auto"/>
            <w:right w:val="none" w:sz="0" w:space="0" w:color="auto"/>
          </w:divBdr>
        </w:div>
      </w:divsChild>
    </w:div>
    <w:div w:id="470439805">
      <w:bodyDiv w:val="1"/>
      <w:marLeft w:val="0"/>
      <w:marRight w:val="0"/>
      <w:marTop w:val="0"/>
      <w:marBottom w:val="0"/>
      <w:divBdr>
        <w:top w:val="none" w:sz="0" w:space="0" w:color="auto"/>
        <w:left w:val="none" w:sz="0" w:space="0" w:color="auto"/>
        <w:bottom w:val="none" w:sz="0" w:space="0" w:color="auto"/>
        <w:right w:val="none" w:sz="0" w:space="0" w:color="auto"/>
      </w:divBdr>
    </w:div>
    <w:div w:id="554121287">
      <w:bodyDiv w:val="1"/>
      <w:marLeft w:val="0"/>
      <w:marRight w:val="0"/>
      <w:marTop w:val="0"/>
      <w:marBottom w:val="0"/>
      <w:divBdr>
        <w:top w:val="none" w:sz="0" w:space="0" w:color="auto"/>
        <w:left w:val="none" w:sz="0" w:space="0" w:color="auto"/>
        <w:bottom w:val="none" w:sz="0" w:space="0" w:color="auto"/>
        <w:right w:val="none" w:sz="0" w:space="0" w:color="auto"/>
      </w:divBdr>
    </w:div>
    <w:div w:id="629435864">
      <w:bodyDiv w:val="1"/>
      <w:marLeft w:val="0"/>
      <w:marRight w:val="0"/>
      <w:marTop w:val="0"/>
      <w:marBottom w:val="0"/>
      <w:divBdr>
        <w:top w:val="none" w:sz="0" w:space="0" w:color="auto"/>
        <w:left w:val="none" w:sz="0" w:space="0" w:color="auto"/>
        <w:bottom w:val="none" w:sz="0" w:space="0" w:color="auto"/>
        <w:right w:val="none" w:sz="0" w:space="0" w:color="auto"/>
      </w:divBdr>
      <w:divsChild>
        <w:div w:id="1568153556">
          <w:marLeft w:val="0"/>
          <w:marRight w:val="0"/>
          <w:marTop w:val="0"/>
          <w:marBottom w:val="0"/>
          <w:divBdr>
            <w:top w:val="none" w:sz="0" w:space="0" w:color="auto"/>
            <w:left w:val="none" w:sz="0" w:space="0" w:color="auto"/>
            <w:bottom w:val="none" w:sz="0" w:space="0" w:color="auto"/>
            <w:right w:val="none" w:sz="0" w:space="0" w:color="auto"/>
          </w:divBdr>
          <w:divsChild>
            <w:div w:id="2948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50644">
      <w:bodyDiv w:val="1"/>
      <w:marLeft w:val="0"/>
      <w:marRight w:val="0"/>
      <w:marTop w:val="0"/>
      <w:marBottom w:val="0"/>
      <w:divBdr>
        <w:top w:val="none" w:sz="0" w:space="0" w:color="auto"/>
        <w:left w:val="none" w:sz="0" w:space="0" w:color="auto"/>
        <w:bottom w:val="none" w:sz="0" w:space="0" w:color="auto"/>
        <w:right w:val="none" w:sz="0" w:space="0" w:color="auto"/>
      </w:divBdr>
    </w:div>
    <w:div w:id="1042904866">
      <w:bodyDiv w:val="1"/>
      <w:marLeft w:val="0"/>
      <w:marRight w:val="0"/>
      <w:marTop w:val="0"/>
      <w:marBottom w:val="0"/>
      <w:divBdr>
        <w:top w:val="none" w:sz="0" w:space="0" w:color="auto"/>
        <w:left w:val="none" w:sz="0" w:space="0" w:color="auto"/>
        <w:bottom w:val="none" w:sz="0" w:space="0" w:color="auto"/>
        <w:right w:val="none" w:sz="0" w:space="0" w:color="auto"/>
      </w:divBdr>
    </w:div>
    <w:div w:id="1051270702">
      <w:bodyDiv w:val="1"/>
      <w:marLeft w:val="0"/>
      <w:marRight w:val="0"/>
      <w:marTop w:val="0"/>
      <w:marBottom w:val="0"/>
      <w:divBdr>
        <w:top w:val="none" w:sz="0" w:space="0" w:color="auto"/>
        <w:left w:val="none" w:sz="0" w:space="0" w:color="auto"/>
        <w:bottom w:val="none" w:sz="0" w:space="0" w:color="auto"/>
        <w:right w:val="none" w:sz="0" w:space="0" w:color="auto"/>
      </w:divBdr>
    </w:div>
    <w:div w:id="1137574800">
      <w:bodyDiv w:val="1"/>
      <w:marLeft w:val="0"/>
      <w:marRight w:val="0"/>
      <w:marTop w:val="0"/>
      <w:marBottom w:val="0"/>
      <w:divBdr>
        <w:top w:val="none" w:sz="0" w:space="0" w:color="auto"/>
        <w:left w:val="none" w:sz="0" w:space="0" w:color="auto"/>
        <w:bottom w:val="none" w:sz="0" w:space="0" w:color="auto"/>
        <w:right w:val="none" w:sz="0" w:space="0" w:color="auto"/>
      </w:divBdr>
    </w:div>
    <w:div w:id="1322267907">
      <w:bodyDiv w:val="1"/>
      <w:marLeft w:val="0"/>
      <w:marRight w:val="0"/>
      <w:marTop w:val="0"/>
      <w:marBottom w:val="0"/>
      <w:divBdr>
        <w:top w:val="none" w:sz="0" w:space="0" w:color="auto"/>
        <w:left w:val="none" w:sz="0" w:space="0" w:color="auto"/>
        <w:bottom w:val="none" w:sz="0" w:space="0" w:color="auto"/>
        <w:right w:val="none" w:sz="0" w:space="0" w:color="auto"/>
      </w:divBdr>
      <w:divsChild>
        <w:div w:id="1394622423">
          <w:marLeft w:val="0"/>
          <w:marRight w:val="0"/>
          <w:marTop w:val="0"/>
          <w:marBottom w:val="0"/>
          <w:divBdr>
            <w:top w:val="none" w:sz="0" w:space="0" w:color="auto"/>
            <w:left w:val="none" w:sz="0" w:space="0" w:color="auto"/>
            <w:bottom w:val="none" w:sz="0" w:space="0" w:color="auto"/>
            <w:right w:val="none" w:sz="0" w:space="0" w:color="auto"/>
          </w:divBdr>
          <w:divsChild>
            <w:div w:id="1294404597">
              <w:marLeft w:val="0"/>
              <w:marRight w:val="0"/>
              <w:marTop w:val="0"/>
              <w:marBottom w:val="0"/>
              <w:divBdr>
                <w:top w:val="none" w:sz="0" w:space="0" w:color="auto"/>
                <w:left w:val="none" w:sz="0" w:space="0" w:color="auto"/>
                <w:bottom w:val="none" w:sz="0" w:space="0" w:color="auto"/>
                <w:right w:val="none" w:sz="0" w:space="0" w:color="auto"/>
              </w:divBdr>
              <w:divsChild>
                <w:div w:id="4956156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2933065">
          <w:marLeft w:val="0"/>
          <w:marRight w:val="0"/>
          <w:marTop w:val="0"/>
          <w:marBottom w:val="0"/>
          <w:divBdr>
            <w:top w:val="none" w:sz="0" w:space="0" w:color="auto"/>
            <w:left w:val="none" w:sz="0" w:space="0" w:color="auto"/>
            <w:bottom w:val="none" w:sz="0" w:space="0" w:color="auto"/>
            <w:right w:val="none" w:sz="0" w:space="0" w:color="auto"/>
          </w:divBdr>
          <w:divsChild>
            <w:div w:id="717708079">
              <w:marLeft w:val="0"/>
              <w:marRight w:val="0"/>
              <w:marTop w:val="120"/>
              <w:marBottom w:val="0"/>
              <w:divBdr>
                <w:top w:val="none" w:sz="0" w:space="0" w:color="auto"/>
                <w:left w:val="none" w:sz="0" w:space="0" w:color="auto"/>
                <w:bottom w:val="none" w:sz="0" w:space="0" w:color="auto"/>
                <w:right w:val="none" w:sz="0" w:space="0" w:color="auto"/>
              </w:divBdr>
            </w:div>
            <w:div w:id="1782072823">
              <w:marLeft w:val="0"/>
              <w:marRight w:val="0"/>
              <w:marTop w:val="0"/>
              <w:marBottom w:val="0"/>
              <w:divBdr>
                <w:top w:val="none" w:sz="0" w:space="0" w:color="auto"/>
                <w:left w:val="none" w:sz="0" w:space="0" w:color="auto"/>
                <w:bottom w:val="none" w:sz="0" w:space="0" w:color="auto"/>
                <w:right w:val="none" w:sz="0" w:space="0" w:color="auto"/>
              </w:divBdr>
              <w:divsChild>
                <w:div w:id="11099343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12775277">
          <w:marLeft w:val="0"/>
          <w:marRight w:val="0"/>
          <w:marTop w:val="0"/>
          <w:marBottom w:val="0"/>
          <w:divBdr>
            <w:top w:val="none" w:sz="0" w:space="0" w:color="auto"/>
            <w:left w:val="none" w:sz="0" w:space="0" w:color="auto"/>
            <w:bottom w:val="none" w:sz="0" w:space="0" w:color="auto"/>
            <w:right w:val="none" w:sz="0" w:space="0" w:color="auto"/>
          </w:divBdr>
          <w:divsChild>
            <w:div w:id="1832453191">
              <w:marLeft w:val="0"/>
              <w:marRight w:val="0"/>
              <w:marTop w:val="120"/>
              <w:marBottom w:val="0"/>
              <w:divBdr>
                <w:top w:val="none" w:sz="0" w:space="0" w:color="auto"/>
                <w:left w:val="none" w:sz="0" w:space="0" w:color="auto"/>
                <w:bottom w:val="none" w:sz="0" w:space="0" w:color="auto"/>
                <w:right w:val="none" w:sz="0" w:space="0" w:color="auto"/>
              </w:divBdr>
            </w:div>
            <w:div w:id="1086069811">
              <w:marLeft w:val="0"/>
              <w:marRight w:val="0"/>
              <w:marTop w:val="0"/>
              <w:marBottom w:val="0"/>
              <w:divBdr>
                <w:top w:val="none" w:sz="0" w:space="0" w:color="auto"/>
                <w:left w:val="none" w:sz="0" w:space="0" w:color="auto"/>
                <w:bottom w:val="none" w:sz="0" w:space="0" w:color="auto"/>
                <w:right w:val="none" w:sz="0" w:space="0" w:color="auto"/>
              </w:divBdr>
              <w:divsChild>
                <w:div w:id="5195899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27425987">
          <w:marLeft w:val="0"/>
          <w:marRight w:val="0"/>
          <w:marTop w:val="0"/>
          <w:marBottom w:val="0"/>
          <w:divBdr>
            <w:top w:val="none" w:sz="0" w:space="0" w:color="auto"/>
            <w:left w:val="none" w:sz="0" w:space="0" w:color="auto"/>
            <w:bottom w:val="none" w:sz="0" w:space="0" w:color="auto"/>
            <w:right w:val="none" w:sz="0" w:space="0" w:color="auto"/>
          </w:divBdr>
          <w:divsChild>
            <w:div w:id="567230394">
              <w:marLeft w:val="0"/>
              <w:marRight w:val="0"/>
              <w:marTop w:val="120"/>
              <w:marBottom w:val="0"/>
              <w:divBdr>
                <w:top w:val="none" w:sz="0" w:space="0" w:color="auto"/>
                <w:left w:val="none" w:sz="0" w:space="0" w:color="auto"/>
                <w:bottom w:val="none" w:sz="0" w:space="0" w:color="auto"/>
                <w:right w:val="none" w:sz="0" w:space="0" w:color="auto"/>
              </w:divBdr>
            </w:div>
            <w:div w:id="1556699853">
              <w:marLeft w:val="0"/>
              <w:marRight w:val="0"/>
              <w:marTop w:val="0"/>
              <w:marBottom w:val="0"/>
              <w:divBdr>
                <w:top w:val="none" w:sz="0" w:space="0" w:color="auto"/>
                <w:left w:val="none" w:sz="0" w:space="0" w:color="auto"/>
                <w:bottom w:val="none" w:sz="0" w:space="0" w:color="auto"/>
                <w:right w:val="none" w:sz="0" w:space="0" w:color="auto"/>
              </w:divBdr>
              <w:divsChild>
                <w:div w:id="17042063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5707966">
          <w:marLeft w:val="0"/>
          <w:marRight w:val="0"/>
          <w:marTop w:val="0"/>
          <w:marBottom w:val="0"/>
          <w:divBdr>
            <w:top w:val="none" w:sz="0" w:space="0" w:color="auto"/>
            <w:left w:val="none" w:sz="0" w:space="0" w:color="auto"/>
            <w:bottom w:val="none" w:sz="0" w:space="0" w:color="auto"/>
            <w:right w:val="none" w:sz="0" w:space="0" w:color="auto"/>
          </w:divBdr>
          <w:divsChild>
            <w:div w:id="1756589212">
              <w:marLeft w:val="0"/>
              <w:marRight w:val="0"/>
              <w:marTop w:val="120"/>
              <w:marBottom w:val="0"/>
              <w:divBdr>
                <w:top w:val="none" w:sz="0" w:space="0" w:color="auto"/>
                <w:left w:val="none" w:sz="0" w:space="0" w:color="auto"/>
                <w:bottom w:val="none" w:sz="0" w:space="0" w:color="auto"/>
                <w:right w:val="none" w:sz="0" w:space="0" w:color="auto"/>
              </w:divBdr>
            </w:div>
            <w:div w:id="1646201892">
              <w:marLeft w:val="0"/>
              <w:marRight w:val="0"/>
              <w:marTop w:val="0"/>
              <w:marBottom w:val="0"/>
              <w:divBdr>
                <w:top w:val="none" w:sz="0" w:space="0" w:color="auto"/>
                <w:left w:val="none" w:sz="0" w:space="0" w:color="auto"/>
                <w:bottom w:val="none" w:sz="0" w:space="0" w:color="auto"/>
                <w:right w:val="none" w:sz="0" w:space="0" w:color="auto"/>
              </w:divBdr>
              <w:divsChild>
                <w:div w:id="13603517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39287178">
          <w:marLeft w:val="0"/>
          <w:marRight w:val="0"/>
          <w:marTop w:val="0"/>
          <w:marBottom w:val="0"/>
          <w:divBdr>
            <w:top w:val="none" w:sz="0" w:space="0" w:color="auto"/>
            <w:left w:val="none" w:sz="0" w:space="0" w:color="auto"/>
            <w:bottom w:val="none" w:sz="0" w:space="0" w:color="auto"/>
            <w:right w:val="none" w:sz="0" w:space="0" w:color="auto"/>
          </w:divBdr>
          <w:divsChild>
            <w:div w:id="257560480">
              <w:marLeft w:val="0"/>
              <w:marRight w:val="0"/>
              <w:marTop w:val="120"/>
              <w:marBottom w:val="0"/>
              <w:divBdr>
                <w:top w:val="none" w:sz="0" w:space="0" w:color="auto"/>
                <w:left w:val="none" w:sz="0" w:space="0" w:color="auto"/>
                <w:bottom w:val="none" w:sz="0" w:space="0" w:color="auto"/>
                <w:right w:val="none" w:sz="0" w:space="0" w:color="auto"/>
              </w:divBdr>
            </w:div>
            <w:div w:id="784420115">
              <w:marLeft w:val="0"/>
              <w:marRight w:val="0"/>
              <w:marTop w:val="0"/>
              <w:marBottom w:val="0"/>
              <w:divBdr>
                <w:top w:val="none" w:sz="0" w:space="0" w:color="auto"/>
                <w:left w:val="none" w:sz="0" w:space="0" w:color="auto"/>
                <w:bottom w:val="none" w:sz="0" w:space="0" w:color="auto"/>
                <w:right w:val="none" w:sz="0" w:space="0" w:color="auto"/>
              </w:divBdr>
              <w:divsChild>
                <w:div w:id="1873798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5857589">
          <w:marLeft w:val="0"/>
          <w:marRight w:val="0"/>
          <w:marTop w:val="0"/>
          <w:marBottom w:val="0"/>
          <w:divBdr>
            <w:top w:val="none" w:sz="0" w:space="0" w:color="auto"/>
            <w:left w:val="none" w:sz="0" w:space="0" w:color="auto"/>
            <w:bottom w:val="none" w:sz="0" w:space="0" w:color="auto"/>
            <w:right w:val="none" w:sz="0" w:space="0" w:color="auto"/>
          </w:divBdr>
          <w:divsChild>
            <w:div w:id="934633092">
              <w:marLeft w:val="0"/>
              <w:marRight w:val="0"/>
              <w:marTop w:val="120"/>
              <w:marBottom w:val="0"/>
              <w:divBdr>
                <w:top w:val="none" w:sz="0" w:space="0" w:color="auto"/>
                <w:left w:val="none" w:sz="0" w:space="0" w:color="auto"/>
                <w:bottom w:val="none" w:sz="0" w:space="0" w:color="auto"/>
                <w:right w:val="none" w:sz="0" w:space="0" w:color="auto"/>
              </w:divBdr>
            </w:div>
            <w:div w:id="1426538510">
              <w:marLeft w:val="0"/>
              <w:marRight w:val="0"/>
              <w:marTop w:val="0"/>
              <w:marBottom w:val="0"/>
              <w:divBdr>
                <w:top w:val="none" w:sz="0" w:space="0" w:color="auto"/>
                <w:left w:val="none" w:sz="0" w:space="0" w:color="auto"/>
                <w:bottom w:val="none" w:sz="0" w:space="0" w:color="auto"/>
                <w:right w:val="none" w:sz="0" w:space="0" w:color="auto"/>
              </w:divBdr>
              <w:divsChild>
                <w:div w:id="4503264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37865875">
          <w:marLeft w:val="0"/>
          <w:marRight w:val="0"/>
          <w:marTop w:val="0"/>
          <w:marBottom w:val="0"/>
          <w:divBdr>
            <w:top w:val="none" w:sz="0" w:space="0" w:color="auto"/>
            <w:left w:val="none" w:sz="0" w:space="0" w:color="auto"/>
            <w:bottom w:val="none" w:sz="0" w:space="0" w:color="auto"/>
            <w:right w:val="none" w:sz="0" w:space="0" w:color="auto"/>
          </w:divBdr>
          <w:divsChild>
            <w:div w:id="386418150">
              <w:marLeft w:val="0"/>
              <w:marRight w:val="0"/>
              <w:marTop w:val="120"/>
              <w:marBottom w:val="0"/>
              <w:divBdr>
                <w:top w:val="none" w:sz="0" w:space="0" w:color="auto"/>
                <w:left w:val="none" w:sz="0" w:space="0" w:color="auto"/>
                <w:bottom w:val="none" w:sz="0" w:space="0" w:color="auto"/>
                <w:right w:val="none" w:sz="0" w:space="0" w:color="auto"/>
              </w:divBdr>
            </w:div>
            <w:div w:id="1546336192">
              <w:marLeft w:val="0"/>
              <w:marRight w:val="0"/>
              <w:marTop w:val="0"/>
              <w:marBottom w:val="0"/>
              <w:divBdr>
                <w:top w:val="none" w:sz="0" w:space="0" w:color="auto"/>
                <w:left w:val="none" w:sz="0" w:space="0" w:color="auto"/>
                <w:bottom w:val="none" w:sz="0" w:space="0" w:color="auto"/>
                <w:right w:val="none" w:sz="0" w:space="0" w:color="auto"/>
              </w:divBdr>
              <w:divsChild>
                <w:div w:id="8783205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50774510">
          <w:marLeft w:val="0"/>
          <w:marRight w:val="0"/>
          <w:marTop w:val="0"/>
          <w:marBottom w:val="0"/>
          <w:divBdr>
            <w:top w:val="none" w:sz="0" w:space="0" w:color="auto"/>
            <w:left w:val="none" w:sz="0" w:space="0" w:color="auto"/>
            <w:bottom w:val="none" w:sz="0" w:space="0" w:color="auto"/>
            <w:right w:val="none" w:sz="0" w:space="0" w:color="auto"/>
          </w:divBdr>
          <w:divsChild>
            <w:div w:id="2011980629">
              <w:marLeft w:val="0"/>
              <w:marRight w:val="0"/>
              <w:marTop w:val="120"/>
              <w:marBottom w:val="0"/>
              <w:divBdr>
                <w:top w:val="none" w:sz="0" w:space="0" w:color="auto"/>
                <w:left w:val="none" w:sz="0" w:space="0" w:color="auto"/>
                <w:bottom w:val="none" w:sz="0" w:space="0" w:color="auto"/>
                <w:right w:val="none" w:sz="0" w:space="0" w:color="auto"/>
              </w:divBdr>
            </w:div>
            <w:div w:id="2040157575">
              <w:marLeft w:val="0"/>
              <w:marRight w:val="0"/>
              <w:marTop w:val="0"/>
              <w:marBottom w:val="0"/>
              <w:divBdr>
                <w:top w:val="none" w:sz="0" w:space="0" w:color="auto"/>
                <w:left w:val="none" w:sz="0" w:space="0" w:color="auto"/>
                <w:bottom w:val="none" w:sz="0" w:space="0" w:color="auto"/>
                <w:right w:val="none" w:sz="0" w:space="0" w:color="auto"/>
              </w:divBdr>
              <w:divsChild>
                <w:div w:id="17959050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83639490">
          <w:marLeft w:val="0"/>
          <w:marRight w:val="0"/>
          <w:marTop w:val="0"/>
          <w:marBottom w:val="0"/>
          <w:divBdr>
            <w:top w:val="none" w:sz="0" w:space="0" w:color="auto"/>
            <w:left w:val="none" w:sz="0" w:space="0" w:color="auto"/>
            <w:bottom w:val="none" w:sz="0" w:space="0" w:color="auto"/>
            <w:right w:val="none" w:sz="0" w:space="0" w:color="auto"/>
          </w:divBdr>
          <w:divsChild>
            <w:div w:id="1232882730">
              <w:marLeft w:val="0"/>
              <w:marRight w:val="0"/>
              <w:marTop w:val="120"/>
              <w:marBottom w:val="0"/>
              <w:divBdr>
                <w:top w:val="none" w:sz="0" w:space="0" w:color="auto"/>
                <w:left w:val="none" w:sz="0" w:space="0" w:color="auto"/>
                <w:bottom w:val="none" w:sz="0" w:space="0" w:color="auto"/>
                <w:right w:val="none" w:sz="0" w:space="0" w:color="auto"/>
              </w:divBdr>
            </w:div>
            <w:div w:id="66152977">
              <w:marLeft w:val="0"/>
              <w:marRight w:val="0"/>
              <w:marTop w:val="0"/>
              <w:marBottom w:val="0"/>
              <w:divBdr>
                <w:top w:val="none" w:sz="0" w:space="0" w:color="auto"/>
                <w:left w:val="none" w:sz="0" w:space="0" w:color="auto"/>
                <w:bottom w:val="none" w:sz="0" w:space="0" w:color="auto"/>
                <w:right w:val="none" w:sz="0" w:space="0" w:color="auto"/>
              </w:divBdr>
              <w:divsChild>
                <w:div w:id="414490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21697401">
          <w:marLeft w:val="0"/>
          <w:marRight w:val="0"/>
          <w:marTop w:val="0"/>
          <w:marBottom w:val="0"/>
          <w:divBdr>
            <w:top w:val="none" w:sz="0" w:space="0" w:color="auto"/>
            <w:left w:val="none" w:sz="0" w:space="0" w:color="auto"/>
            <w:bottom w:val="none" w:sz="0" w:space="0" w:color="auto"/>
            <w:right w:val="none" w:sz="0" w:space="0" w:color="auto"/>
          </w:divBdr>
          <w:divsChild>
            <w:div w:id="1383018063">
              <w:marLeft w:val="0"/>
              <w:marRight w:val="0"/>
              <w:marTop w:val="120"/>
              <w:marBottom w:val="0"/>
              <w:divBdr>
                <w:top w:val="none" w:sz="0" w:space="0" w:color="auto"/>
                <w:left w:val="none" w:sz="0" w:space="0" w:color="auto"/>
                <w:bottom w:val="none" w:sz="0" w:space="0" w:color="auto"/>
                <w:right w:val="none" w:sz="0" w:space="0" w:color="auto"/>
              </w:divBdr>
            </w:div>
            <w:div w:id="497305414">
              <w:marLeft w:val="0"/>
              <w:marRight w:val="0"/>
              <w:marTop w:val="0"/>
              <w:marBottom w:val="0"/>
              <w:divBdr>
                <w:top w:val="none" w:sz="0" w:space="0" w:color="auto"/>
                <w:left w:val="none" w:sz="0" w:space="0" w:color="auto"/>
                <w:bottom w:val="none" w:sz="0" w:space="0" w:color="auto"/>
                <w:right w:val="none" w:sz="0" w:space="0" w:color="auto"/>
              </w:divBdr>
              <w:divsChild>
                <w:div w:id="6553775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06301687">
          <w:marLeft w:val="0"/>
          <w:marRight w:val="0"/>
          <w:marTop w:val="0"/>
          <w:marBottom w:val="0"/>
          <w:divBdr>
            <w:top w:val="none" w:sz="0" w:space="0" w:color="auto"/>
            <w:left w:val="none" w:sz="0" w:space="0" w:color="auto"/>
            <w:bottom w:val="none" w:sz="0" w:space="0" w:color="auto"/>
            <w:right w:val="none" w:sz="0" w:space="0" w:color="auto"/>
          </w:divBdr>
          <w:divsChild>
            <w:div w:id="1069500135">
              <w:marLeft w:val="0"/>
              <w:marRight w:val="0"/>
              <w:marTop w:val="120"/>
              <w:marBottom w:val="0"/>
              <w:divBdr>
                <w:top w:val="none" w:sz="0" w:space="0" w:color="auto"/>
                <w:left w:val="none" w:sz="0" w:space="0" w:color="auto"/>
                <w:bottom w:val="none" w:sz="0" w:space="0" w:color="auto"/>
                <w:right w:val="none" w:sz="0" w:space="0" w:color="auto"/>
              </w:divBdr>
            </w:div>
            <w:div w:id="1258950241">
              <w:marLeft w:val="0"/>
              <w:marRight w:val="0"/>
              <w:marTop w:val="0"/>
              <w:marBottom w:val="0"/>
              <w:divBdr>
                <w:top w:val="none" w:sz="0" w:space="0" w:color="auto"/>
                <w:left w:val="none" w:sz="0" w:space="0" w:color="auto"/>
                <w:bottom w:val="none" w:sz="0" w:space="0" w:color="auto"/>
                <w:right w:val="none" w:sz="0" w:space="0" w:color="auto"/>
              </w:divBdr>
              <w:divsChild>
                <w:div w:id="3775572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28510793">
      <w:bodyDiv w:val="1"/>
      <w:marLeft w:val="0"/>
      <w:marRight w:val="0"/>
      <w:marTop w:val="0"/>
      <w:marBottom w:val="0"/>
      <w:divBdr>
        <w:top w:val="none" w:sz="0" w:space="0" w:color="auto"/>
        <w:left w:val="none" w:sz="0" w:space="0" w:color="auto"/>
        <w:bottom w:val="none" w:sz="0" w:space="0" w:color="auto"/>
        <w:right w:val="none" w:sz="0" w:space="0" w:color="auto"/>
      </w:divBdr>
    </w:div>
    <w:div w:id="1548950567">
      <w:bodyDiv w:val="1"/>
      <w:marLeft w:val="0"/>
      <w:marRight w:val="0"/>
      <w:marTop w:val="0"/>
      <w:marBottom w:val="0"/>
      <w:divBdr>
        <w:top w:val="none" w:sz="0" w:space="0" w:color="auto"/>
        <w:left w:val="none" w:sz="0" w:space="0" w:color="auto"/>
        <w:bottom w:val="none" w:sz="0" w:space="0" w:color="auto"/>
        <w:right w:val="none" w:sz="0" w:space="0" w:color="auto"/>
      </w:divBdr>
    </w:div>
    <w:div w:id="1585609489">
      <w:bodyDiv w:val="1"/>
      <w:marLeft w:val="0"/>
      <w:marRight w:val="0"/>
      <w:marTop w:val="0"/>
      <w:marBottom w:val="0"/>
      <w:divBdr>
        <w:top w:val="none" w:sz="0" w:space="0" w:color="auto"/>
        <w:left w:val="none" w:sz="0" w:space="0" w:color="auto"/>
        <w:bottom w:val="none" w:sz="0" w:space="0" w:color="auto"/>
        <w:right w:val="none" w:sz="0" w:space="0" w:color="auto"/>
      </w:divBdr>
    </w:div>
    <w:div w:id="1626815719">
      <w:bodyDiv w:val="1"/>
      <w:marLeft w:val="0"/>
      <w:marRight w:val="0"/>
      <w:marTop w:val="0"/>
      <w:marBottom w:val="0"/>
      <w:divBdr>
        <w:top w:val="none" w:sz="0" w:space="0" w:color="auto"/>
        <w:left w:val="none" w:sz="0" w:space="0" w:color="auto"/>
        <w:bottom w:val="none" w:sz="0" w:space="0" w:color="auto"/>
        <w:right w:val="none" w:sz="0" w:space="0" w:color="auto"/>
      </w:divBdr>
    </w:div>
    <w:div w:id="1683166930">
      <w:bodyDiv w:val="1"/>
      <w:marLeft w:val="0"/>
      <w:marRight w:val="0"/>
      <w:marTop w:val="0"/>
      <w:marBottom w:val="0"/>
      <w:divBdr>
        <w:top w:val="none" w:sz="0" w:space="0" w:color="auto"/>
        <w:left w:val="none" w:sz="0" w:space="0" w:color="auto"/>
        <w:bottom w:val="none" w:sz="0" w:space="0" w:color="auto"/>
        <w:right w:val="none" w:sz="0" w:space="0" w:color="auto"/>
      </w:divBdr>
    </w:div>
    <w:div w:id="1727097746">
      <w:bodyDiv w:val="1"/>
      <w:marLeft w:val="0"/>
      <w:marRight w:val="0"/>
      <w:marTop w:val="0"/>
      <w:marBottom w:val="0"/>
      <w:divBdr>
        <w:top w:val="none" w:sz="0" w:space="0" w:color="auto"/>
        <w:left w:val="none" w:sz="0" w:space="0" w:color="auto"/>
        <w:bottom w:val="none" w:sz="0" w:space="0" w:color="auto"/>
        <w:right w:val="none" w:sz="0" w:space="0" w:color="auto"/>
      </w:divBdr>
    </w:div>
    <w:div w:id="1788771303">
      <w:bodyDiv w:val="1"/>
      <w:marLeft w:val="0"/>
      <w:marRight w:val="0"/>
      <w:marTop w:val="0"/>
      <w:marBottom w:val="0"/>
      <w:divBdr>
        <w:top w:val="none" w:sz="0" w:space="0" w:color="auto"/>
        <w:left w:val="none" w:sz="0" w:space="0" w:color="auto"/>
        <w:bottom w:val="none" w:sz="0" w:space="0" w:color="auto"/>
        <w:right w:val="none" w:sz="0" w:space="0" w:color="auto"/>
      </w:divBdr>
      <w:divsChild>
        <w:div w:id="452287724">
          <w:marLeft w:val="0"/>
          <w:marRight w:val="0"/>
          <w:marTop w:val="0"/>
          <w:marBottom w:val="0"/>
          <w:divBdr>
            <w:top w:val="none" w:sz="0" w:space="0" w:color="auto"/>
            <w:left w:val="none" w:sz="0" w:space="0" w:color="auto"/>
            <w:bottom w:val="none" w:sz="0" w:space="0" w:color="auto"/>
            <w:right w:val="none" w:sz="0" w:space="0" w:color="auto"/>
          </w:divBdr>
          <w:divsChild>
            <w:div w:id="11318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2928">
      <w:bodyDiv w:val="1"/>
      <w:marLeft w:val="0"/>
      <w:marRight w:val="0"/>
      <w:marTop w:val="0"/>
      <w:marBottom w:val="0"/>
      <w:divBdr>
        <w:top w:val="none" w:sz="0" w:space="0" w:color="auto"/>
        <w:left w:val="none" w:sz="0" w:space="0" w:color="auto"/>
        <w:bottom w:val="none" w:sz="0" w:space="0" w:color="auto"/>
        <w:right w:val="none" w:sz="0" w:space="0" w:color="auto"/>
      </w:divBdr>
      <w:divsChild>
        <w:div w:id="543713903">
          <w:marLeft w:val="240"/>
          <w:marRight w:val="0"/>
          <w:marTop w:val="0"/>
          <w:marBottom w:val="0"/>
          <w:divBdr>
            <w:top w:val="none" w:sz="0" w:space="0" w:color="auto"/>
            <w:left w:val="none" w:sz="0" w:space="0" w:color="auto"/>
            <w:bottom w:val="none" w:sz="0" w:space="0" w:color="auto"/>
            <w:right w:val="none" w:sz="0" w:space="0" w:color="auto"/>
          </w:divBdr>
        </w:div>
      </w:divsChild>
    </w:div>
    <w:div w:id="1911770776">
      <w:bodyDiv w:val="1"/>
      <w:marLeft w:val="0"/>
      <w:marRight w:val="0"/>
      <w:marTop w:val="0"/>
      <w:marBottom w:val="0"/>
      <w:divBdr>
        <w:top w:val="none" w:sz="0" w:space="0" w:color="auto"/>
        <w:left w:val="none" w:sz="0" w:space="0" w:color="auto"/>
        <w:bottom w:val="none" w:sz="0" w:space="0" w:color="auto"/>
        <w:right w:val="none" w:sz="0" w:space="0" w:color="auto"/>
      </w:divBdr>
    </w:div>
    <w:div w:id="1975862742">
      <w:bodyDiv w:val="1"/>
      <w:marLeft w:val="0"/>
      <w:marRight w:val="0"/>
      <w:marTop w:val="0"/>
      <w:marBottom w:val="0"/>
      <w:divBdr>
        <w:top w:val="none" w:sz="0" w:space="0" w:color="auto"/>
        <w:left w:val="none" w:sz="0" w:space="0" w:color="auto"/>
        <w:bottom w:val="none" w:sz="0" w:space="0" w:color="auto"/>
        <w:right w:val="none" w:sz="0" w:space="0" w:color="auto"/>
      </w:divBdr>
      <w:divsChild>
        <w:div w:id="961573482">
          <w:marLeft w:val="0"/>
          <w:marRight w:val="0"/>
          <w:marTop w:val="0"/>
          <w:marBottom w:val="0"/>
          <w:divBdr>
            <w:top w:val="none" w:sz="0" w:space="0" w:color="auto"/>
            <w:left w:val="none" w:sz="0" w:space="0" w:color="auto"/>
            <w:bottom w:val="none" w:sz="0" w:space="0" w:color="auto"/>
            <w:right w:val="none" w:sz="0" w:space="0" w:color="auto"/>
          </w:divBdr>
        </w:div>
      </w:divsChild>
    </w:div>
    <w:div w:id="207396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ata.europa.eu/eli/reg_impl/2019/2072/oj"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lex.europa.eu/legal-content/EN/TXT/?uri=CELEX%3A02021R1165-2023020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QM Document" ma:contentTypeID="0x0101005C60056EBB08014EB04C4FAD3B0B5424001A739A1108852A4ABC9317162D32564E" ma:contentTypeVersion="39" ma:contentTypeDescription="" ma:contentTypeScope="" ma:versionID="df4800bec35a70042165388931082b42">
  <xsd:schema xmlns:xsd="http://www.w3.org/2001/XMLSchema" xmlns:xs="http://www.w3.org/2001/XMLSchema" xmlns:p="http://schemas.microsoft.com/office/2006/metadata/properties" xmlns:ns1="http://schemas.microsoft.com/sharepoint/v3" xmlns:ns2="880b591e-f46b-4709-a00a-4b615ac4fd05" targetNamespace="http://schemas.microsoft.com/office/2006/metadata/properties" ma:root="true" ma:fieldsID="caa5a5904ceb4d46c00e05b114ee94df" ns1:_="" ns2:_="">
    <xsd:import namespace="http://schemas.microsoft.com/sharepoint/v3"/>
    <xsd:import namespace="880b591e-f46b-4709-a00a-4b615ac4fd05"/>
    <xsd:element name="properties">
      <xsd:complexType>
        <xsd:sequence>
          <xsd:element name="documentManagement">
            <xsd:complexType>
              <xsd:all>
                <xsd:element ref="ns1:Company" minOccurs="0"/>
                <xsd:element ref="ns2:Department_x0020__x002f__x0020_Divison" minOccurs="0"/>
                <xsd:element ref="ns2:Document_x0020_Type"/>
                <xsd:element ref="ns2:Norm" minOccurs="0"/>
                <xsd:element ref="ns2:Process"/>
                <xsd:element ref="ns2:Storage_x0020__x002f__x0020_Publication" minOccurs="0"/>
                <xsd:element ref="ns2:Hyperlink" minOccurs="0"/>
                <xsd:element ref="ns1:Language" minOccurs="0"/>
                <xsd:element ref="ns2:Information" minOccurs="0"/>
                <xsd:element ref="ns2:Administrated_x0020_by"/>
                <xsd:element ref="ns2:Approval_x0020_Date" minOccurs="0"/>
                <xsd:element ref="ns2:Approved_x0020_By" minOccurs="0"/>
                <xsd:element ref="ns2:Approved_x0020_Version" minOccurs="0"/>
                <xsd:element ref="ns2:Current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2" nillable="true" ma:displayName="Company" ma:internalName="Company" ma:readOnly="false" ma:requiredMultiChoice="true">
      <xsd:complexType>
        <xsd:complexContent>
          <xsd:extension base="dms:MultiChoice">
            <xsd:sequence>
              <xsd:element name="Value" maxOccurs="unbounded" minOccurs="0" nillable="true">
                <xsd:simpleType>
                  <xsd:restriction base="dms:Choice">
                    <xsd:enumeration value="ABG"/>
                    <xsd:enumeration value="agroVet"/>
                    <xsd:enumeration value="InfoXgen"/>
                    <xsd:enumeration value="KaN"/>
                    <xsd:enumeration value="bio.insepcta AG"/>
                    <xsd:enumeration value="bio.inspecta Ltd"/>
                    <xsd:enumeration value="q.inspecta GmbH"/>
                    <xsd:enumeration value="SQS"/>
                    <xsd:enumeration value="ProCert"/>
                    <xsd:enumeration value="OIC"/>
                  </xsd:restriction>
                </xsd:simpleType>
              </xsd:element>
            </xsd:sequence>
          </xsd:extension>
        </xsd:complexContent>
      </xsd:complexType>
    </xsd:element>
    <xsd:element name="Language" ma:index="15" nillable="true" ma:displayName="Language" ma:internalName="Language"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
                        <xsd:enumeration value="EN"/>
                        <xsd:enumeration value="ES"/>
                        <xsd:enumeration value="FR"/>
                        <xsd:enumeration value="HU"/>
                        <xsd:enumeration value="IT"/>
                        <xsd:enumeration value="RO"/>
                        <xsd:enumeration value="TR"/>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b591e-f46b-4709-a00a-4b615ac4fd05" elementFormDefault="qualified">
    <xsd:import namespace="http://schemas.microsoft.com/office/2006/documentManagement/types"/>
    <xsd:import namespace="http://schemas.microsoft.com/office/infopath/2007/PartnerControls"/>
    <xsd:element name="Department_x0020__x002f__x0020_Divison" ma:index="3" nillable="true" ma:displayName="Department / Divison" ma:internalName="Department_x0020__x002F__x0020_Divison" ma:readOnly="false" ma:requiredMultiChoice="true">
      <xsd:complexType>
        <xsd:complexContent>
          <xsd:extension base="dms:MultiChoice">
            <xsd:sequence>
              <xsd:element name="Value" maxOccurs="unbounded" minOccurs="0" nillable="true">
                <xsd:simpleType>
                  <xsd:restriction base="dms:Choice">
                    <xsd:enumeration value="International Services"/>
                    <xsd:enumeration value="IT Support &amp; Controlling"/>
                    <xsd:enumeration value="Agriculture / Landwirtschaft"/>
                    <xsd:enumeration value="Processing &amp; Trade / Verarbeitung und Handel"/>
                    <xsd:enumeration value="Public Relations / Öffentlichkeitsarbeit"/>
                    <xsd:enumeration value="Quality Management / Qualitätsmanagement"/>
                    <xsd:enumeration value="Business Development"/>
                    <xsd:enumeration value="Administration &amp; Finanzen / Finances"/>
                    <xsd:enumeration value="Marketing &amp; Kommunikation / Communication"/>
                  </xsd:restriction>
                </xsd:simpleType>
              </xsd:element>
            </xsd:sequence>
          </xsd:extension>
        </xsd:complexContent>
      </xsd:complexType>
    </xsd:element>
    <xsd:element name="Document_x0020_Type" ma:index="10" ma:displayName="Document Type" ma:format="Dropdown" ma:internalName="Document_x0020_Type" ma:readOnly="false">
      <xsd:simpleType>
        <xsd:restriction base="dms:Choice">
          <xsd:enumeration value="Attachment, Appendix / Anlage"/>
          <xsd:enumeration value="Instruction, manual / Anleitung"/>
          <xsd:enumeration value="Master Copy /Kopiervorlage"/>
          <xsd:enumeration value="Procedure / Prozessbeschreibung"/>
          <xsd:enumeration value="Process Integration / Prozessintegration"/>
          <xsd:enumeration value="Standard / Richtlinie"/>
        </xsd:restriction>
      </xsd:simpleType>
    </xsd:element>
    <xsd:element name="Norm" ma:index="11" nillable="true" ma:displayName="Norm" ma:internalName="Norm" ma:readOnly="false" ma:requiredMultiChoice="true">
      <xsd:complexType>
        <xsd:complexContent>
          <xsd:extension base="dms:MultiChoice">
            <xsd:sequence>
              <xsd:element name="Value" maxOccurs="unbounded" minOccurs="0" nillable="true">
                <xsd:simpleType>
                  <xsd:restriction base="dms:Choice">
                    <xsd:enumeration value="45011"/>
                    <xsd:enumeration value="17020 (ISO 65)"/>
                    <xsd:enumeration value="NOP"/>
                    <xsd:enumeration value="COS"/>
                    <xsd:enumeration value="MSC"/>
                  </xsd:restriction>
                </xsd:simpleType>
              </xsd:element>
            </xsd:sequence>
          </xsd:extension>
        </xsd:complexContent>
      </xsd:complexType>
    </xsd:element>
    <xsd:element name="Process" ma:index="12" ma:displayName="Process" ma:format="Dropdown" ma:internalName="Process" ma:readOnly="false">
      <xsd:simpleType>
        <xsd:restriction base="dms:Choice">
          <xsd:enumeration value="0.00 Basic Information / Grundlegende Firmendokumente"/>
          <xsd:enumeration value="11"/>
          <xsd:enumeration value="12"/>
          <xsd:enumeration value="13"/>
          <xsd:enumeration value="14"/>
          <xsd:enumeration value="15"/>
          <xsd:enumeration value="21"/>
          <xsd:enumeration value="22"/>
          <xsd:enumeration value="23"/>
          <xsd:enumeration value="24"/>
          <xsd:enumeration value="25"/>
          <xsd:enumeration value="26"/>
          <xsd:enumeration value="27"/>
          <xsd:enumeration value="28"/>
          <xsd:enumeration value="31"/>
          <xsd:enumeration value="32"/>
          <xsd:enumeration value="33"/>
          <xsd:enumeration value="34"/>
          <xsd:enumeration value="35"/>
        </xsd:restriction>
      </xsd:simpleType>
    </xsd:element>
    <xsd:element name="Storage_x0020__x002f__x0020_Publication" ma:index="13" nillable="true" ma:displayName="Storage / Publication" ma:internalName="Storage_x0020__x002F__x0020_Publication" ma:readOnly="false">
      <xsd:complexType>
        <xsd:complexContent>
          <xsd:extension base="dms:MultiChoice">
            <xsd:sequence>
              <xsd:element name="Value" maxOccurs="unbounded" minOccurs="0" nillable="true">
                <xsd:simpleType>
                  <xsd:restriction base="dms:Choice">
                    <xsd:enumeration value="Storage Shelf"/>
                    <xsd:enumeration value="Homepage"/>
                    <xsd:enumeration value="Intranet"/>
                    <xsd:enumeration value="knowledge management"/>
                  </xsd:restriction>
                </xsd:simpleType>
              </xsd:element>
            </xsd:sequence>
          </xsd:extension>
        </xsd:complexContent>
      </xsd:complexType>
    </xsd:element>
    <xsd:element name="Hyperlink" ma:index="14" nillable="true" ma:displayName="Hyperlink" ma:format="Hyperlink" ma:internalName="Hyper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nformation" ma:index="16" nillable="true" ma:displayName="Information" ma:internalName="Information">
      <xsd:simpleType>
        <xsd:restriction base="dms:Text">
          <xsd:maxLength value="255"/>
        </xsd:restriction>
      </xsd:simpleType>
    </xsd:element>
    <xsd:element name="Administrated_x0020_by" ma:index="17" ma:displayName="Administrated by" ma:list="UserInfo" ma:SearchPeopleOnly="false" ma:SharePointGroup="0" ma:internalName="Administrated_x0020_by"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al_x0020_Date" ma:index="18" nillable="true" ma:displayName="Approval Date" ma:description="Date and time the file was last approved in SharePoint." ma:internalName="Approval_x0020_Date" ma:readOnly="false">
      <xsd:simpleType>
        <xsd:restriction base="dms:Text">
          <xsd:maxLength value="255"/>
        </xsd:restriction>
      </xsd:simpleType>
    </xsd:element>
    <xsd:element name="Approved_x0020_By" ma:index="19" nillable="true" ma:displayName="Approved By" ma:description="The person who last approved the file in SharePoint." ma:SearchPeopleOnly="false" ma:SharePointGroup="0" ma:internalName="Approv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Version" ma:index="20" nillable="true" ma:displayName="Approved Version" ma:description="The latest approved version number of the file in SharePoint." ma:internalName="Approved_x0020_Version" ma:readOnly="false">
      <xsd:simpleType>
        <xsd:restriction base="dms:Text">
          <xsd:maxLength value="255"/>
        </xsd:restriction>
      </xsd:simpleType>
    </xsd:element>
    <xsd:element name="Current_x0020_Version" ma:index="21" nillable="true" ma:displayName="Current Version" ma:description="The current version number of the file in SharePoint." ma:internalName="Current_x0020_Vers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12DAE-97D0-4F11-9230-B03291AB725D}">
  <ds:schemaRefs>
    <ds:schemaRef ds:uri="http://schemas.openxmlformats.org/officeDocument/2006/bibliography"/>
  </ds:schemaRefs>
</ds:datastoreItem>
</file>

<file path=customXml/itemProps2.xml><?xml version="1.0" encoding="utf-8"?>
<ds:datastoreItem xmlns:ds="http://schemas.openxmlformats.org/officeDocument/2006/customXml" ds:itemID="{72B4E729-DA9D-4345-AA40-287338F3F4C4}">
  <ds:schemaRefs>
    <ds:schemaRef ds:uri="http://schemas.microsoft.com/sharepoint/v3/contenttype/forms"/>
  </ds:schemaRefs>
</ds:datastoreItem>
</file>

<file path=customXml/itemProps3.xml><?xml version="1.0" encoding="utf-8"?>
<ds:datastoreItem xmlns:ds="http://schemas.openxmlformats.org/officeDocument/2006/customXml" ds:itemID="{D84C9A69-1161-410C-B3B0-E56F8A950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0b591e-f46b-4709-a00a-4b615ac4f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5978</TotalTime>
  <Pages>50</Pages>
  <Words>25588</Words>
  <Characters>145856</Characters>
  <Application>Microsoft Office Word</Application>
  <DocSecurity>0</DocSecurity>
  <Lines>1215</Lines>
  <Paragraphs>342</Paragraphs>
  <ScaleCrop>false</ScaleCrop>
  <HeadingPairs>
    <vt:vector size="2" baseType="variant">
      <vt:variant>
        <vt:lpstr>Konu Başlığı</vt:lpstr>
      </vt:variant>
      <vt:variant>
        <vt:i4>1</vt:i4>
      </vt:variant>
    </vt:vector>
  </HeadingPairs>
  <TitlesOfParts>
    <vt:vector size="1" baseType="lpstr">
      <vt:lpstr/>
    </vt:vector>
  </TitlesOfParts>
  <Company>HOME</Company>
  <LinksUpToDate>false</LinksUpToDate>
  <CharactersWithSpaces>171102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Şafak Kitapçıoğlu</dc:creator>
  <cp:lastModifiedBy>Meltem IŞILDAK</cp:lastModifiedBy>
  <cp:revision>336</cp:revision>
  <cp:lastPrinted>2023-12-04T12:42:00Z</cp:lastPrinted>
  <dcterms:created xsi:type="dcterms:W3CDTF">2020-01-21T08:51:00Z</dcterms:created>
  <dcterms:modified xsi:type="dcterms:W3CDTF">2026-05-17T18:27:00Z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0x0101005C60056EBB08014EB04C4FAD3B0B5424001A739A1108852A4ABC9317162D32564E</vt:lpwstr>
  </property>
  <property fmtid="{D5CDD505-2E9C-101B-9397-08002B2CF9AE}" pid="3" name="Language">
    <vt:lpwstr/>
  </property>
  <property fmtid="{D5CDD505-2E9C-101B-9397-08002B2CF9AE}" pid="4" name="Company">
    <vt:lpwstr/>
  </property>
  <property fmtid="{D5CDD505-2E9C-101B-9397-08002B2CF9AE}" pid="5" name="Information">
    <vt:lpwstr/>
  </property>
  <property fmtid="{D5CDD505-2E9C-101B-9397-08002B2CF9AE}" pid="6" name="Norm">
    <vt:lpwstr/>
  </property>
  <property fmtid="{D5CDD505-2E9C-101B-9397-08002B2CF9AE}" pid="7" name="Storage / Publication">
    <vt:lpwstr/>
  </property>
  <property fmtid="{D5CDD505-2E9C-101B-9397-08002B2CF9AE}" pid="8" name="Current Version">
    <vt:lpwstr/>
  </property>
  <property fmtid="{D5CDD505-2E9C-101B-9397-08002B2CF9AE}" pid="9" name="Administrated by">
    <vt:lpwstr/>
  </property>
  <property fmtid="{D5CDD505-2E9C-101B-9397-08002B2CF9AE}" pid="10" name="Approval Date">
    <vt:lpwstr/>
  </property>
  <property fmtid="{D5CDD505-2E9C-101B-9397-08002B2CF9AE}" pid="11" name="Approved By">
    <vt:lpwstr/>
  </property>
  <property fmtid="{D5CDD505-2E9C-101B-9397-08002B2CF9AE}" pid="12" name="Approved Version">
    <vt:lpwstr/>
  </property>
  <property fmtid="{D5CDD505-2E9C-101B-9397-08002B2CF9AE}" pid="13" name="Document Type">
    <vt:lpwstr/>
  </property>
  <property fmtid="{D5CDD505-2E9C-101B-9397-08002B2CF9AE}" pid="14" name="Department / Divison">
    <vt:lpwstr/>
  </property>
  <property fmtid="{D5CDD505-2E9C-101B-9397-08002B2CF9AE}" pid="15" name="Hyperlink">
    <vt:lpwstr>, </vt:lpwstr>
  </property>
  <property fmtid="{D5CDD505-2E9C-101B-9397-08002B2CF9AE}" pid="16" name="Process">
    <vt:lpwstr/>
  </property>
</Properties>
</file>